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096063" w14:textId="299A4150" w:rsidR="007262AF" w:rsidRPr="008C08FB" w:rsidRDefault="007262AF" w:rsidP="004A354F">
      <w:pPr>
        <w:spacing w:line="276" w:lineRule="auto"/>
        <w:rPr>
          <w:rFonts w:ascii="Arial" w:hAnsi="Arial" w:cs="Arial"/>
          <w:b/>
          <w:bCs/>
        </w:rPr>
      </w:pPr>
      <w:r w:rsidRPr="008C08FB">
        <w:rPr>
          <w:rFonts w:ascii="Arial" w:hAnsi="Arial" w:cs="Arial"/>
          <w:b/>
        </w:rPr>
        <w:t>PREGÃO</w:t>
      </w:r>
      <w:r w:rsidR="000469A9" w:rsidRPr="008C08FB">
        <w:rPr>
          <w:rFonts w:ascii="Arial" w:hAnsi="Arial" w:cs="Arial"/>
          <w:b/>
          <w:bCs/>
        </w:rPr>
        <w:t xml:space="preserve"> </w:t>
      </w:r>
      <w:r w:rsidRPr="008C08FB">
        <w:rPr>
          <w:rFonts w:ascii="Arial" w:hAnsi="Arial" w:cs="Arial"/>
          <w:b/>
        </w:rPr>
        <w:t>ELETRÔNICO</w:t>
      </w:r>
      <w:r w:rsidR="000469A9" w:rsidRPr="008C08FB">
        <w:rPr>
          <w:rFonts w:ascii="Arial" w:hAnsi="Arial" w:cs="Arial"/>
          <w:b/>
        </w:rPr>
        <w:t xml:space="preserve"> SITEMA</w:t>
      </w:r>
      <w:r w:rsidR="004E5081">
        <w:rPr>
          <w:rFonts w:ascii="Arial" w:hAnsi="Arial" w:cs="Arial"/>
          <w:b/>
        </w:rPr>
        <w:t xml:space="preserve"> DE</w:t>
      </w:r>
      <w:r w:rsidR="000469A9" w:rsidRPr="008C08FB">
        <w:rPr>
          <w:rFonts w:ascii="Arial" w:hAnsi="Arial" w:cs="Arial"/>
          <w:b/>
        </w:rPr>
        <w:t xml:space="preserve"> REGISTRO DE PREÇOS</w:t>
      </w:r>
    </w:p>
    <w:p w14:paraId="02437A2A" w14:textId="0E95220C" w:rsidR="00127AAA" w:rsidRPr="003E75B4" w:rsidRDefault="009C2ABE" w:rsidP="004A354F">
      <w:pPr>
        <w:spacing w:line="276" w:lineRule="auto"/>
        <w:rPr>
          <w:rFonts w:ascii="Arial" w:hAnsi="Arial" w:cs="Arial"/>
          <w:i/>
          <w:iCs/>
        </w:rPr>
      </w:pPr>
      <w:r w:rsidRPr="004E5081">
        <w:rPr>
          <w:rFonts w:ascii="Arial" w:hAnsi="Arial" w:cs="Arial"/>
          <w:i/>
          <w:iCs/>
        </w:rPr>
        <w:t>00</w:t>
      </w:r>
      <w:r w:rsidR="004E5081" w:rsidRPr="004E5081">
        <w:rPr>
          <w:rFonts w:ascii="Arial" w:hAnsi="Arial" w:cs="Arial"/>
          <w:i/>
          <w:iCs/>
        </w:rPr>
        <w:t>24</w:t>
      </w:r>
      <w:r w:rsidRPr="004E5081">
        <w:rPr>
          <w:rFonts w:ascii="Arial" w:hAnsi="Arial" w:cs="Arial"/>
          <w:i/>
          <w:iCs/>
        </w:rPr>
        <w:t>/202</w:t>
      </w:r>
      <w:r w:rsidR="000F2385" w:rsidRPr="004E5081">
        <w:rPr>
          <w:rFonts w:ascii="Arial" w:hAnsi="Arial" w:cs="Arial"/>
          <w:i/>
          <w:iCs/>
        </w:rPr>
        <w:t>6</w:t>
      </w:r>
    </w:p>
    <w:p w14:paraId="65C4E84A" w14:textId="77777777" w:rsidR="00127AAA" w:rsidRPr="003E75B4" w:rsidRDefault="00127AAA" w:rsidP="004A354F">
      <w:pPr>
        <w:spacing w:line="276" w:lineRule="auto"/>
        <w:rPr>
          <w:rFonts w:ascii="Arial" w:hAnsi="Arial" w:cs="Arial"/>
        </w:rPr>
      </w:pPr>
    </w:p>
    <w:p w14:paraId="18911010" w14:textId="77777777" w:rsidR="00244403" w:rsidRPr="003E75B4" w:rsidRDefault="00244403" w:rsidP="004A354F">
      <w:pPr>
        <w:spacing w:line="276" w:lineRule="auto"/>
        <w:rPr>
          <w:rFonts w:ascii="Arial" w:hAnsi="Arial" w:cs="Arial"/>
          <w:b/>
          <w:bCs/>
        </w:rPr>
      </w:pPr>
    </w:p>
    <w:p w14:paraId="4E10416A" w14:textId="1B39EEF6" w:rsidR="00127AAA" w:rsidRPr="003E75B4" w:rsidRDefault="00127AAA" w:rsidP="004A354F">
      <w:pPr>
        <w:spacing w:line="276" w:lineRule="auto"/>
        <w:rPr>
          <w:rFonts w:ascii="Arial" w:hAnsi="Arial" w:cs="Arial"/>
          <w:b/>
          <w:bCs/>
        </w:rPr>
      </w:pPr>
      <w:r w:rsidRPr="003E75B4">
        <w:rPr>
          <w:rFonts w:ascii="Arial" w:hAnsi="Arial" w:cs="Arial"/>
          <w:b/>
          <w:bCs/>
        </w:rPr>
        <w:t>OBJETO</w:t>
      </w:r>
    </w:p>
    <w:p w14:paraId="1997ABD6" w14:textId="608DFED1" w:rsidR="000775B5" w:rsidRDefault="007F6812" w:rsidP="004A354F">
      <w:pPr>
        <w:spacing w:line="276" w:lineRule="auto"/>
        <w:jc w:val="both"/>
        <w:rPr>
          <w:rFonts w:ascii="Arial" w:hAnsi="Arial" w:cs="Arial"/>
          <w:bCs/>
        </w:rPr>
      </w:pPr>
      <w:r w:rsidRPr="005E15AF">
        <w:rPr>
          <w:rFonts w:ascii="Arial" w:eastAsia="Cambria" w:hAnsi="Arial" w:cs="Arial"/>
        </w:rPr>
        <w:t>REGISTRO DE PREÇOS</w:t>
      </w:r>
      <w:r>
        <w:rPr>
          <w:rFonts w:ascii="Arial" w:eastAsia="Cambria" w:hAnsi="Arial" w:cs="Arial"/>
        </w:rPr>
        <w:t xml:space="preserve"> VISANDO A</w:t>
      </w:r>
      <w:r w:rsidRPr="005E15AF">
        <w:rPr>
          <w:rFonts w:ascii="Arial" w:eastAsia="Cambria" w:hAnsi="Arial" w:cs="Arial"/>
        </w:rPr>
        <w:t xml:space="preserve"> </w:t>
      </w:r>
      <w:r>
        <w:rPr>
          <w:rFonts w:ascii="Arial" w:hAnsi="Arial" w:cs="Arial"/>
        </w:rPr>
        <w:t>SELEÇÃO</w:t>
      </w:r>
      <w:r w:rsidRPr="007F6812">
        <w:rPr>
          <w:rFonts w:ascii="Arial" w:hAnsi="Arial" w:cs="Arial"/>
        </w:rPr>
        <w:t xml:space="preserve"> </w:t>
      </w:r>
      <w:r>
        <w:rPr>
          <w:rFonts w:ascii="Arial" w:hAnsi="Arial" w:cs="Arial"/>
        </w:rPr>
        <w:t xml:space="preserve">DA PROPOSTA MAIS VANTAJOSA PARA CONTRATAÇÃO DE </w:t>
      </w:r>
      <w:r w:rsidRPr="007F6812">
        <w:rPr>
          <w:rFonts w:ascii="Arial" w:hAnsi="Arial" w:cs="Arial"/>
        </w:rPr>
        <w:t xml:space="preserve">EMPRESAS PARA PRESTAÇÃO DE SERVIÇOS </w:t>
      </w:r>
      <w:r w:rsidR="005D605B" w:rsidRPr="005D605B">
        <w:rPr>
          <w:rFonts w:ascii="Arial" w:hAnsi="Arial" w:cs="Arial"/>
        </w:rPr>
        <w:t xml:space="preserve">DE MANUTENÇÃO EM EQUIPAMENTOS RODOVIÁRIOS E TRATORES AGRÍCOLAS. CONFORME ESPECIFICAÇÕES CONSTANTES </w:t>
      </w:r>
      <w:r w:rsidR="005D605B">
        <w:rPr>
          <w:rFonts w:ascii="Arial" w:hAnsi="Arial" w:cs="Arial"/>
        </w:rPr>
        <w:t>NO</w:t>
      </w:r>
      <w:r w:rsidR="005D605B" w:rsidRPr="005D605B">
        <w:rPr>
          <w:rFonts w:ascii="Arial" w:hAnsi="Arial" w:cs="Arial"/>
        </w:rPr>
        <w:t xml:space="preserve"> TERMO DE REFERÊNCIA</w:t>
      </w:r>
      <w:r w:rsidRPr="007F6812">
        <w:rPr>
          <w:rFonts w:ascii="Arial" w:hAnsi="Arial" w:cs="Arial"/>
        </w:rPr>
        <w:t>.</w:t>
      </w:r>
    </w:p>
    <w:p w14:paraId="666B144D" w14:textId="77777777" w:rsidR="004A354F" w:rsidRDefault="004A354F" w:rsidP="004A354F">
      <w:pPr>
        <w:spacing w:line="276" w:lineRule="auto"/>
        <w:jc w:val="both"/>
        <w:rPr>
          <w:rFonts w:ascii="Arial" w:hAnsi="Arial" w:cs="Arial"/>
          <w:bCs/>
        </w:rPr>
      </w:pPr>
    </w:p>
    <w:p w14:paraId="24C3B06D" w14:textId="77777777" w:rsidR="00BD6288" w:rsidRDefault="00BD6288" w:rsidP="004A354F">
      <w:pPr>
        <w:spacing w:line="276" w:lineRule="auto"/>
        <w:jc w:val="both"/>
        <w:rPr>
          <w:rFonts w:ascii="Arial" w:hAnsi="Arial" w:cs="Arial"/>
          <w:bCs/>
        </w:rPr>
      </w:pPr>
    </w:p>
    <w:p w14:paraId="1E2B5D7A" w14:textId="3196DB7A" w:rsidR="004A354F" w:rsidRPr="004A354F" w:rsidRDefault="004A354F" w:rsidP="004A354F">
      <w:pPr>
        <w:spacing w:line="276" w:lineRule="auto"/>
        <w:jc w:val="both"/>
        <w:rPr>
          <w:rFonts w:ascii="Arial" w:eastAsia="Arial" w:hAnsi="Arial" w:cs="Arial"/>
        </w:rPr>
      </w:pPr>
      <w:r>
        <w:rPr>
          <w:rFonts w:ascii="Arial" w:hAnsi="Arial" w:cs="Arial"/>
          <w:b/>
          <w:bCs/>
        </w:rPr>
        <w:t xml:space="preserve">SECRETARIAS </w:t>
      </w:r>
      <w:r w:rsidR="00BD6288">
        <w:rPr>
          <w:rFonts w:ascii="Arial" w:hAnsi="Arial" w:cs="Arial"/>
          <w:b/>
          <w:bCs/>
        </w:rPr>
        <w:t>INTERESSANTES</w:t>
      </w:r>
      <w:r>
        <w:rPr>
          <w:rFonts w:ascii="Arial" w:hAnsi="Arial" w:cs="Arial"/>
          <w:b/>
          <w:bCs/>
        </w:rPr>
        <w:t>:</w:t>
      </w:r>
      <w:r>
        <w:rPr>
          <w:rFonts w:ascii="Arial" w:hAnsi="Arial" w:cs="Arial"/>
          <w:bCs/>
        </w:rPr>
        <w:t xml:space="preserve"> </w:t>
      </w:r>
      <w:r w:rsidR="007F6812" w:rsidRPr="008177F4">
        <w:rPr>
          <w:rFonts w:ascii="Arial" w:hAnsi="Arial" w:cs="Arial"/>
        </w:rPr>
        <w:t xml:space="preserve">SECRETARIAS MUNICIPAIS DE AGRICULTURA; </w:t>
      </w:r>
      <w:r w:rsidR="00BD6288">
        <w:rPr>
          <w:rFonts w:ascii="Arial" w:hAnsi="Arial" w:cs="Arial"/>
        </w:rPr>
        <w:t>DESEMVOLVIMENTO</w:t>
      </w:r>
      <w:r w:rsidR="007F6812" w:rsidRPr="008177F4">
        <w:rPr>
          <w:rFonts w:ascii="Arial" w:hAnsi="Arial" w:cs="Arial"/>
        </w:rPr>
        <w:t xml:space="preserve"> URBANO; E TRANSPORTES</w:t>
      </w:r>
      <w:r w:rsidR="007F6812" w:rsidRPr="007F6812">
        <w:rPr>
          <w:rFonts w:ascii="Arial" w:hAnsi="Arial" w:cs="Arial"/>
          <w:bCs/>
        </w:rPr>
        <w:t>.</w:t>
      </w:r>
    </w:p>
    <w:p w14:paraId="3DC07449" w14:textId="77777777" w:rsidR="00244403" w:rsidRDefault="00244403" w:rsidP="004A354F">
      <w:pPr>
        <w:spacing w:line="276" w:lineRule="auto"/>
        <w:rPr>
          <w:rFonts w:ascii="Arial" w:hAnsi="Arial" w:cs="Arial"/>
          <w:b/>
          <w:bCs/>
        </w:rPr>
      </w:pPr>
    </w:p>
    <w:p w14:paraId="02540178" w14:textId="77777777" w:rsidR="00BD6288" w:rsidRPr="003E75B4" w:rsidRDefault="00BD6288" w:rsidP="004A354F">
      <w:pPr>
        <w:spacing w:line="276" w:lineRule="auto"/>
        <w:rPr>
          <w:rFonts w:ascii="Arial" w:hAnsi="Arial" w:cs="Arial"/>
          <w:b/>
          <w:bCs/>
        </w:rPr>
      </w:pPr>
    </w:p>
    <w:p w14:paraId="73DE36BB" w14:textId="08945653" w:rsidR="00127AAA" w:rsidRPr="003E75B4" w:rsidRDefault="00127AAA" w:rsidP="004A354F">
      <w:pPr>
        <w:spacing w:line="276" w:lineRule="auto"/>
        <w:rPr>
          <w:rFonts w:ascii="Arial" w:hAnsi="Arial" w:cs="Arial"/>
          <w:b/>
          <w:bCs/>
        </w:rPr>
      </w:pPr>
      <w:r w:rsidRPr="003E75B4">
        <w:rPr>
          <w:rFonts w:ascii="Arial" w:hAnsi="Arial" w:cs="Arial"/>
          <w:b/>
          <w:bCs/>
        </w:rPr>
        <w:t>VALOR TOTAL DA CONTRATAÇÃO</w:t>
      </w:r>
    </w:p>
    <w:p w14:paraId="611CB109" w14:textId="684DAF23" w:rsidR="00127AAA" w:rsidRDefault="000F2385" w:rsidP="004A354F">
      <w:pPr>
        <w:spacing w:line="276" w:lineRule="auto"/>
        <w:rPr>
          <w:rFonts w:ascii="Arial" w:hAnsi="Arial" w:cs="Arial"/>
          <w:b/>
          <w:bCs/>
        </w:rPr>
      </w:pPr>
      <w:r w:rsidRPr="00796BFC">
        <w:rPr>
          <w:rFonts w:ascii="Arial" w:hAnsi="Arial" w:cs="Arial"/>
        </w:rPr>
        <w:t>R$ 897.607,80</w:t>
      </w:r>
      <w:r>
        <w:rPr>
          <w:rFonts w:ascii="Arial" w:hAnsi="Arial" w:cs="Arial"/>
        </w:rPr>
        <w:t xml:space="preserve"> (OITOCENTOS E NOVENTA E SETE MIL, SEISCENTOS E SETE REAIS E OITENTA CENTAVOS).</w:t>
      </w:r>
    </w:p>
    <w:p w14:paraId="6E32730F" w14:textId="77777777" w:rsidR="00FD3B07" w:rsidRDefault="00FD3B07" w:rsidP="004A354F">
      <w:pPr>
        <w:spacing w:line="276" w:lineRule="auto"/>
        <w:rPr>
          <w:rFonts w:ascii="Arial" w:hAnsi="Arial" w:cs="Arial"/>
        </w:rPr>
      </w:pPr>
    </w:p>
    <w:p w14:paraId="6BC91116" w14:textId="77777777" w:rsidR="00BD6288" w:rsidRPr="003E75B4" w:rsidRDefault="00BD6288" w:rsidP="004A354F">
      <w:pPr>
        <w:spacing w:line="276" w:lineRule="auto"/>
        <w:rPr>
          <w:rFonts w:ascii="Arial" w:hAnsi="Arial" w:cs="Arial"/>
        </w:rPr>
      </w:pPr>
    </w:p>
    <w:p w14:paraId="4D2900ED" w14:textId="7E6E8AFE" w:rsidR="00127AAA" w:rsidRPr="003E75B4" w:rsidRDefault="00805832" w:rsidP="004A354F">
      <w:pPr>
        <w:spacing w:line="276" w:lineRule="auto"/>
        <w:rPr>
          <w:rFonts w:ascii="Arial" w:hAnsi="Arial" w:cs="Arial"/>
          <w:b/>
          <w:bCs/>
        </w:rPr>
      </w:pPr>
      <w:r w:rsidRPr="003E75B4">
        <w:rPr>
          <w:rFonts w:ascii="Arial" w:hAnsi="Arial" w:cs="Arial"/>
          <w:b/>
          <w:bCs/>
        </w:rPr>
        <w:t>DATA</w:t>
      </w:r>
      <w:r w:rsidR="00C96959" w:rsidRPr="003E75B4">
        <w:rPr>
          <w:rFonts w:ascii="Arial" w:hAnsi="Arial" w:cs="Arial"/>
          <w:b/>
          <w:bCs/>
        </w:rPr>
        <w:t xml:space="preserve"> DA SESSÃO PÚBLICA</w:t>
      </w:r>
    </w:p>
    <w:p w14:paraId="391561D5" w14:textId="4078D1EF" w:rsidR="00127AAA" w:rsidRPr="003E75B4" w:rsidRDefault="006927AE" w:rsidP="004A354F">
      <w:pPr>
        <w:spacing w:line="276" w:lineRule="auto"/>
        <w:rPr>
          <w:rFonts w:ascii="Arial" w:hAnsi="Arial" w:cs="Arial"/>
          <w:b/>
          <w:bCs/>
        </w:rPr>
      </w:pPr>
      <w:r w:rsidRPr="003E75B4">
        <w:rPr>
          <w:rFonts w:ascii="Arial" w:hAnsi="Arial" w:cs="Arial"/>
        </w:rPr>
        <w:t>Dia</w:t>
      </w:r>
      <w:r w:rsidR="00127AAA" w:rsidRPr="003E75B4">
        <w:rPr>
          <w:rFonts w:ascii="Arial" w:hAnsi="Arial" w:cs="Arial"/>
        </w:rPr>
        <w:t xml:space="preserve"> </w:t>
      </w:r>
      <w:r w:rsidR="000F2385">
        <w:rPr>
          <w:rFonts w:ascii="Arial" w:hAnsi="Arial" w:cs="Arial"/>
          <w:b/>
          <w:bCs/>
        </w:rPr>
        <w:t>XX</w:t>
      </w:r>
      <w:r w:rsidR="000F142E">
        <w:rPr>
          <w:rFonts w:ascii="Arial" w:hAnsi="Arial" w:cs="Arial"/>
          <w:b/>
          <w:bCs/>
        </w:rPr>
        <w:t>/</w:t>
      </w:r>
      <w:r w:rsidR="000F2385">
        <w:rPr>
          <w:rFonts w:ascii="Arial" w:hAnsi="Arial" w:cs="Arial"/>
          <w:b/>
          <w:bCs/>
        </w:rPr>
        <w:t>XX</w:t>
      </w:r>
      <w:r w:rsidR="00BD6288">
        <w:rPr>
          <w:rFonts w:ascii="Arial" w:hAnsi="Arial" w:cs="Arial"/>
          <w:b/>
          <w:bCs/>
        </w:rPr>
        <w:t>/202</w:t>
      </w:r>
      <w:r w:rsidR="000F2385">
        <w:rPr>
          <w:rFonts w:ascii="Arial" w:hAnsi="Arial" w:cs="Arial"/>
          <w:b/>
          <w:bCs/>
        </w:rPr>
        <w:t>X</w:t>
      </w:r>
      <w:r w:rsidR="00127AAA" w:rsidRPr="003E75B4">
        <w:rPr>
          <w:rFonts w:ascii="Arial" w:hAnsi="Arial" w:cs="Arial"/>
          <w:b/>
          <w:bCs/>
        </w:rPr>
        <w:t xml:space="preserve"> </w:t>
      </w:r>
      <w:r w:rsidR="00127AAA" w:rsidRPr="003E75B4">
        <w:rPr>
          <w:rFonts w:ascii="Arial" w:hAnsi="Arial" w:cs="Arial"/>
        </w:rPr>
        <w:t xml:space="preserve">às </w:t>
      </w:r>
      <w:r w:rsidR="00BD6288">
        <w:rPr>
          <w:rFonts w:ascii="Arial" w:hAnsi="Arial" w:cs="Arial"/>
          <w:b/>
          <w:bCs/>
        </w:rPr>
        <w:t>09h:00min</w:t>
      </w:r>
      <w:r w:rsidR="0083414A" w:rsidRPr="003E75B4">
        <w:rPr>
          <w:rFonts w:ascii="Arial" w:hAnsi="Arial" w:cs="Arial"/>
          <w:b/>
          <w:bCs/>
        </w:rPr>
        <w:t xml:space="preserve"> (horário de Brasília)</w:t>
      </w:r>
    </w:p>
    <w:p w14:paraId="154269C0" w14:textId="77777777" w:rsidR="0083414A" w:rsidRPr="003E75B4" w:rsidRDefault="0083414A" w:rsidP="004A354F">
      <w:pPr>
        <w:spacing w:line="276" w:lineRule="auto"/>
        <w:rPr>
          <w:rFonts w:ascii="Arial" w:hAnsi="Arial" w:cs="Arial"/>
          <w:b/>
          <w:bCs/>
        </w:rPr>
      </w:pPr>
    </w:p>
    <w:p w14:paraId="6B4D60D5" w14:textId="77777777" w:rsidR="00620B7F" w:rsidRPr="003E75B4" w:rsidRDefault="00620B7F" w:rsidP="004A354F">
      <w:pPr>
        <w:spacing w:line="276" w:lineRule="auto"/>
        <w:jc w:val="both"/>
        <w:rPr>
          <w:rFonts w:ascii="Arial" w:hAnsi="Arial" w:cs="Arial"/>
          <w:b/>
          <w:bCs/>
          <w:caps/>
        </w:rPr>
      </w:pPr>
    </w:p>
    <w:p w14:paraId="7A20D12A" w14:textId="58205443" w:rsidR="009B65D5" w:rsidRPr="003E75B4" w:rsidRDefault="0083414A" w:rsidP="004A354F">
      <w:pPr>
        <w:spacing w:line="276" w:lineRule="auto"/>
        <w:jc w:val="both"/>
        <w:rPr>
          <w:rFonts w:ascii="Arial" w:hAnsi="Arial" w:cs="Arial"/>
          <w:caps/>
        </w:rPr>
      </w:pPr>
      <w:r w:rsidRPr="003E75B4">
        <w:rPr>
          <w:rFonts w:ascii="Arial" w:hAnsi="Arial" w:cs="Arial"/>
          <w:b/>
          <w:bCs/>
          <w:caps/>
        </w:rPr>
        <w:t>Critério de Julgamento:</w:t>
      </w:r>
    </w:p>
    <w:p w14:paraId="32F6E33E" w14:textId="395648E9" w:rsidR="0083414A" w:rsidRPr="003E75B4" w:rsidRDefault="000775B5" w:rsidP="004A354F">
      <w:pPr>
        <w:spacing w:line="276" w:lineRule="auto"/>
        <w:jc w:val="both"/>
        <w:rPr>
          <w:rFonts w:ascii="Arial" w:hAnsi="Arial" w:cs="Arial"/>
        </w:rPr>
      </w:pPr>
      <w:r w:rsidRPr="003E75B4">
        <w:rPr>
          <w:rFonts w:ascii="Arial" w:hAnsi="Arial" w:cs="Arial"/>
        </w:rPr>
        <w:t>MENOR PREÇO</w:t>
      </w:r>
      <w:r w:rsidR="007F6812">
        <w:rPr>
          <w:rFonts w:ascii="Arial" w:hAnsi="Arial" w:cs="Arial"/>
        </w:rPr>
        <w:t xml:space="preserve"> POR ITEM</w:t>
      </w:r>
    </w:p>
    <w:p w14:paraId="48A2A884" w14:textId="77777777" w:rsidR="009B65D5" w:rsidRPr="003E75B4" w:rsidRDefault="009B65D5" w:rsidP="004A354F">
      <w:pPr>
        <w:spacing w:line="276" w:lineRule="auto"/>
        <w:jc w:val="both"/>
        <w:rPr>
          <w:rFonts w:ascii="Arial" w:hAnsi="Arial" w:cs="Arial"/>
        </w:rPr>
      </w:pPr>
    </w:p>
    <w:p w14:paraId="0B9981CD" w14:textId="77777777" w:rsidR="00640905" w:rsidRPr="003E75B4" w:rsidRDefault="00640905" w:rsidP="004A354F">
      <w:pPr>
        <w:spacing w:line="276" w:lineRule="auto"/>
        <w:jc w:val="both"/>
        <w:rPr>
          <w:rFonts w:ascii="Arial" w:hAnsi="Arial" w:cs="Arial"/>
        </w:rPr>
      </w:pPr>
    </w:p>
    <w:p w14:paraId="6181E838" w14:textId="77777777" w:rsidR="009B65D5" w:rsidRPr="003E75B4" w:rsidRDefault="0083414A" w:rsidP="004A354F">
      <w:pPr>
        <w:spacing w:line="276" w:lineRule="auto"/>
        <w:jc w:val="both"/>
        <w:rPr>
          <w:rFonts w:ascii="Arial" w:hAnsi="Arial" w:cs="Arial"/>
          <w:caps/>
        </w:rPr>
      </w:pPr>
      <w:r w:rsidRPr="003E75B4">
        <w:rPr>
          <w:rFonts w:ascii="Arial" w:hAnsi="Arial" w:cs="Arial"/>
          <w:b/>
          <w:bCs/>
          <w:caps/>
        </w:rPr>
        <w:t>Modo de disputa:</w:t>
      </w:r>
    </w:p>
    <w:p w14:paraId="44787F57" w14:textId="1662E5F1" w:rsidR="0083414A" w:rsidRPr="003E75B4" w:rsidRDefault="000775B5" w:rsidP="004A354F">
      <w:pPr>
        <w:spacing w:line="276" w:lineRule="auto"/>
        <w:jc w:val="both"/>
        <w:rPr>
          <w:rFonts w:ascii="Arial" w:hAnsi="Arial" w:cs="Arial"/>
        </w:rPr>
      </w:pPr>
      <w:r w:rsidRPr="003E75B4">
        <w:rPr>
          <w:rFonts w:ascii="Arial" w:hAnsi="Arial" w:cs="Arial"/>
        </w:rPr>
        <w:t>ABERTO</w:t>
      </w:r>
    </w:p>
    <w:p w14:paraId="3374E9D6" w14:textId="77777777" w:rsidR="0083414A" w:rsidRPr="003E75B4" w:rsidRDefault="0083414A" w:rsidP="004A354F">
      <w:pPr>
        <w:spacing w:line="276" w:lineRule="auto"/>
        <w:rPr>
          <w:rFonts w:ascii="Arial" w:hAnsi="Arial" w:cs="Arial"/>
        </w:rPr>
      </w:pPr>
    </w:p>
    <w:p w14:paraId="4AF48309" w14:textId="77777777" w:rsidR="006927AE" w:rsidRPr="003E75B4" w:rsidRDefault="006927AE" w:rsidP="004A354F">
      <w:pPr>
        <w:spacing w:line="276" w:lineRule="auto"/>
        <w:rPr>
          <w:rFonts w:ascii="Arial" w:hAnsi="Arial" w:cs="Arial"/>
          <w:b/>
          <w:bCs/>
        </w:rPr>
      </w:pPr>
    </w:p>
    <w:p w14:paraId="7D4BDBD4" w14:textId="77777777" w:rsidR="00127AAA" w:rsidRPr="003E75B4" w:rsidRDefault="00127AAA" w:rsidP="004A354F">
      <w:pPr>
        <w:spacing w:line="276" w:lineRule="auto"/>
        <w:rPr>
          <w:rFonts w:ascii="Arial" w:hAnsi="Arial" w:cs="Arial"/>
          <w:b/>
          <w:bCs/>
        </w:rPr>
      </w:pPr>
      <w:r w:rsidRPr="003E75B4">
        <w:rPr>
          <w:rFonts w:ascii="Arial" w:hAnsi="Arial" w:cs="Arial"/>
          <w:b/>
          <w:bCs/>
        </w:rPr>
        <w:t>PREFERÊNCIA ME/EPP/EQUIPARADAS</w:t>
      </w:r>
    </w:p>
    <w:p w14:paraId="623D4ED2" w14:textId="656785B7" w:rsidR="00127AAA" w:rsidRPr="003E75B4" w:rsidRDefault="00640905" w:rsidP="004A354F">
      <w:pPr>
        <w:spacing w:line="276" w:lineRule="auto"/>
        <w:jc w:val="both"/>
        <w:rPr>
          <w:rFonts w:ascii="Arial" w:hAnsi="Arial" w:cs="Arial"/>
          <w:b/>
          <w:bCs/>
        </w:rPr>
      </w:pPr>
      <w:r w:rsidRPr="003E75B4">
        <w:rPr>
          <w:rFonts w:ascii="Arial" w:hAnsi="Arial" w:cs="Arial"/>
          <w:b/>
          <w:bCs/>
        </w:rPr>
        <w:t xml:space="preserve">LICITAÇÃO COM ITENS EXCLUSIVOS </w:t>
      </w:r>
      <w:r w:rsidR="00DE05D6">
        <w:rPr>
          <w:rFonts w:ascii="Arial" w:hAnsi="Arial" w:cs="Arial"/>
          <w:b/>
          <w:bCs/>
        </w:rPr>
        <w:t>PARA</w:t>
      </w:r>
      <w:r w:rsidRPr="003E75B4">
        <w:rPr>
          <w:rFonts w:ascii="Arial" w:hAnsi="Arial" w:cs="Arial"/>
          <w:b/>
          <w:bCs/>
        </w:rPr>
        <w:t xml:space="preserve"> ME/EPP/EQUIPARADAS COM </w:t>
      </w:r>
      <w:r w:rsidR="00211753">
        <w:rPr>
          <w:rFonts w:ascii="Arial" w:hAnsi="Arial" w:cs="Arial"/>
          <w:b/>
          <w:bCs/>
        </w:rPr>
        <w:t xml:space="preserve">PRIORIDADE PARA MICROEMPRESAS E EQUIPARADAS LOCAIS E </w:t>
      </w:r>
      <w:r w:rsidRPr="003E75B4">
        <w:rPr>
          <w:rFonts w:ascii="Arial" w:hAnsi="Arial" w:cs="Arial"/>
          <w:b/>
          <w:bCs/>
        </w:rPr>
        <w:t xml:space="preserve">PREFERENCIA PARA </w:t>
      </w:r>
      <w:r w:rsidR="007F6812">
        <w:rPr>
          <w:rFonts w:ascii="Arial" w:hAnsi="Arial" w:cs="Arial"/>
          <w:b/>
          <w:bCs/>
        </w:rPr>
        <w:t xml:space="preserve">MICROEMPRESAS E EQUIPARADAS </w:t>
      </w:r>
      <w:r w:rsidRPr="003E75B4">
        <w:rPr>
          <w:rFonts w:ascii="Arial" w:hAnsi="Arial" w:cs="Arial"/>
          <w:b/>
          <w:bCs/>
        </w:rPr>
        <w:t>REGIONAL</w:t>
      </w:r>
      <w:r w:rsidR="007F6812">
        <w:rPr>
          <w:rFonts w:ascii="Arial" w:hAnsi="Arial" w:cs="Arial"/>
          <w:b/>
          <w:bCs/>
        </w:rPr>
        <w:t>.</w:t>
      </w:r>
      <w:r w:rsidRPr="003E75B4">
        <w:rPr>
          <w:rFonts w:ascii="Arial" w:hAnsi="Arial" w:cs="Arial"/>
          <w:b/>
          <w:bCs/>
        </w:rPr>
        <w:t xml:space="preserve"> </w:t>
      </w:r>
    </w:p>
    <w:p w14:paraId="4903965D" w14:textId="77777777" w:rsidR="003F579D" w:rsidRPr="003E75B4" w:rsidRDefault="003F579D" w:rsidP="004A354F">
      <w:pPr>
        <w:spacing w:line="276" w:lineRule="auto"/>
        <w:rPr>
          <w:rFonts w:ascii="Arial" w:hAnsi="Arial" w:cs="Arial"/>
          <w:b/>
          <w:bCs/>
        </w:rPr>
      </w:pPr>
    </w:p>
    <w:p w14:paraId="3B9382DC" w14:textId="77777777" w:rsidR="00640905" w:rsidRPr="003E75B4" w:rsidRDefault="00640905" w:rsidP="004A354F">
      <w:pPr>
        <w:spacing w:line="276" w:lineRule="auto"/>
        <w:rPr>
          <w:rFonts w:ascii="Arial" w:hAnsi="Arial" w:cs="Arial"/>
          <w:b/>
          <w:bCs/>
        </w:rPr>
      </w:pPr>
    </w:p>
    <w:p w14:paraId="250FFEF3" w14:textId="77777777" w:rsidR="00640905" w:rsidRPr="003E75B4" w:rsidRDefault="00640905" w:rsidP="004A354F">
      <w:pPr>
        <w:spacing w:line="276" w:lineRule="auto"/>
        <w:rPr>
          <w:rFonts w:ascii="Arial" w:hAnsi="Arial" w:cs="Arial"/>
          <w:b/>
          <w:bCs/>
        </w:rPr>
      </w:pPr>
    </w:p>
    <w:p w14:paraId="71B47FA0" w14:textId="77777777" w:rsidR="00640905" w:rsidRPr="003E75B4" w:rsidRDefault="00640905" w:rsidP="004A354F">
      <w:pPr>
        <w:spacing w:line="276" w:lineRule="auto"/>
        <w:rPr>
          <w:rFonts w:ascii="Arial" w:hAnsi="Arial" w:cs="Arial"/>
          <w:b/>
          <w:bCs/>
        </w:rPr>
      </w:pPr>
    </w:p>
    <w:p w14:paraId="349104AD" w14:textId="77777777" w:rsidR="00640905" w:rsidRPr="003E75B4" w:rsidRDefault="00640905" w:rsidP="004A354F">
      <w:pPr>
        <w:spacing w:line="276" w:lineRule="auto"/>
        <w:rPr>
          <w:rFonts w:ascii="Arial" w:hAnsi="Arial" w:cs="Arial"/>
          <w:b/>
          <w:bCs/>
        </w:rPr>
      </w:pPr>
    </w:p>
    <w:p w14:paraId="29E64201" w14:textId="77777777" w:rsidR="00244403" w:rsidRPr="003E75B4" w:rsidRDefault="00244403" w:rsidP="004A354F">
      <w:pPr>
        <w:spacing w:line="276" w:lineRule="auto"/>
        <w:rPr>
          <w:rFonts w:ascii="Arial" w:hAnsi="Arial" w:cs="Arial"/>
          <w:b/>
          <w:bCs/>
        </w:rPr>
      </w:pPr>
    </w:p>
    <w:sdt>
      <w:sdtPr>
        <w:rPr>
          <w:rFonts w:ascii="Arial" w:eastAsia="Times New Roman" w:hAnsi="Arial" w:cs="Arial"/>
          <w:color w:val="auto"/>
          <w:sz w:val="24"/>
          <w:szCs w:val="24"/>
        </w:rPr>
        <w:id w:val="-615513808"/>
        <w:docPartObj>
          <w:docPartGallery w:val="Table of Contents"/>
          <w:docPartUnique/>
        </w:docPartObj>
      </w:sdtPr>
      <w:sdtEndPr>
        <w:rPr>
          <w:b/>
          <w:bCs/>
          <w:sz w:val="20"/>
        </w:rPr>
      </w:sdtEndPr>
      <w:sdtContent>
        <w:p w14:paraId="18DDBE87" w14:textId="77777777" w:rsidR="003F579D" w:rsidRPr="003E75B4" w:rsidRDefault="003F579D" w:rsidP="004A354F">
          <w:pPr>
            <w:pStyle w:val="CabealhodoSumrio"/>
            <w:spacing w:before="0" w:line="276" w:lineRule="auto"/>
            <w:rPr>
              <w:rFonts w:ascii="Arial" w:hAnsi="Arial" w:cs="Arial"/>
              <w:color w:val="auto"/>
              <w:sz w:val="24"/>
              <w:szCs w:val="24"/>
            </w:rPr>
          </w:pPr>
          <w:r w:rsidRPr="003E75B4">
            <w:rPr>
              <w:rFonts w:ascii="Arial" w:hAnsi="Arial" w:cs="Arial"/>
              <w:color w:val="auto"/>
              <w:sz w:val="24"/>
              <w:szCs w:val="24"/>
            </w:rPr>
            <w:t>Sumário</w:t>
          </w:r>
        </w:p>
        <w:p w14:paraId="0DE30D79" w14:textId="77777777" w:rsidR="003F579D" w:rsidRPr="003E75B4" w:rsidRDefault="003F579D" w:rsidP="004A354F">
          <w:pPr>
            <w:spacing w:line="276" w:lineRule="auto"/>
            <w:rPr>
              <w:rFonts w:ascii="Arial" w:hAnsi="Arial" w:cs="Arial"/>
            </w:rPr>
          </w:pPr>
        </w:p>
        <w:p w14:paraId="43125798" w14:textId="6895AFEA" w:rsidR="00A06C60" w:rsidRDefault="003F579D" w:rsidP="004A354F">
          <w:pPr>
            <w:pStyle w:val="Sumrio1"/>
            <w:spacing w:after="0" w:line="276" w:lineRule="auto"/>
            <w:rPr>
              <w:rFonts w:asciiTheme="minorHAnsi" w:eastAsiaTheme="minorEastAsia" w:hAnsiTheme="minorHAnsi" w:cstheme="minorBidi"/>
              <w:noProof/>
              <w:sz w:val="22"/>
              <w:szCs w:val="22"/>
            </w:rPr>
          </w:pPr>
          <w:r w:rsidRPr="003E75B4">
            <w:rPr>
              <w:rFonts w:cs="Arial"/>
              <w:sz w:val="24"/>
            </w:rPr>
            <w:fldChar w:fldCharType="begin"/>
          </w:r>
          <w:r w:rsidRPr="003E75B4">
            <w:rPr>
              <w:rFonts w:cs="Arial"/>
              <w:sz w:val="24"/>
            </w:rPr>
            <w:instrText xml:space="preserve"> TOC \o "1-3" \h \z \u </w:instrText>
          </w:r>
          <w:r w:rsidRPr="003E75B4">
            <w:rPr>
              <w:rFonts w:cs="Arial"/>
              <w:sz w:val="24"/>
            </w:rPr>
            <w:fldChar w:fldCharType="separate"/>
          </w:r>
          <w:hyperlink w:anchor="_Toc169272644" w:history="1">
            <w:r w:rsidR="00A06C60" w:rsidRPr="00874F4E">
              <w:rPr>
                <w:rStyle w:val="Hyperlink"/>
                <w:noProof/>
              </w:rPr>
              <w:t>1.</w:t>
            </w:r>
            <w:r w:rsidR="00A06C60">
              <w:rPr>
                <w:rFonts w:asciiTheme="minorHAnsi" w:eastAsiaTheme="minorEastAsia" w:hAnsiTheme="minorHAnsi" w:cstheme="minorBidi"/>
                <w:noProof/>
                <w:sz w:val="22"/>
                <w:szCs w:val="22"/>
              </w:rPr>
              <w:tab/>
            </w:r>
            <w:r w:rsidR="00A06C60" w:rsidRPr="00874F4E">
              <w:rPr>
                <w:rStyle w:val="Hyperlink"/>
                <w:noProof/>
              </w:rPr>
              <w:t>DO OBJETO</w:t>
            </w:r>
            <w:r w:rsidR="00A06C60">
              <w:rPr>
                <w:noProof/>
                <w:webHidden/>
              </w:rPr>
              <w:tab/>
            </w:r>
            <w:r w:rsidR="00A06C60">
              <w:rPr>
                <w:noProof/>
                <w:webHidden/>
              </w:rPr>
              <w:fldChar w:fldCharType="begin"/>
            </w:r>
            <w:r w:rsidR="00A06C60">
              <w:rPr>
                <w:noProof/>
                <w:webHidden/>
              </w:rPr>
              <w:instrText xml:space="preserve"> PAGEREF _Toc169272644 \h </w:instrText>
            </w:r>
            <w:r w:rsidR="00A06C60">
              <w:rPr>
                <w:noProof/>
                <w:webHidden/>
              </w:rPr>
            </w:r>
            <w:r w:rsidR="00A06C60">
              <w:rPr>
                <w:noProof/>
                <w:webHidden/>
              </w:rPr>
              <w:fldChar w:fldCharType="separate"/>
            </w:r>
            <w:r w:rsidR="00180AA6">
              <w:rPr>
                <w:noProof/>
                <w:webHidden/>
              </w:rPr>
              <w:t>3</w:t>
            </w:r>
            <w:r w:rsidR="00A06C60">
              <w:rPr>
                <w:noProof/>
                <w:webHidden/>
              </w:rPr>
              <w:fldChar w:fldCharType="end"/>
            </w:r>
          </w:hyperlink>
        </w:p>
        <w:p w14:paraId="31B730BF" w14:textId="4BF33E02"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45" w:history="1">
            <w:r w:rsidR="00A06C60" w:rsidRPr="00874F4E">
              <w:rPr>
                <w:rStyle w:val="Hyperlink"/>
                <w:noProof/>
              </w:rPr>
              <w:t>2.</w:t>
            </w:r>
            <w:r w:rsidR="00A06C60">
              <w:rPr>
                <w:rFonts w:asciiTheme="minorHAnsi" w:eastAsiaTheme="minorEastAsia" w:hAnsiTheme="minorHAnsi" w:cstheme="minorBidi"/>
                <w:noProof/>
                <w:sz w:val="22"/>
                <w:szCs w:val="22"/>
              </w:rPr>
              <w:tab/>
            </w:r>
            <w:r w:rsidR="00A06C60" w:rsidRPr="00874F4E">
              <w:rPr>
                <w:rStyle w:val="Hyperlink"/>
                <w:noProof/>
              </w:rPr>
              <w:t>DO REGISTRO DE PREÇOS</w:t>
            </w:r>
            <w:r w:rsidR="00A06C60">
              <w:rPr>
                <w:noProof/>
                <w:webHidden/>
              </w:rPr>
              <w:tab/>
            </w:r>
            <w:r w:rsidR="00A06C60">
              <w:rPr>
                <w:noProof/>
                <w:webHidden/>
              </w:rPr>
              <w:fldChar w:fldCharType="begin"/>
            </w:r>
            <w:r w:rsidR="00A06C60">
              <w:rPr>
                <w:noProof/>
                <w:webHidden/>
              </w:rPr>
              <w:instrText xml:space="preserve"> PAGEREF _Toc169272645 \h </w:instrText>
            </w:r>
            <w:r w:rsidR="00A06C60">
              <w:rPr>
                <w:noProof/>
                <w:webHidden/>
              </w:rPr>
            </w:r>
            <w:r w:rsidR="00A06C60">
              <w:rPr>
                <w:noProof/>
                <w:webHidden/>
              </w:rPr>
              <w:fldChar w:fldCharType="separate"/>
            </w:r>
            <w:r w:rsidR="00180AA6">
              <w:rPr>
                <w:noProof/>
                <w:webHidden/>
              </w:rPr>
              <w:t>3</w:t>
            </w:r>
            <w:r w:rsidR="00A06C60">
              <w:rPr>
                <w:noProof/>
                <w:webHidden/>
              </w:rPr>
              <w:fldChar w:fldCharType="end"/>
            </w:r>
          </w:hyperlink>
        </w:p>
        <w:p w14:paraId="5BD5D0A6" w14:textId="5C435D5B"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46" w:history="1">
            <w:r w:rsidR="00A06C60" w:rsidRPr="00874F4E">
              <w:rPr>
                <w:rStyle w:val="Hyperlink"/>
                <w:noProof/>
              </w:rPr>
              <w:t>3.</w:t>
            </w:r>
            <w:r w:rsidR="00A06C60">
              <w:rPr>
                <w:rFonts w:asciiTheme="minorHAnsi" w:eastAsiaTheme="minorEastAsia" w:hAnsiTheme="minorHAnsi" w:cstheme="minorBidi"/>
                <w:noProof/>
                <w:sz w:val="22"/>
                <w:szCs w:val="22"/>
              </w:rPr>
              <w:tab/>
            </w:r>
            <w:r w:rsidR="00A06C60" w:rsidRPr="00874F4E">
              <w:rPr>
                <w:rStyle w:val="Hyperlink"/>
                <w:noProof/>
              </w:rPr>
              <w:t>DA PARTICIPAÇÃO NA LICITAÇÃO</w:t>
            </w:r>
            <w:r w:rsidR="00A06C60">
              <w:rPr>
                <w:noProof/>
                <w:webHidden/>
              </w:rPr>
              <w:tab/>
            </w:r>
            <w:r w:rsidR="00A06C60">
              <w:rPr>
                <w:noProof/>
                <w:webHidden/>
              </w:rPr>
              <w:fldChar w:fldCharType="begin"/>
            </w:r>
            <w:r w:rsidR="00A06C60">
              <w:rPr>
                <w:noProof/>
                <w:webHidden/>
              </w:rPr>
              <w:instrText xml:space="preserve"> PAGEREF _Toc169272646 \h </w:instrText>
            </w:r>
            <w:r w:rsidR="00A06C60">
              <w:rPr>
                <w:noProof/>
                <w:webHidden/>
              </w:rPr>
            </w:r>
            <w:r w:rsidR="00A06C60">
              <w:rPr>
                <w:noProof/>
                <w:webHidden/>
              </w:rPr>
              <w:fldChar w:fldCharType="separate"/>
            </w:r>
            <w:r w:rsidR="00180AA6">
              <w:rPr>
                <w:noProof/>
                <w:webHidden/>
              </w:rPr>
              <w:t>3</w:t>
            </w:r>
            <w:r w:rsidR="00A06C60">
              <w:rPr>
                <w:noProof/>
                <w:webHidden/>
              </w:rPr>
              <w:fldChar w:fldCharType="end"/>
            </w:r>
          </w:hyperlink>
        </w:p>
        <w:p w14:paraId="34B25229" w14:textId="5B28208F"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47" w:history="1">
            <w:r w:rsidR="00A06C60" w:rsidRPr="00874F4E">
              <w:rPr>
                <w:rStyle w:val="Hyperlink"/>
                <w:noProof/>
              </w:rPr>
              <w:t>4.</w:t>
            </w:r>
            <w:r w:rsidR="00A06C60">
              <w:rPr>
                <w:rFonts w:asciiTheme="minorHAnsi" w:eastAsiaTheme="minorEastAsia" w:hAnsiTheme="minorHAnsi" w:cstheme="minorBidi"/>
                <w:noProof/>
                <w:sz w:val="22"/>
                <w:szCs w:val="22"/>
              </w:rPr>
              <w:tab/>
            </w:r>
            <w:r w:rsidR="00A06C60" w:rsidRPr="00874F4E">
              <w:rPr>
                <w:rStyle w:val="Hyperlink"/>
                <w:noProof/>
              </w:rPr>
              <w:t>DA APRESENTAÇÃO DA PROPOSTA E DOS DOCUMENTOS DE HABILITAÇÃO</w:t>
            </w:r>
            <w:r w:rsidR="00A06C60">
              <w:rPr>
                <w:noProof/>
                <w:webHidden/>
              </w:rPr>
              <w:tab/>
            </w:r>
            <w:r w:rsidR="00CA54AA">
              <w:rPr>
                <w:noProof/>
                <w:webHidden/>
              </w:rPr>
              <w:t>6</w:t>
            </w:r>
          </w:hyperlink>
        </w:p>
        <w:p w14:paraId="3806D147" w14:textId="70F183AA"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48" w:history="1">
            <w:r w:rsidR="00A06C60" w:rsidRPr="00874F4E">
              <w:rPr>
                <w:rStyle w:val="Hyperlink"/>
                <w:noProof/>
              </w:rPr>
              <w:t>5.</w:t>
            </w:r>
            <w:r w:rsidR="00A06C60">
              <w:rPr>
                <w:rFonts w:asciiTheme="minorHAnsi" w:eastAsiaTheme="minorEastAsia" w:hAnsiTheme="minorHAnsi" w:cstheme="minorBidi"/>
                <w:noProof/>
                <w:sz w:val="22"/>
                <w:szCs w:val="22"/>
              </w:rPr>
              <w:tab/>
            </w:r>
            <w:r w:rsidR="00A06C60" w:rsidRPr="00874F4E">
              <w:rPr>
                <w:rStyle w:val="Hyperlink"/>
                <w:noProof/>
              </w:rPr>
              <w:t>DO PREENCHIMENTO DA PROPOSTA</w:t>
            </w:r>
            <w:r w:rsidR="00A06C60">
              <w:rPr>
                <w:noProof/>
                <w:webHidden/>
              </w:rPr>
              <w:tab/>
            </w:r>
            <w:r w:rsidR="00A06C60">
              <w:rPr>
                <w:noProof/>
                <w:webHidden/>
              </w:rPr>
              <w:fldChar w:fldCharType="begin"/>
            </w:r>
            <w:r w:rsidR="00A06C60">
              <w:rPr>
                <w:noProof/>
                <w:webHidden/>
              </w:rPr>
              <w:instrText xml:space="preserve"> PAGEREF _Toc169272648 \h </w:instrText>
            </w:r>
            <w:r w:rsidR="00A06C60">
              <w:rPr>
                <w:noProof/>
                <w:webHidden/>
              </w:rPr>
            </w:r>
            <w:r w:rsidR="00A06C60">
              <w:rPr>
                <w:noProof/>
                <w:webHidden/>
              </w:rPr>
              <w:fldChar w:fldCharType="separate"/>
            </w:r>
            <w:r w:rsidR="00180AA6">
              <w:rPr>
                <w:noProof/>
                <w:webHidden/>
              </w:rPr>
              <w:t>7</w:t>
            </w:r>
            <w:r w:rsidR="00A06C60">
              <w:rPr>
                <w:noProof/>
                <w:webHidden/>
              </w:rPr>
              <w:fldChar w:fldCharType="end"/>
            </w:r>
          </w:hyperlink>
        </w:p>
        <w:p w14:paraId="78975739" w14:textId="657E6A4A"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49" w:history="1">
            <w:r w:rsidR="00A06C60" w:rsidRPr="00874F4E">
              <w:rPr>
                <w:rStyle w:val="Hyperlink"/>
                <w:noProof/>
              </w:rPr>
              <w:t>6.</w:t>
            </w:r>
            <w:r w:rsidR="00A06C60">
              <w:rPr>
                <w:rFonts w:asciiTheme="minorHAnsi" w:eastAsiaTheme="minorEastAsia" w:hAnsiTheme="minorHAnsi" w:cstheme="minorBidi"/>
                <w:noProof/>
                <w:sz w:val="22"/>
                <w:szCs w:val="22"/>
              </w:rPr>
              <w:tab/>
            </w:r>
            <w:r w:rsidR="00A06C60" w:rsidRPr="00874F4E">
              <w:rPr>
                <w:rStyle w:val="Hyperlink"/>
                <w:noProof/>
              </w:rPr>
              <w:t>DA ABERTURA DA SESSÃO, CLASSIFICAÇÃO DAS PROPOSTAS E FORMULAÇÃO DE LANCES</w:t>
            </w:r>
            <w:r w:rsidR="00A06C60">
              <w:rPr>
                <w:noProof/>
                <w:webHidden/>
              </w:rPr>
              <w:tab/>
            </w:r>
            <w:r w:rsidR="00A06C60">
              <w:rPr>
                <w:noProof/>
                <w:webHidden/>
              </w:rPr>
              <w:fldChar w:fldCharType="begin"/>
            </w:r>
            <w:r w:rsidR="00A06C60">
              <w:rPr>
                <w:noProof/>
                <w:webHidden/>
              </w:rPr>
              <w:instrText xml:space="preserve"> PAGEREF _Toc169272649 \h </w:instrText>
            </w:r>
            <w:r w:rsidR="00A06C60">
              <w:rPr>
                <w:noProof/>
                <w:webHidden/>
              </w:rPr>
            </w:r>
            <w:r w:rsidR="00A06C60">
              <w:rPr>
                <w:noProof/>
                <w:webHidden/>
              </w:rPr>
              <w:fldChar w:fldCharType="separate"/>
            </w:r>
            <w:r w:rsidR="00180AA6">
              <w:rPr>
                <w:noProof/>
                <w:webHidden/>
              </w:rPr>
              <w:t>8</w:t>
            </w:r>
            <w:r w:rsidR="00A06C60">
              <w:rPr>
                <w:noProof/>
                <w:webHidden/>
              </w:rPr>
              <w:fldChar w:fldCharType="end"/>
            </w:r>
          </w:hyperlink>
        </w:p>
        <w:p w14:paraId="60FA1C04" w14:textId="1CEC5EA3"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50" w:history="1">
            <w:r w:rsidR="00A06C60" w:rsidRPr="00874F4E">
              <w:rPr>
                <w:rStyle w:val="Hyperlink"/>
                <w:noProof/>
              </w:rPr>
              <w:t>7.</w:t>
            </w:r>
            <w:r w:rsidR="00A06C60">
              <w:rPr>
                <w:rFonts w:asciiTheme="minorHAnsi" w:eastAsiaTheme="minorEastAsia" w:hAnsiTheme="minorHAnsi" w:cstheme="minorBidi"/>
                <w:noProof/>
                <w:sz w:val="22"/>
                <w:szCs w:val="22"/>
              </w:rPr>
              <w:tab/>
            </w:r>
            <w:r w:rsidR="00A06C60" w:rsidRPr="00874F4E">
              <w:rPr>
                <w:rStyle w:val="Hyperlink"/>
                <w:noProof/>
              </w:rPr>
              <w:t>DA FASE DE JULGAMENTO</w:t>
            </w:r>
            <w:r w:rsidR="00A06C60">
              <w:rPr>
                <w:noProof/>
                <w:webHidden/>
              </w:rPr>
              <w:tab/>
            </w:r>
            <w:r w:rsidR="00A06C60">
              <w:rPr>
                <w:noProof/>
                <w:webHidden/>
              </w:rPr>
              <w:fldChar w:fldCharType="begin"/>
            </w:r>
            <w:r w:rsidR="00A06C60">
              <w:rPr>
                <w:noProof/>
                <w:webHidden/>
              </w:rPr>
              <w:instrText xml:space="preserve"> PAGEREF _Toc169272650 \h </w:instrText>
            </w:r>
            <w:r w:rsidR="00A06C60">
              <w:rPr>
                <w:noProof/>
                <w:webHidden/>
              </w:rPr>
            </w:r>
            <w:r w:rsidR="00A06C60">
              <w:rPr>
                <w:noProof/>
                <w:webHidden/>
              </w:rPr>
              <w:fldChar w:fldCharType="separate"/>
            </w:r>
            <w:r w:rsidR="00180AA6">
              <w:rPr>
                <w:noProof/>
                <w:webHidden/>
              </w:rPr>
              <w:t>11</w:t>
            </w:r>
            <w:r w:rsidR="00A06C60">
              <w:rPr>
                <w:noProof/>
                <w:webHidden/>
              </w:rPr>
              <w:fldChar w:fldCharType="end"/>
            </w:r>
          </w:hyperlink>
        </w:p>
        <w:p w14:paraId="7611BE76" w14:textId="5650E417"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51" w:history="1">
            <w:r w:rsidR="00A06C60" w:rsidRPr="00874F4E">
              <w:rPr>
                <w:rStyle w:val="Hyperlink"/>
                <w:noProof/>
              </w:rPr>
              <w:t>8.</w:t>
            </w:r>
            <w:r w:rsidR="00A06C60">
              <w:rPr>
                <w:rFonts w:asciiTheme="minorHAnsi" w:eastAsiaTheme="minorEastAsia" w:hAnsiTheme="minorHAnsi" w:cstheme="minorBidi"/>
                <w:noProof/>
                <w:sz w:val="22"/>
                <w:szCs w:val="22"/>
              </w:rPr>
              <w:tab/>
            </w:r>
            <w:r w:rsidR="00A06C60" w:rsidRPr="00874F4E">
              <w:rPr>
                <w:rStyle w:val="Hyperlink"/>
                <w:noProof/>
              </w:rPr>
              <w:t>DA FASE DE HABILITAÇÃO</w:t>
            </w:r>
            <w:r w:rsidR="00A06C60">
              <w:rPr>
                <w:noProof/>
                <w:webHidden/>
              </w:rPr>
              <w:tab/>
            </w:r>
            <w:r w:rsidR="00A06C60">
              <w:rPr>
                <w:noProof/>
                <w:webHidden/>
              </w:rPr>
              <w:fldChar w:fldCharType="begin"/>
            </w:r>
            <w:r w:rsidR="00A06C60">
              <w:rPr>
                <w:noProof/>
                <w:webHidden/>
              </w:rPr>
              <w:instrText xml:space="preserve"> PAGEREF _Toc169272651 \h </w:instrText>
            </w:r>
            <w:r w:rsidR="00A06C60">
              <w:rPr>
                <w:noProof/>
                <w:webHidden/>
              </w:rPr>
            </w:r>
            <w:r w:rsidR="00A06C60">
              <w:rPr>
                <w:noProof/>
                <w:webHidden/>
              </w:rPr>
              <w:fldChar w:fldCharType="separate"/>
            </w:r>
            <w:r w:rsidR="00180AA6">
              <w:rPr>
                <w:noProof/>
                <w:webHidden/>
              </w:rPr>
              <w:t>13</w:t>
            </w:r>
            <w:r w:rsidR="00A06C60">
              <w:rPr>
                <w:noProof/>
                <w:webHidden/>
              </w:rPr>
              <w:fldChar w:fldCharType="end"/>
            </w:r>
          </w:hyperlink>
        </w:p>
        <w:p w14:paraId="21C49C1F" w14:textId="7438FA2E" w:rsidR="00A06C60" w:rsidRDefault="00041BF1" w:rsidP="004A354F">
          <w:pPr>
            <w:pStyle w:val="Sumrio1"/>
            <w:spacing w:after="0" w:line="276" w:lineRule="auto"/>
            <w:rPr>
              <w:noProof/>
            </w:rPr>
          </w:pPr>
          <w:hyperlink w:anchor="_Toc169272652" w:history="1">
            <w:r w:rsidR="00A06C60" w:rsidRPr="00874F4E">
              <w:rPr>
                <w:rStyle w:val="Hyperlink"/>
                <w:noProof/>
              </w:rPr>
              <w:t>9.</w:t>
            </w:r>
            <w:r w:rsidR="00A06C60">
              <w:rPr>
                <w:rFonts w:asciiTheme="minorHAnsi" w:eastAsiaTheme="minorEastAsia" w:hAnsiTheme="minorHAnsi" w:cstheme="minorBidi"/>
                <w:noProof/>
                <w:sz w:val="22"/>
                <w:szCs w:val="22"/>
              </w:rPr>
              <w:tab/>
            </w:r>
            <w:r w:rsidR="00A06C60" w:rsidRPr="00874F4E">
              <w:rPr>
                <w:rStyle w:val="Hyperlink"/>
                <w:noProof/>
              </w:rPr>
              <w:t>CLASSIFICAÇÃO FINAL, ANÁLISE DAS PROPOSTAS DE PREÇOS E PRIORIDADE DE CONTRATAÇÃO DE MICROEMPRESA</w:t>
            </w:r>
            <w:r w:rsidR="00A06C60">
              <w:rPr>
                <w:noProof/>
                <w:webHidden/>
              </w:rPr>
              <w:tab/>
            </w:r>
            <w:r w:rsidR="00A06C60">
              <w:rPr>
                <w:noProof/>
                <w:webHidden/>
              </w:rPr>
              <w:fldChar w:fldCharType="begin"/>
            </w:r>
            <w:r w:rsidR="00A06C60">
              <w:rPr>
                <w:noProof/>
                <w:webHidden/>
              </w:rPr>
              <w:instrText xml:space="preserve"> PAGEREF _Toc169272652 \h </w:instrText>
            </w:r>
            <w:r w:rsidR="00A06C60">
              <w:rPr>
                <w:noProof/>
                <w:webHidden/>
              </w:rPr>
            </w:r>
            <w:r w:rsidR="00A06C60">
              <w:rPr>
                <w:noProof/>
                <w:webHidden/>
              </w:rPr>
              <w:fldChar w:fldCharType="separate"/>
            </w:r>
            <w:r w:rsidR="00180AA6">
              <w:rPr>
                <w:noProof/>
                <w:webHidden/>
              </w:rPr>
              <w:t>18</w:t>
            </w:r>
            <w:r w:rsidR="00A06C60">
              <w:rPr>
                <w:noProof/>
                <w:webHidden/>
              </w:rPr>
              <w:fldChar w:fldCharType="end"/>
            </w:r>
          </w:hyperlink>
        </w:p>
        <w:p w14:paraId="69A3DB63" w14:textId="5B5E8A82" w:rsidR="00253445" w:rsidRPr="00253445" w:rsidRDefault="00253445" w:rsidP="00253445">
          <w:r>
            <w:t>10. DA ATA DE REGISTRO DE PREÇOS</w:t>
          </w:r>
          <w:r w:rsidRPr="00253445">
            <w:rPr>
              <w:rFonts w:ascii="Arial" w:hAnsi="Arial" w:cs="Arial"/>
            </w:rPr>
            <w:t>.....</w:t>
          </w:r>
          <w:r>
            <w:rPr>
              <w:rFonts w:ascii="Arial" w:hAnsi="Arial" w:cs="Arial"/>
            </w:rPr>
            <w:t>.................................</w:t>
          </w:r>
          <w:r w:rsidRPr="00253445">
            <w:rPr>
              <w:rFonts w:ascii="Arial" w:hAnsi="Arial" w:cs="Arial"/>
            </w:rPr>
            <w:t>...........................................................................................</w:t>
          </w:r>
          <w:r w:rsidR="00CA54AA">
            <w:t>21</w:t>
          </w:r>
        </w:p>
        <w:p w14:paraId="0EA61048" w14:textId="3A2E9C2C"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53" w:history="1">
            <w:r w:rsidR="00A06C60" w:rsidRPr="00874F4E">
              <w:rPr>
                <w:rStyle w:val="Hyperlink"/>
                <w:noProof/>
              </w:rPr>
              <w:t>11.</w:t>
            </w:r>
            <w:r w:rsidR="00A06C60">
              <w:rPr>
                <w:rFonts w:asciiTheme="minorHAnsi" w:eastAsiaTheme="minorEastAsia" w:hAnsiTheme="minorHAnsi" w:cstheme="minorBidi"/>
                <w:noProof/>
                <w:sz w:val="22"/>
                <w:szCs w:val="22"/>
              </w:rPr>
              <w:tab/>
            </w:r>
            <w:r w:rsidR="00A06C60" w:rsidRPr="00874F4E">
              <w:rPr>
                <w:rStyle w:val="Hyperlink"/>
                <w:noProof/>
              </w:rPr>
              <w:t>DA FORMALIZAÇÃO DE CONTRATO</w:t>
            </w:r>
            <w:r w:rsidR="00A06C60">
              <w:rPr>
                <w:noProof/>
                <w:webHidden/>
              </w:rPr>
              <w:tab/>
            </w:r>
            <w:r w:rsidR="00A06C60">
              <w:rPr>
                <w:noProof/>
                <w:webHidden/>
              </w:rPr>
              <w:fldChar w:fldCharType="begin"/>
            </w:r>
            <w:r w:rsidR="00A06C60">
              <w:rPr>
                <w:noProof/>
                <w:webHidden/>
              </w:rPr>
              <w:instrText xml:space="preserve"> PAGEREF _Toc169272653 \h </w:instrText>
            </w:r>
            <w:r w:rsidR="00A06C60">
              <w:rPr>
                <w:noProof/>
                <w:webHidden/>
              </w:rPr>
            </w:r>
            <w:r w:rsidR="00A06C60">
              <w:rPr>
                <w:noProof/>
                <w:webHidden/>
              </w:rPr>
              <w:fldChar w:fldCharType="separate"/>
            </w:r>
            <w:r w:rsidR="00180AA6">
              <w:rPr>
                <w:noProof/>
                <w:webHidden/>
              </w:rPr>
              <w:t>21</w:t>
            </w:r>
            <w:r w:rsidR="00A06C60">
              <w:rPr>
                <w:noProof/>
                <w:webHidden/>
              </w:rPr>
              <w:fldChar w:fldCharType="end"/>
            </w:r>
          </w:hyperlink>
        </w:p>
        <w:p w14:paraId="13CB446B" w14:textId="4F739D13"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54" w:history="1">
            <w:r w:rsidR="00A06C60" w:rsidRPr="00874F4E">
              <w:rPr>
                <w:rStyle w:val="Hyperlink"/>
                <w:noProof/>
              </w:rPr>
              <w:t>12.</w:t>
            </w:r>
            <w:r w:rsidR="00A06C60">
              <w:rPr>
                <w:rFonts w:asciiTheme="minorHAnsi" w:eastAsiaTheme="minorEastAsia" w:hAnsiTheme="minorHAnsi" w:cstheme="minorBidi"/>
                <w:noProof/>
                <w:sz w:val="22"/>
                <w:szCs w:val="22"/>
              </w:rPr>
              <w:tab/>
            </w:r>
            <w:r w:rsidR="00A06C60" w:rsidRPr="00874F4E">
              <w:rPr>
                <w:rStyle w:val="Hyperlink"/>
                <w:noProof/>
              </w:rPr>
              <w:t>DA FORMAÇÃO DO CADASTRO DE RESERVA</w:t>
            </w:r>
            <w:r w:rsidR="00A06C60">
              <w:rPr>
                <w:noProof/>
                <w:webHidden/>
              </w:rPr>
              <w:tab/>
            </w:r>
            <w:r w:rsidR="00A06C60">
              <w:rPr>
                <w:noProof/>
                <w:webHidden/>
              </w:rPr>
              <w:fldChar w:fldCharType="begin"/>
            </w:r>
            <w:r w:rsidR="00A06C60">
              <w:rPr>
                <w:noProof/>
                <w:webHidden/>
              </w:rPr>
              <w:instrText xml:space="preserve"> PAGEREF _Toc169272654 \h </w:instrText>
            </w:r>
            <w:r w:rsidR="00A06C60">
              <w:rPr>
                <w:noProof/>
                <w:webHidden/>
              </w:rPr>
            </w:r>
            <w:r w:rsidR="00A06C60">
              <w:rPr>
                <w:noProof/>
                <w:webHidden/>
              </w:rPr>
              <w:fldChar w:fldCharType="separate"/>
            </w:r>
            <w:r w:rsidR="00180AA6">
              <w:rPr>
                <w:noProof/>
                <w:webHidden/>
              </w:rPr>
              <w:t>22</w:t>
            </w:r>
            <w:r w:rsidR="00A06C60">
              <w:rPr>
                <w:noProof/>
                <w:webHidden/>
              </w:rPr>
              <w:fldChar w:fldCharType="end"/>
            </w:r>
          </w:hyperlink>
        </w:p>
        <w:p w14:paraId="780C816D" w14:textId="249092D8"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55" w:history="1">
            <w:r w:rsidR="00A06C60" w:rsidRPr="00874F4E">
              <w:rPr>
                <w:rStyle w:val="Hyperlink"/>
                <w:noProof/>
              </w:rPr>
              <w:t>13.</w:t>
            </w:r>
            <w:r w:rsidR="00A06C60">
              <w:rPr>
                <w:rFonts w:asciiTheme="minorHAnsi" w:eastAsiaTheme="minorEastAsia" w:hAnsiTheme="minorHAnsi" w:cstheme="minorBidi"/>
                <w:noProof/>
                <w:sz w:val="22"/>
                <w:szCs w:val="22"/>
              </w:rPr>
              <w:tab/>
            </w:r>
            <w:r w:rsidR="00A06C60" w:rsidRPr="00874F4E">
              <w:rPr>
                <w:rStyle w:val="Hyperlink"/>
                <w:noProof/>
              </w:rPr>
              <w:t>CRITÉRIOS DE MEDIÇÃO E DE PAGAMENTO</w:t>
            </w:r>
            <w:r w:rsidR="00A06C60">
              <w:rPr>
                <w:noProof/>
                <w:webHidden/>
              </w:rPr>
              <w:tab/>
            </w:r>
            <w:r w:rsidR="00A06C60">
              <w:rPr>
                <w:noProof/>
                <w:webHidden/>
              </w:rPr>
              <w:fldChar w:fldCharType="begin"/>
            </w:r>
            <w:r w:rsidR="00A06C60">
              <w:rPr>
                <w:noProof/>
                <w:webHidden/>
              </w:rPr>
              <w:instrText xml:space="preserve"> PAGEREF _Toc169272655 \h </w:instrText>
            </w:r>
            <w:r w:rsidR="00A06C60">
              <w:rPr>
                <w:noProof/>
                <w:webHidden/>
              </w:rPr>
            </w:r>
            <w:r w:rsidR="00A06C60">
              <w:rPr>
                <w:noProof/>
                <w:webHidden/>
              </w:rPr>
              <w:fldChar w:fldCharType="separate"/>
            </w:r>
            <w:r w:rsidR="00180AA6">
              <w:rPr>
                <w:noProof/>
                <w:webHidden/>
              </w:rPr>
              <w:t>23</w:t>
            </w:r>
            <w:r w:rsidR="00A06C60">
              <w:rPr>
                <w:noProof/>
                <w:webHidden/>
              </w:rPr>
              <w:fldChar w:fldCharType="end"/>
            </w:r>
          </w:hyperlink>
        </w:p>
        <w:p w14:paraId="690A7427" w14:textId="0C14F110"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61" w:history="1">
            <w:r w:rsidR="00A06C60" w:rsidRPr="00874F4E">
              <w:rPr>
                <w:rStyle w:val="Hyperlink"/>
                <w:noProof/>
              </w:rPr>
              <w:t>14.</w:t>
            </w:r>
            <w:r w:rsidR="00A06C60">
              <w:rPr>
                <w:rFonts w:asciiTheme="minorHAnsi" w:eastAsiaTheme="minorEastAsia" w:hAnsiTheme="minorHAnsi" w:cstheme="minorBidi"/>
                <w:noProof/>
                <w:sz w:val="22"/>
                <w:szCs w:val="22"/>
              </w:rPr>
              <w:tab/>
            </w:r>
            <w:r w:rsidR="00A06C60" w:rsidRPr="00874F4E">
              <w:rPr>
                <w:rStyle w:val="Hyperlink"/>
                <w:noProof/>
              </w:rPr>
              <w:t>DOS RECURSOS</w:t>
            </w:r>
            <w:r w:rsidR="00A06C60">
              <w:rPr>
                <w:noProof/>
                <w:webHidden/>
              </w:rPr>
              <w:tab/>
            </w:r>
            <w:r w:rsidR="00A06C60">
              <w:rPr>
                <w:noProof/>
                <w:webHidden/>
              </w:rPr>
              <w:fldChar w:fldCharType="begin"/>
            </w:r>
            <w:r w:rsidR="00A06C60">
              <w:rPr>
                <w:noProof/>
                <w:webHidden/>
              </w:rPr>
              <w:instrText xml:space="preserve"> PAGEREF _Toc169272661 \h </w:instrText>
            </w:r>
            <w:r w:rsidR="00A06C60">
              <w:rPr>
                <w:noProof/>
                <w:webHidden/>
              </w:rPr>
            </w:r>
            <w:r w:rsidR="00A06C60">
              <w:rPr>
                <w:noProof/>
                <w:webHidden/>
              </w:rPr>
              <w:fldChar w:fldCharType="separate"/>
            </w:r>
            <w:r w:rsidR="00180AA6">
              <w:rPr>
                <w:noProof/>
                <w:webHidden/>
              </w:rPr>
              <w:t>26</w:t>
            </w:r>
            <w:r w:rsidR="00A06C60">
              <w:rPr>
                <w:noProof/>
                <w:webHidden/>
              </w:rPr>
              <w:fldChar w:fldCharType="end"/>
            </w:r>
          </w:hyperlink>
        </w:p>
        <w:p w14:paraId="5116DE2C" w14:textId="6D5225F1"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62" w:history="1">
            <w:r w:rsidR="00A06C60" w:rsidRPr="00874F4E">
              <w:rPr>
                <w:rStyle w:val="Hyperlink"/>
                <w:noProof/>
              </w:rPr>
              <w:t>15.</w:t>
            </w:r>
            <w:r w:rsidR="00A06C60">
              <w:rPr>
                <w:rFonts w:asciiTheme="minorHAnsi" w:eastAsiaTheme="minorEastAsia" w:hAnsiTheme="minorHAnsi" w:cstheme="minorBidi"/>
                <w:noProof/>
                <w:sz w:val="22"/>
                <w:szCs w:val="22"/>
              </w:rPr>
              <w:tab/>
            </w:r>
            <w:r w:rsidR="00A06C60" w:rsidRPr="00874F4E">
              <w:rPr>
                <w:rStyle w:val="Hyperlink"/>
                <w:noProof/>
              </w:rPr>
              <w:t>DAS INFRAÇÕES ADMINISTRATIVAS E SANÇÕES</w:t>
            </w:r>
            <w:r w:rsidR="00A06C60">
              <w:rPr>
                <w:noProof/>
                <w:webHidden/>
              </w:rPr>
              <w:tab/>
            </w:r>
            <w:r w:rsidR="00A06C60">
              <w:rPr>
                <w:noProof/>
                <w:webHidden/>
              </w:rPr>
              <w:fldChar w:fldCharType="begin"/>
            </w:r>
            <w:r w:rsidR="00A06C60">
              <w:rPr>
                <w:noProof/>
                <w:webHidden/>
              </w:rPr>
              <w:instrText xml:space="preserve"> PAGEREF _Toc169272662 \h </w:instrText>
            </w:r>
            <w:r w:rsidR="00A06C60">
              <w:rPr>
                <w:noProof/>
                <w:webHidden/>
              </w:rPr>
            </w:r>
            <w:r w:rsidR="00A06C60">
              <w:rPr>
                <w:noProof/>
                <w:webHidden/>
              </w:rPr>
              <w:fldChar w:fldCharType="separate"/>
            </w:r>
            <w:r w:rsidR="00180AA6">
              <w:rPr>
                <w:noProof/>
                <w:webHidden/>
              </w:rPr>
              <w:t>26</w:t>
            </w:r>
            <w:r w:rsidR="00A06C60">
              <w:rPr>
                <w:noProof/>
                <w:webHidden/>
              </w:rPr>
              <w:fldChar w:fldCharType="end"/>
            </w:r>
          </w:hyperlink>
        </w:p>
        <w:p w14:paraId="75562E4D" w14:textId="5ACF0311" w:rsid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63" w:history="1">
            <w:r w:rsidR="00A06C60" w:rsidRPr="00874F4E">
              <w:rPr>
                <w:rStyle w:val="Hyperlink"/>
                <w:noProof/>
              </w:rPr>
              <w:t>16.</w:t>
            </w:r>
            <w:r w:rsidR="00A06C60">
              <w:rPr>
                <w:rFonts w:asciiTheme="minorHAnsi" w:eastAsiaTheme="minorEastAsia" w:hAnsiTheme="minorHAnsi" w:cstheme="minorBidi"/>
                <w:noProof/>
                <w:sz w:val="22"/>
                <w:szCs w:val="22"/>
              </w:rPr>
              <w:tab/>
            </w:r>
            <w:r w:rsidR="00A06C60" w:rsidRPr="00874F4E">
              <w:rPr>
                <w:rStyle w:val="Hyperlink"/>
                <w:noProof/>
              </w:rPr>
              <w:t>DA IMPUGNAÇÃO AO EDITAL E DO PEDIDO DE ESCLARECIMENTO</w:t>
            </w:r>
            <w:r w:rsidR="00A06C60">
              <w:rPr>
                <w:noProof/>
                <w:webHidden/>
              </w:rPr>
              <w:tab/>
            </w:r>
            <w:r w:rsidR="00A06C60">
              <w:rPr>
                <w:noProof/>
                <w:webHidden/>
              </w:rPr>
              <w:fldChar w:fldCharType="begin"/>
            </w:r>
            <w:r w:rsidR="00A06C60">
              <w:rPr>
                <w:noProof/>
                <w:webHidden/>
              </w:rPr>
              <w:instrText xml:space="preserve"> PAGEREF _Toc169272663 \h </w:instrText>
            </w:r>
            <w:r w:rsidR="00A06C60">
              <w:rPr>
                <w:noProof/>
                <w:webHidden/>
              </w:rPr>
            </w:r>
            <w:r w:rsidR="00A06C60">
              <w:rPr>
                <w:noProof/>
                <w:webHidden/>
              </w:rPr>
              <w:fldChar w:fldCharType="separate"/>
            </w:r>
            <w:r w:rsidR="00180AA6">
              <w:rPr>
                <w:noProof/>
                <w:webHidden/>
              </w:rPr>
              <w:t>29</w:t>
            </w:r>
            <w:r w:rsidR="00A06C60">
              <w:rPr>
                <w:noProof/>
                <w:webHidden/>
              </w:rPr>
              <w:fldChar w:fldCharType="end"/>
            </w:r>
          </w:hyperlink>
        </w:p>
        <w:p w14:paraId="3C969B82" w14:textId="1713F96E" w:rsidR="003F579D" w:rsidRPr="00A06C60" w:rsidRDefault="00041BF1" w:rsidP="004A354F">
          <w:pPr>
            <w:pStyle w:val="Sumrio1"/>
            <w:spacing w:after="0" w:line="276" w:lineRule="auto"/>
            <w:rPr>
              <w:rFonts w:asciiTheme="minorHAnsi" w:eastAsiaTheme="minorEastAsia" w:hAnsiTheme="minorHAnsi" w:cstheme="minorBidi"/>
              <w:noProof/>
              <w:sz w:val="22"/>
              <w:szCs w:val="22"/>
            </w:rPr>
          </w:pPr>
          <w:hyperlink w:anchor="_Toc169272664" w:history="1">
            <w:r w:rsidR="00A06C60" w:rsidRPr="00874F4E">
              <w:rPr>
                <w:rStyle w:val="Hyperlink"/>
                <w:noProof/>
              </w:rPr>
              <w:t>17.</w:t>
            </w:r>
            <w:r w:rsidR="00A06C60">
              <w:rPr>
                <w:rFonts w:asciiTheme="minorHAnsi" w:eastAsiaTheme="minorEastAsia" w:hAnsiTheme="minorHAnsi" w:cstheme="minorBidi"/>
                <w:noProof/>
                <w:sz w:val="22"/>
                <w:szCs w:val="22"/>
              </w:rPr>
              <w:tab/>
            </w:r>
            <w:r w:rsidR="00A06C60" w:rsidRPr="00874F4E">
              <w:rPr>
                <w:rStyle w:val="Hyperlink"/>
                <w:noProof/>
              </w:rPr>
              <w:t>DAS DISPOSIÇÕES GERAIS</w:t>
            </w:r>
            <w:r w:rsidR="00A06C60">
              <w:rPr>
                <w:noProof/>
                <w:webHidden/>
              </w:rPr>
              <w:tab/>
            </w:r>
            <w:r w:rsidR="00A06C60">
              <w:rPr>
                <w:noProof/>
                <w:webHidden/>
              </w:rPr>
              <w:fldChar w:fldCharType="begin"/>
            </w:r>
            <w:r w:rsidR="00A06C60">
              <w:rPr>
                <w:noProof/>
                <w:webHidden/>
              </w:rPr>
              <w:instrText xml:space="preserve"> PAGEREF _Toc169272664 \h </w:instrText>
            </w:r>
            <w:r w:rsidR="00A06C60">
              <w:rPr>
                <w:noProof/>
                <w:webHidden/>
              </w:rPr>
            </w:r>
            <w:r w:rsidR="00A06C60">
              <w:rPr>
                <w:noProof/>
                <w:webHidden/>
              </w:rPr>
              <w:fldChar w:fldCharType="separate"/>
            </w:r>
            <w:r w:rsidR="00180AA6">
              <w:rPr>
                <w:noProof/>
                <w:webHidden/>
              </w:rPr>
              <w:t>29</w:t>
            </w:r>
            <w:r w:rsidR="00A06C60">
              <w:rPr>
                <w:noProof/>
                <w:webHidden/>
              </w:rPr>
              <w:fldChar w:fldCharType="end"/>
            </w:r>
          </w:hyperlink>
          <w:r w:rsidR="003F579D" w:rsidRPr="003E75B4">
            <w:rPr>
              <w:rFonts w:cs="Arial"/>
              <w:b/>
              <w:bCs/>
            </w:rPr>
            <w:fldChar w:fldCharType="end"/>
          </w:r>
        </w:p>
      </w:sdtContent>
    </w:sdt>
    <w:p w14:paraId="632273BE" w14:textId="44B57903" w:rsidR="00355BB3" w:rsidRPr="003E75B4" w:rsidRDefault="00355BB3" w:rsidP="004A354F">
      <w:pPr>
        <w:spacing w:line="276" w:lineRule="auto"/>
        <w:rPr>
          <w:rFonts w:ascii="Arial" w:hAnsi="Arial" w:cs="Arial"/>
          <w:b/>
          <w:bCs/>
        </w:rPr>
      </w:pPr>
      <w:r w:rsidRPr="003E75B4">
        <w:rPr>
          <w:rFonts w:ascii="Arial" w:hAnsi="Arial" w:cs="Arial"/>
          <w:b/>
          <w:bCs/>
        </w:rPr>
        <w:br w:type="page"/>
      </w:r>
    </w:p>
    <w:p w14:paraId="79841B6D" w14:textId="723F10CC" w:rsidR="008F330B" w:rsidRPr="003E75B4" w:rsidRDefault="003C7A23" w:rsidP="001B672D">
      <w:pPr>
        <w:spacing w:beforeLines="120" w:before="288" w:afterLines="120" w:after="288" w:line="276" w:lineRule="auto"/>
        <w:jc w:val="center"/>
        <w:rPr>
          <w:rFonts w:ascii="Arial" w:eastAsia="Times New Roman" w:hAnsi="Arial" w:cs="Arial"/>
          <w:b/>
        </w:rPr>
      </w:pPr>
      <w:r w:rsidRPr="003E75B4">
        <w:rPr>
          <w:rFonts w:ascii="Arial" w:hAnsi="Arial" w:cs="Arial"/>
          <w:b/>
        </w:rPr>
        <w:lastRenderedPageBreak/>
        <w:t xml:space="preserve">PREGÃO ELETRÔNICO Nº </w:t>
      </w:r>
      <w:r w:rsidR="009C2ABE" w:rsidRPr="004E5081">
        <w:rPr>
          <w:rFonts w:ascii="Arial" w:hAnsi="Arial" w:cs="Arial"/>
          <w:b/>
        </w:rPr>
        <w:t>00</w:t>
      </w:r>
      <w:r w:rsidR="004E5081" w:rsidRPr="004E5081">
        <w:rPr>
          <w:rFonts w:ascii="Arial" w:hAnsi="Arial" w:cs="Arial"/>
          <w:b/>
        </w:rPr>
        <w:t>24</w:t>
      </w:r>
      <w:r w:rsidR="009C2ABE" w:rsidRPr="004E5081">
        <w:rPr>
          <w:rFonts w:ascii="Arial" w:hAnsi="Arial" w:cs="Arial"/>
          <w:b/>
        </w:rPr>
        <w:t>/202</w:t>
      </w:r>
      <w:r w:rsidR="000F2385" w:rsidRPr="004E5081">
        <w:rPr>
          <w:rFonts w:ascii="Arial" w:hAnsi="Arial" w:cs="Arial"/>
          <w:b/>
        </w:rPr>
        <w:t>6</w:t>
      </w:r>
    </w:p>
    <w:p w14:paraId="1CC7C9FE" w14:textId="486A657B" w:rsidR="003C7A23" w:rsidRPr="0023261B" w:rsidRDefault="003C7A23" w:rsidP="001B672D">
      <w:pPr>
        <w:spacing w:beforeLines="120" w:before="288" w:afterLines="120" w:after="288" w:line="276" w:lineRule="auto"/>
        <w:jc w:val="center"/>
        <w:rPr>
          <w:rFonts w:ascii="Arial" w:hAnsi="Arial" w:cs="Arial"/>
          <w:b/>
          <w:bCs/>
        </w:rPr>
      </w:pPr>
      <w:r w:rsidRPr="0023261B">
        <w:rPr>
          <w:rFonts w:ascii="Arial" w:hAnsi="Arial" w:cs="Arial"/>
          <w:b/>
        </w:rPr>
        <w:t>Processo Administrativo n</w:t>
      </w:r>
      <w:r w:rsidR="005E15AF">
        <w:rPr>
          <w:rFonts w:ascii="Arial" w:hAnsi="Arial" w:cs="Arial"/>
          <w:b/>
          <w:bCs/>
        </w:rPr>
        <w:t xml:space="preserve">°. </w:t>
      </w:r>
      <w:r w:rsidR="00211753" w:rsidRPr="004E5081">
        <w:rPr>
          <w:rFonts w:ascii="Arial" w:hAnsi="Arial" w:cs="Arial"/>
          <w:b/>
          <w:bCs/>
        </w:rPr>
        <w:t>00</w:t>
      </w:r>
      <w:r w:rsidR="004E5081" w:rsidRPr="004E5081">
        <w:rPr>
          <w:rFonts w:ascii="Arial" w:hAnsi="Arial" w:cs="Arial"/>
          <w:b/>
          <w:bCs/>
        </w:rPr>
        <w:t>68</w:t>
      </w:r>
      <w:r w:rsidR="00211753" w:rsidRPr="004E5081">
        <w:rPr>
          <w:rFonts w:ascii="Arial" w:hAnsi="Arial" w:cs="Arial"/>
          <w:b/>
          <w:bCs/>
        </w:rPr>
        <w:t>/202</w:t>
      </w:r>
      <w:r w:rsidR="000F2385" w:rsidRPr="004E5081">
        <w:rPr>
          <w:rFonts w:ascii="Arial" w:hAnsi="Arial" w:cs="Arial"/>
          <w:b/>
          <w:bCs/>
        </w:rPr>
        <w:t>6</w:t>
      </w:r>
    </w:p>
    <w:p w14:paraId="189F9374" w14:textId="082F514F" w:rsidR="003C7A23" w:rsidRPr="003E75B4" w:rsidRDefault="000469A9" w:rsidP="004A354F">
      <w:pPr>
        <w:pStyle w:val="Nivel2"/>
        <w:spacing w:before="0" w:after="0"/>
        <w:rPr>
          <w:rFonts w:eastAsia="Times New Roman"/>
          <w:color w:val="auto"/>
          <w:sz w:val="24"/>
          <w:szCs w:val="24"/>
        </w:rPr>
      </w:pPr>
      <w:r w:rsidRPr="003E75B4">
        <w:rPr>
          <w:color w:val="auto"/>
          <w:sz w:val="24"/>
          <w:szCs w:val="24"/>
        </w:rPr>
        <w:t xml:space="preserve">Torna-se público que o </w:t>
      </w:r>
      <w:r w:rsidRPr="0023261B">
        <w:rPr>
          <w:b/>
          <w:color w:val="auto"/>
          <w:sz w:val="24"/>
          <w:szCs w:val="24"/>
        </w:rPr>
        <w:t>MUNICÍPIO DE DOUTOR ULYSSES – ESTADO DO PARANÁ</w:t>
      </w:r>
      <w:r w:rsidRPr="003E75B4">
        <w:rPr>
          <w:color w:val="auto"/>
          <w:sz w:val="24"/>
          <w:szCs w:val="24"/>
        </w:rPr>
        <w:t>, por meio da</w:t>
      </w:r>
      <w:r w:rsidR="003C7A23" w:rsidRPr="003E75B4">
        <w:rPr>
          <w:color w:val="auto"/>
          <w:sz w:val="24"/>
          <w:szCs w:val="24"/>
        </w:rPr>
        <w:t xml:space="preserve"> </w:t>
      </w:r>
      <w:r w:rsidRPr="0023261B">
        <w:rPr>
          <w:b/>
          <w:color w:val="auto"/>
          <w:sz w:val="24"/>
          <w:szCs w:val="24"/>
        </w:rPr>
        <w:t>SUPERINTENDÊNCIA DE COMPRAS E LICITAÇÕE</w:t>
      </w:r>
      <w:r w:rsidRPr="003E75B4">
        <w:rPr>
          <w:color w:val="auto"/>
          <w:sz w:val="24"/>
          <w:szCs w:val="24"/>
        </w:rPr>
        <w:t>S</w:t>
      </w:r>
      <w:r w:rsidR="003C7A23" w:rsidRPr="003E75B4">
        <w:rPr>
          <w:color w:val="auto"/>
          <w:sz w:val="24"/>
          <w:szCs w:val="24"/>
        </w:rPr>
        <w:t>, sediado</w:t>
      </w:r>
      <w:r w:rsidRPr="003E75B4">
        <w:rPr>
          <w:color w:val="auto"/>
          <w:sz w:val="24"/>
          <w:szCs w:val="24"/>
        </w:rPr>
        <w:t xml:space="preserve"> na Rua Olívio Gabriel de Oliveira, nº 10, Centro, Doutor Ulysses, Estado do Paraná</w:t>
      </w:r>
      <w:r w:rsidR="003C7A23" w:rsidRPr="003E75B4">
        <w:rPr>
          <w:color w:val="auto"/>
          <w:sz w:val="24"/>
          <w:szCs w:val="24"/>
        </w:rPr>
        <w:t>, realizará licitação,</w:t>
      </w:r>
      <w:r w:rsidR="007103E1" w:rsidRPr="003E75B4">
        <w:rPr>
          <w:color w:val="auto"/>
          <w:sz w:val="24"/>
          <w:szCs w:val="24"/>
        </w:rPr>
        <w:t xml:space="preserve"> para registro de preços,</w:t>
      </w:r>
      <w:r w:rsidR="003C7A23" w:rsidRPr="003E75B4">
        <w:rPr>
          <w:color w:val="auto"/>
          <w:sz w:val="24"/>
          <w:szCs w:val="24"/>
        </w:rPr>
        <w:t xml:space="preserve"> na modalidade PREGÃO, na forma ELETRÔNICA,</w:t>
      </w:r>
      <w:r w:rsidR="003C7A23" w:rsidRPr="003E75B4">
        <w:rPr>
          <w:rFonts w:eastAsia="Times New Roman"/>
          <w:color w:val="auto"/>
          <w:sz w:val="24"/>
          <w:szCs w:val="24"/>
        </w:rPr>
        <w:t xml:space="preserve"> </w:t>
      </w:r>
      <w:r w:rsidR="003C7A23" w:rsidRPr="003E75B4">
        <w:rPr>
          <w:color w:val="auto"/>
          <w:sz w:val="24"/>
          <w:szCs w:val="24"/>
        </w:rPr>
        <w:t xml:space="preserve">nos termos da </w:t>
      </w:r>
      <w:hyperlink r:id="rId11" w:history="1">
        <w:r w:rsidR="003C7A23" w:rsidRPr="003E75B4">
          <w:rPr>
            <w:rStyle w:val="Hyperlink"/>
            <w:color w:val="auto"/>
            <w:sz w:val="24"/>
            <w:szCs w:val="24"/>
          </w:rPr>
          <w:t>Lei nº 14.133, de</w:t>
        </w:r>
        <w:r w:rsidR="007103E1" w:rsidRPr="003E75B4">
          <w:rPr>
            <w:rStyle w:val="Hyperlink"/>
            <w:color w:val="auto"/>
            <w:sz w:val="24"/>
            <w:szCs w:val="24"/>
          </w:rPr>
          <w:t xml:space="preserve"> 1º de abril de</w:t>
        </w:r>
        <w:r w:rsidR="003C7A23" w:rsidRPr="003E75B4">
          <w:rPr>
            <w:rStyle w:val="Hyperlink"/>
            <w:color w:val="auto"/>
            <w:sz w:val="24"/>
            <w:szCs w:val="24"/>
          </w:rPr>
          <w:t xml:space="preserve"> 2021</w:t>
        </w:r>
      </w:hyperlink>
      <w:r w:rsidR="003C7A23" w:rsidRPr="003E75B4">
        <w:rPr>
          <w:color w:val="auto"/>
          <w:sz w:val="24"/>
          <w:szCs w:val="24"/>
        </w:rPr>
        <w:t xml:space="preserve">, </w:t>
      </w:r>
      <w:r w:rsidR="007103E1" w:rsidRPr="003E75B4">
        <w:rPr>
          <w:color w:val="auto"/>
          <w:sz w:val="24"/>
          <w:szCs w:val="24"/>
        </w:rPr>
        <w:t xml:space="preserve">do Decreto nº 11.462, de 31 de março de 2023, </w:t>
      </w:r>
      <w:r w:rsidR="004B2445" w:rsidRPr="004B2445">
        <w:rPr>
          <w:sz w:val="24"/>
          <w:szCs w:val="24"/>
        </w:rPr>
        <w:t>Instrução Normativa SEGES nº 58/2022; e Instrução Normativa SEGES nº 73/2022</w:t>
      </w:r>
      <w:r w:rsidR="004B2445">
        <w:rPr>
          <w:sz w:val="24"/>
          <w:szCs w:val="24"/>
        </w:rPr>
        <w:t xml:space="preserve"> , </w:t>
      </w:r>
      <w:r w:rsidR="004B2445" w:rsidRPr="004B2445">
        <w:rPr>
          <w:sz w:val="24"/>
          <w:szCs w:val="24"/>
        </w:rPr>
        <w:t>Lei Complementar nº 123 de 14 de Dezembro de 2006, Le</w:t>
      </w:r>
      <w:r w:rsidR="00211753">
        <w:rPr>
          <w:sz w:val="24"/>
          <w:szCs w:val="24"/>
        </w:rPr>
        <w:t>i Complementar nº 147 de 07 de a</w:t>
      </w:r>
      <w:r w:rsidR="004B2445" w:rsidRPr="004B2445">
        <w:rPr>
          <w:sz w:val="24"/>
          <w:szCs w:val="24"/>
        </w:rPr>
        <w:t>gosto de 2014</w:t>
      </w:r>
      <w:r w:rsidR="004B2445">
        <w:rPr>
          <w:color w:val="auto"/>
          <w:sz w:val="24"/>
          <w:szCs w:val="24"/>
        </w:rPr>
        <w:t xml:space="preserve">, </w:t>
      </w:r>
      <w:r w:rsidR="00211753">
        <w:rPr>
          <w:sz w:val="24"/>
          <w:szCs w:val="24"/>
        </w:rPr>
        <w:t>Decreto Municipal nº 12</w:t>
      </w:r>
      <w:r w:rsidR="004B2445" w:rsidRPr="004B2445">
        <w:rPr>
          <w:sz w:val="24"/>
          <w:szCs w:val="24"/>
        </w:rPr>
        <w:t>1 de 11 de maio de 2023</w:t>
      </w:r>
      <w:r w:rsidR="004B2445">
        <w:t xml:space="preserve"> </w:t>
      </w:r>
      <w:r w:rsidR="003C7A23" w:rsidRPr="004B2445">
        <w:rPr>
          <w:color w:val="auto"/>
          <w:sz w:val="24"/>
          <w:szCs w:val="24"/>
        </w:rPr>
        <w:t>e</w:t>
      </w:r>
      <w:r w:rsidR="003C7A23" w:rsidRPr="003E75B4">
        <w:rPr>
          <w:color w:val="auto"/>
          <w:sz w:val="24"/>
          <w:szCs w:val="24"/>
        </w:rPr>
        <w:t xml:space="preserve"> demais legislação aplicável e, ainda, de acordo</w:t>
      </w:r>
      <w:r w:rsidR="005E15AF">
        <w:rPr>
          <w:color w:val="auto"/>
          <w:sz w:val="24"/>
          <w:szCs w:val="24"/>
        </w:rPr>
        <w:t xml:space="preserve"> com o</w:t>
      </w:r>
      <w:r w:rsidR="00211753">
        <w:rPr>
          <w:color w:val="auto"/>
          <w:sz w:val="24"/>
          <w:szCs w:val="24"/>
        </w:rPr>
        <w:t>s</w:t>
      </w:r>
      <w:r w:rsidR="005E15AF">
        <w:rPr>
          <w:color w:val="auto"/>
          <w:sz w:val="24"/>
          <w:szCs w:val="24"/>
        </w:rPr>
        <w:t xml:space="preserve"> Ofício</w:t>
      </w:r>
      <w:r w:rsidR="00211753">
        <w:rPr>
          <w:color w:val="auto"/>
          <w:sz w:val="24"/>
          <w:szCs w:val="24"/>
        </w:rPr>
        <w:t>s</w:t>
      </w:r>
      <w:r w:rsidR="00640905" w:rsidRPr="003E75B4">
        <w:rPr>
          <w:color w:val="auto"/>
          <w:sz w:val="24"/>
          <w:szCs w:val="24"/>
        </w:rPr>
        <w:t xml:space="preserve"> n</w:t>
      </w:r>
      <w:r w:rsidR="00211753">
        <w:rPr>
          <w:color w:val="auto"/>
          <w:sz w:val="24"/>
          <w:szCs w:val="24"/>
        </w:rPr>
        <w:t>(s)</w:t>
      </w:r>
      <w:r w:rsidR="00640905" w:rsidRPr="003E75B4">
        <w:rPr>
          <w:color w:val="auto"/>
          <w:sz w:val="24"/>
          <w:szCs w:val="24"/>
        </w:rPr>
        <w:t xml:space="preserve">º </w:t>
      </w:r>
      <w:r w:rsidR="00E47EA6">
        <w:rPr>
          <w:color w:val="auto"/>
          <w:sz w:val="24"/>
          <w:szCs w:val="24"/>
        </w:rPr>
        <w:t>123</w:t>
      </w:r>
      <w:r w:rsidR="00211753">
        <w:rPr>
          <w:color w:val="auto"/>
          <w:sz w:val="24"/>
          <w:szCs w:val="24"/>
        </w:rPr>
        <w:t>/202</w:t>
      </w:r>
      <w:r w:rsidR="000F2385">
        <w:rPr>
          <w:color w:val="auto"/>
          <w:sz w:val="24"/>
          <w:szCs w:val="24"/>
        </w:rPr>
        <w:t>6</w:t>
      </w:r>
      <w:r w:rsidR="00211753">
        <w:rPr>
          <w:color w:val="auto"/>
          <w:sz w:val="24"/>
          <w:szCs w:val="24"/>
        </w:rPr>
        <w:t xml:space="preserve"> Secretaria Municipal de Desenvolvimento Urbano; </w:t>
      </w:r>
      <w:r w:rsidR="00E47EA6">
        <w:rPr>
          <w:color w:val="auto"/>
          <w:sz w:val="24"/>
          <w:szCs w:val="24"/>
        </w:rPr>
        <w:t>407</w:t>
      </w:r>
      <w:r w:rsidR="00211753">
        <w:rPr>
          <w:color w:val="auto"/>
          <w:sz w:val="24"/>
          <w:szCs w:val="24"/>
        </w:rPr>
        <w:t>/202</w:t>
      </w:r>
      <w:r w:rsidR="00E47EA6">
        <w:rPr>
          <w:color w:val="auto"/>
          <w:sz w:val="24"/>
          <w:szCs w:val="24"/>
        </w:rPr>
        <w:t>6</w:t>
      </w:r>
      <w:r w:rsidR="00211753">
        <w:rPr>
          <w:color w:val="auto"/>
          <w:sz w:val="24"/>
          <w:szCs w:val="24"/>
        </w:rPr>
        <w:t xml:space="preserve"> Secretaria Municipal de Agricultura; </w:t>
      </w:r>
      <w:r w:rsidR="00E47EA6">
        <w:rPr>
          <w:color w:val="auto"/>
          <w:sz w:val="24"/>
          <w:szCs w:val="24"/>
        </w:rPr>
        <w:t>254</w:t>
      </w:r>
      <w:r w:rsidR="00211753">
        <w:rPr>
          <w:color w:val="auto"/>
          <w:sz w:val="24"/>
          <w:szCs w:val="24"/>
        </w:rPr>
        <w:t>/202</w:t>
      </w:r>
      <w:r w:rsidR="00E47EA6">
        <w:rPr>
          <w:color w:val="auto"/>
          <w:sz w:val="24"/>
          <w:szCs w:val="24"/>
        </w:rPr>
        <w:t>6</w:t>
      </w:r>
      <w:r w:rsidR="00211753">
        <w:rPr>
          <w:color w:val="auto"/>
          <w:sz w:val="24"/>
          <w:szCs w:val="24"/>
        </w:rPr>
        <w:t xml:space="preserve"> Secretaria Municipal d</w:t>
      </w:r>
      <w:r w:rsidR="00E47EA6">
        <w:rPr>
          <w:color w:val="auto"/>
          <w:sz w:val="24"/>
          <w:szCs w:val="24"/>
        </w:rPr>
        <w:t>e Transporte</w:t>
      </w:r>
      <w:r w:rsidR="00211753">
        <w:rPr>
          <w:color w:val="auto"/>
          <w:sz w:val="24"/>
          <w:szCs w:val="24"/>
        </w:rPr>
        <w:t xml:space="preserve">; e </w:t>
      </w:r>
      <w:r w:rsidR="0023261B">
        <w:rPr>
          <w:color w:val="auto"/>
          <w:sz w:val="24"/>
          <w:szCs w:val="24"/>
        </w:rPr>
        <w:t>de acordo</w:t>
      </w:r>
      <w:r w:rsidR="003C7A23" w:rsidRPr="003E75B4">
        <w:rPr>
          <w:color w:val="auto"/>
          <w:sz w:val="24"/>
          <w:szCs w:val="24"/>
        </w:rPr>
        <w:t xml:space="preserve"> com as condições estabelecidas neste Edital</w:t>
      </w:r>
      <w:r w:rsidR="003C7A23" w:rsidRPr="003E75B4">
        <w:rPr>
          <w:rFonts w:eastAsia="Times New Roman"/>
          <w:color w:val="auto"/>
          <w:sz w:val="24"/>
          <w:szCs w:val="24"/>
        </w:rPr>
        <w:t>.</w:t>
      </w:r>
    </w:p>
    <w:p w14:paraId="00B217AE" w14:textId="1750FB95" w:rsidR="003C7A23" w:rsidRPr="003E75B4" w:rsidRDefault="003C7A23" w:rsidP="00ED0D5E">
      <w:pPr>
        <w:pStyle w:val="Nivel01"/>
      </w:pPr>
      <w:bookmarkStart w:id="0" w:name="_Toc169272644"/>
      <w:r w:rsidRPr="003E75B4">
        <w:t>DO OBJETO</w:t>
      </w:r>
      <w:bookmarkEnd w:id="0"/>
    </w:p>
    <w:p w14:paraId="396FD26A" w14:textId="04AE62A6" w:rsidR="001B3172" w:rsidRPr="007F6812" w:rsidRDefault="003C7A23" w:rsidP="00E934AB">
      <w:pPr>
        <w:pStyle w:val="PargrafodaLista"/>
        <w:numPr>
          <w:ilvl w:val="1"/>
          <w:numId w:val="23"/>
        </w:numPr>
        <w:ind w:left="0" w:hanging="11"/>
        <w:jc w:val="both"/>
        <w:rPr>
          <w:rFonts w:ascii="Arial" w:hAnsi="Arial" w:cs="Arial"/>
          <w:color w:val="000000"/>
        </w:rPr>
      </w:pPr>
      <w:r w:rsidRPr="007F6812">
        <w:rPr>
          <w:rFonts w:ascii="Arial" w:hAnsi="Arial" w:cs="Arial"/>
        </w:rPr>
        <w:t xml:space="preserve">O objeto da presente licitação é </w:t>
      </w:r>
      <w:r w:rsidR="00640905" w:rsidRPr="007F6812">
        <w:rPr>
          <w:rFonts w:ascii="Arial" w:hAnsi="Arial" w:cs="Arial"/>
        </w:rPr>
        <w:t xml:space="preserve">o </w:t>
      </w:r>
      <w:r w:rsidR="00796885" w:rsidRPr="00796885">
        <w:rPr>
          <w:rFonts w:ascii="Arial" w:eastAsia="Cambria" w:hAnsi="Arial" w:cs="Arial"/>
        </w:rPr>
        <w:t>Registro de preços para futura e eventual prestações de serviços para a manutenção e reparos em equipamentos rodoviários e tratores agrícolas para diversos modelos e marcas componentes da Frota da Prefeitura Municipal de Doutor Ulysses/PR, vinculados às Secretarias Municipais de Agricultura, Desenvolvimento Urbano e Transportes.</w:t>
      </w:r>
    </w:p>
    <w:p w14:paraId="67D800F9" w14:textId="5A63DF25" w:rsidR="003C7A23"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t>A licitação será dividida em itens, conforme tabela constante do Termo de Referência, facultando-se ao licitante a participação em quantos itens forem de seu interesse.</w:t>
      </w:r>
    </w:p>
    <w:p w14:paraId="09453385" w14:textId="5FAE7E0C" w:rsidR="007103E1" w:rsidRPr="003E75B4" w:rsidRDefault="007103E1" w:rsidP="00ED0D5E">
      <w:pPr>
        <w:pStyle w:val="Nivel01"/>
      </w:pPr>
      <w:bookmarkStart w:id="1" w:name="_Toc169272645"/>
      <w:r w:rsidRPr="003E75B4">
        <w:t>DO REGISTRO DE PREÇOS</w:t>
      </w:r>
      <w:bookmarkEnd w:id="1"/>
      <w:r w:rsidRPr="003E75B4">
        <w:t xml:space="preserve"> </w:t>
      </w:r>
    </w:p>
    <w:p w14:paraId="2D6A6DB9" w14:textId="77777777" w:rsidR="00421B0F" w:rsidRPr="00421B0F" w:rsidRDefault="00421B0F" w:rsidP="00E934AB">
      <w:pPr>
        <w:pStyle w:val="PargrafodaLista"/>
        <w:numPr>
          <w:ilvl w:val="0"/>
          <w:numId w:val="23"/>
        </w:numPr>
        <w:spacing w:line="276" w:lineRule="auto"/>
        <w:contextualSpacing w:val="0"/>
        <w:jc w:val="both"/>
        <w:rPr>
          <w:rFonts w:ascii="Arial" w:hAnsi="Arial" w:cs="Arial"/>
          <w:vanish/>
        </w:rPr>
      </w:pPr>
    </w:p>
    <w:p w14:paraId="4F9527C2" w14:textId="4487EBB6" w:rsidR="001B3172" w:rsidRPr="003E75B4" w:rsidRDefault="007103E1" w:rsidP="00E934AB">
      <w:pPr>
        <w:pStyle w:val="Nivel2"/>
        <w:numPr>
          <w:ilvl w:val="1"/>
          <w:numId w:val="23"/>
        </w:numPr>
        <w:spacing w:before="0" w:after="0"/>
        <w:ind w:left="720"/>
        <w:rPr>
          <w:color w:val="auto"/>
          <w:sz w:val="24"/>
          <w:szCs w:val="24"/>
        </w:rPr>
      </w:pPr>
      <w:r w:rsidRPr="003E75B4">
        <w:rPr>
          <w:color w:val="auto"/>
          <w:sz w:val="24"/>
          <w:szCs w:val="24"/>
        </w:rPr>
        <w:t xml:space="preserve">As regras referentes aos órgãos </w:t>
      </w:r>
      <w:r w:rsidR="002238AD" w:rsidRPr="003E75B4">
        <w:rPr>
          <w:color w:val="auto"/>
          <w:sz w:val="24"/>
          <w:szCs w:val="24"/>
        </w:rPr>
        <w:t>gerenciadores e participantes</w:t>
      </w:r>
      <w:r w:rsidRPr="003E75B4">
        <w:rPr>
          <w:color w:val="auto"/>
          <w:sz w:val="24"/>
          <w:szCs w:val="24"/>
        </w:rPr>
        <w:t xml:space="preserve"> são as que constam da minuta de Ata de Registro de Preços</w:t>
      </w:r>
      <w:r w:rsidR="008E7D8A" w:rsidRPr="003E75B4">
        <w:rPr>
          <w:color w:val="auto"/>
          <w:sz w:val="24"/>
          <w:szCs w:val="24"/>
        </w:rPr>
        <w:t>.</w:t>
      </w:r>
    </w:p>
    <w:p w14:paraId="68903294" w14:textId="28232A80" w:rsidR="000469A9" w:rsidRPr="003E75B4" w:rsidRDefault="000469A9" w:rsidP="00E934AB">
      <w:pPr>
        <w:pStyle w:val="Nivel2"/>
        <w:numPr>
          <w:ilvl w:val="1"/>
          <w:numId w:val="23"/>
        </w:numPr>
        <w:spacing w:before="0" w:after="0"/>
        <w:ind w:left="0" w:firstLine="0"/>
        <w:rPr>
          <w:color w:val="auto"/>
          <w:sz w:val="24"/>
          <w:szCs w:val="24"/>
        </w:rPr>
      </w:pPr>
      <w:r w:rsidRPr="003E75B4">
        <w:rPr>
          <w:color w:val="auto"/>
          <w:sz w:val="24"/>
          <w:szCs w:val="24"/>
        </w:rPr>
        <w:t xml:space="preserve">Para o presente Registro de Preços </w:t>
      </w:r>
      <w:r w:rsidRPr="00421B0F">
        <w:rPr>
          <w:b/>
          <w:color w:val="auto"/>
          <w:sz w:val="24"/>
          <w:szCs w:val="24"/>
        </w:rPr>
        <w:t>não</w:t>
      </w:r>
      <w:r w:rsidRPr="003E75B4">
        <w:rPr>
          <w:color w:val="auto"/>
          <w:sz w:val="24"/>
          <w:szCs w:val="24"/>
        </w:rPr>
        <w:t xml:space="preserve"> será permitida a adesão de participantes</w:t>
      </w:r>
      <w:r w:rsidR="006B7A99" w:rsidRPr="003E75B4">
        <w:rPr>
          <w:color w:val="auto"/>
          <w:sz w:val="24"/>
          <w:szCs w:val="24"/>
        </w:rPr>
        <w:t xml:space="preserve"> na forma de</w:t>
      </w:r>
      <w:r w:rsidRPr="003E75B4">
        <w:rPr>
          <w:color w:val="auto"/>
          <w:sz w:val="24"/>
          <w:szCs w:val="24"/>
        </w:rPr>
        <w:t xml:space="preserve"> carona.</w:t>
      </w:r>
    </w:p>
    <w:p w14:paraId="362AFB15" w14:textId="77777777" w:rsidR="003C7A23" w:rsidRPr="003E75B4" w:rsidRDefault="003C7A23" w:rsidP="00ED0D5E">
      <w:pPr>
        <w:pStyle w:val="Nivel01"/>
      </w:pPr>
      <w:bookmarkStart w:id="2" w:name="_Toc169272646"/>
      <w:r w:rsidRPr="003E75B4">
        <w:t>DA PARTICIPAÇÃO NA LICITAÇÃO</w:t>
      </w:r>
      <w:bookmarkEnd w:id="2"/>
    </w:p>
    <w:p w14:paraId="69F908D9" w14:textId="77777777" w:rsidR="00421B0F" w:rsidRPr="00421B0F" w:rsidRDefault="00421B0F" w:rsidP="00E934AB">
      <w:pPr>
        <w:pStyle w:val="PargrafodaLista"/>
        <w:numPr>
          <w:ilvl w:val="0"/>
          <w:numId w:val="23"/>
        </w:numPr>
        <w:spacing w:line="276" w:lineRule="auto"/>
        <w:contextualSpacing w:val="0"/>
        <w:jc w:val="both"/>
        <w:rPr>
          <w:rFonts w:ascii="Arial" w:hAnsi="Arial" w:cs="Arial"/>
          <w:vanish/>
        </w:rPr>
      </w:pPr>
      <w:bookmarkStart w:id="3" w:name="_Hlk135302270"/>
    </w:p>
    <w:p w14:paraId="3909EDEC" w14:textId="77777777" w:rsidR="00E677DF" w:rsidRPr="003E75B4" w:rsidRDefault="00E677DF" w:rsidP="00E677DF">
      <w:pPr>
        <w:pStyle w:val="Nivel2"/>
        <w:numPr>
          <w:ilvl w:val="1"/>
          <w:numId w:val="23"/>
        </w:numPr>
        <w:spacing w:before="0" w:after="0"/>
        <w:ind w:left="0" w:firstLine="0"/>
        <w:rPr>
          <w:color w:val="auto"/>
          <w:sz w:val="24"/>
          <w:szCs w:val="24"/>
        </w:rPr>
      </w:pPr>
      <w:bookmarkStart w:id="4" w:name="_Toc169272647"/>
      <w:bookmarkEnd w:id="3"/>
      <w:r w:rsidRPr="003E75B4">
        <w:rPr>
          <w:color w:val="auto"/>
          <w:sz w:val="24"/>
          <w:szCs w:val="24"/>
        </w:rPr>
        <w:t>Poderão participar deste Pregão os interessados que estiverem previamente credenciados na plataforma de Pregões Eletrônicos da empresa LICITANET – Licitações Eletrônicas 4.0 no Site: https://www.licitanet.com.br/</w:t>
      </w:r>
    </w:p>
    <w:p w14:paraId="4CF936F3" w14:textId="77777777" w:rsidR="00E677DF" w:rsidRPr="003E75B4" w:rsidRDefault="00E677DF" w:rsidP="00E677DF">
      <w:pPr>
        <w:pStyle w:val="Nivel3"/>
        <w:numPr>
          <w:ilvl w:val="2"/>
          <w:numId w:val="23"/>
        </w:numPr>
        <w:spacing w:before="0" w:after="0"/>
        <w:ind w:left="284" w:firstLine="0"/>
        <w:rPr>
          <w:color w:val="auto"/>
          <w:sz w:val="24"/>
          <w:szCs w:val="24"/>
        </w:rPr>
      </w:pPr>
      <w:r w:rsidRPr="003E75B4">
        <w:rPr>
          <w:color w:val="auto"/>
          <w:sz w:val="24"/>
          <w:szCs w:val="24"/>
        </w:rPr>
        <w:t>O</w:t>
      </w:r>
      <w:bookmarkStart w:id="5" w:name="_Hlk135304247"/>
      <w:r w:rsidRPr="003E75B4">
        <w:rPr>
          <w:color w:val="auto"/>
          <w:sz w:val="24"/>
          <w:szCs w:val="24"/>
        </w:rPr>
        <w:t>s interessados deverão atender às condições exigidas no Edital até à data prevista para recebimento das propostas.</w:t>
      </w:r>
    </w:p>
    <w:bookmarkEnd w:id="5"/>
    <w:p w14:paraId="0FBDD54F" w14:textId="77777777" w:rsidR="00E677DF" w:rsidRPr="003E75B4" w:rsidRDefault="00E677DF" w:rsidP="00E677DF">
      <w:pPr>
        <w:pStyle w:val="Nivel2"/>
        <w:numPr>
          <w:ilvl w:val="1"/>
          <w:numId w:val="23"/>
        </w:numPr>
        <w:spacing w:before="0" w:after="0"/>
        <w:ind w:left="0" w:firstLine="0"/>
        <w:rPr>
          <w:color w:val="auto"/>
          <w:sz w:val="24"/>
          <w:szCs w:val="24"/>
        </w:rPr>
      </w:pPr>
      <w:r w:rsidRPr="003E75B4">
        <w:rPr>
          <w:color w:val="auto"/>
          <w:sz w:val="24"/>
          <w:szCs w:val="24"/>
        </w:rPr>
        <w:t xml:space="preserve">O licitante responsabiliza-se exclusiva e formalmente pelas transações efetuadas em seu nome, assume como firmes e verdadeiras suas propostas e seus lances, inclusive os atos praticados diretamente ou por seu representante, excluída a responsabilidade do </w:t>
      </w:r>
      <w:r w:rsidRPr="003E75B4">
        <w:rPr>
          <w:color w:val="auto"/>
          <w:sz w:val="24"/>
          <w:szCs w:val="24"/>
        </w:rPr>
        <w:lastRenderedPageBreak/>
        <w:t>provedor do sistema ou do órgão ou entidade promotora da licitação por eventuais danos decorrentes de uso indevido das credenciais de acesso, ainda que por terceiros.</w:t>
      </w:r>
    </w:p>
    <w:p w14:paraId="00ACE0B0" w14:textId="77777777" w:rsidR="00E677DF" w:rsidRPr="003E75B4" w:rsidRDefault="00E677DF" w:rsidP="00E677DF">
      <w:pPr>
        <w:pStyle w:val="Nivel2"/>
        <w:numPr>
          <w:ilvl w:val="1"/>
          <w:numId w:val="23"/>
        </w:numPr>
        <w:spacing w:before="0" w:after="0"/>
        <w:ind w:left="0" w:firstLine="0"/>
        <w:rPr>
          <w:color w:val="auto"/>
          <w:sz w:val="24"/>
          <w:szCs w:val="24"/>
        </w:rPr>
      </w:pPr>
      <w:r w:rsidRPr="003E75B4">
        <w:rPr>
          <w:color w:val="auto"/>
          <w:sz w:val="24"/>
          <w:szCs w:val="24"/>
        </w:rPr>
        <w:t>É de responsabilidade de 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03348121" w14:textId="77777777" w:rsidR="00E677DF" w:rsidRPr="003E75B4" w:rsidRDefault="00E677DF" w:rsidP="00E677DF">
      <w:pPr>
        <w:pStyle w:val="Nivel2"/>
        <w:numPr>
          <w:ilvl w:val="1"/>
          <w:numId w:val="23"/>
        </w:numPr>
        <w:spacing w:before="0" w:after="0"/>
        <w:ind w:left="0" w:firstLine="0"/>
        <w:rPr>
          <w:color w:val="auto"/>
          <w:sz w:val="24"/>
          <w:szCs w:val="24"/>
        </w:rPr>
      </w:pPr>
      <w:r w:rsidRPr="003E75B4">
        <w:rPr>
          <w:color w:val="auto"/>
          <w:sz w:val="24"/>
          <w:szCs w:val="24"/>
        </w:rPr>
        <w:t>A não observância do disposto no item anterior poderá ensejar desclassificação no momento da habilitação.</w:t>
      </w:r>
    </w:p>
    <w:p w14:paraId="104A8384" w14:textId="5D79B298" w:rsidR="00E677DF" w:rsidRPr="00001C54" w:rsidRDefault="00E677DF" w:rsidP="00E677DF">
      <w:pPr>
        <w:pStyle w:val="Nvel2-Red"/>
        <w:numPr>
          <w:ilvl w:val="1"/>
          <w:numId w:val="23"/>
        </w:numPr>
        <w:spacing w:before="0" w:after="0"/>
        <w:ind w:left="0" w:firstLine="0"/>
        <w:rPr>
          <w:rFonts w:eastAsia="Times New Roman"/>
          <w:color w:val="auto"/>
          <w:sz w:val="24"/>
          <w:szCs w:val="24"/>
          <w:highlight w:val="yellow"/>
        </w:rPr>
      </w:pPr>
      <w:r w:rsidRPr="00001C54">
        <w:rPr>
          <w:color w:val="auto"/>
          <w:sz w:val="24"/>
          <w:szCs w:val="24"/>
          <w:highlight w:val="yellow"/>
        </w:rPr>
        <w:t xml:space="preserve">Para os itens </w:t>
      </w:r>
      <w:r>
        <w:rPr>
          <w:color w:val="auto"/>
          <w:sz w:val="24"/>
          <w:szCs w:val="24"/>
          <w:highlight w:val="yellow"/>
        </w:rPr>
        <w:t>de</w:t>
      </w:r>
      <w:r w:rsidRPr="00001C54">
        <w:rPr>
          <w:color w:val="auto"/>
          <w:sz w:val="24"/>
          <w:szCs w:val="24"/>
          <w:highlight w:val="yellow"/>
        </w:rPr>
        <w:t xml:space="preserve"> </w:t>
      </w:r>
      <w:r>
        <w:rPr>
          <w:b/>
          <w:color w:val="auto"/>
          <w:sz w:val="24"/>
          <w:szCs w:val="24"/>
          <w:highlight w:val="yellow"/>
        </w:rPr>
        <w:t xml:space="preserve">1; 3; </w:t>
      </w:r>
      <w:r w:rsidR="00042E0B">
        <w:rPr>
          <w:b/>
          <w:color w:val="auto"/>
          <w:sz w:val="24"/>
          <w:szCs w:val="24"/>
          <w:highlight w:val="yellow"/>
        </w:rPr>
        <w:t>4</w:t>
      </w:r>
      <w:r>
        <w:rPr>
          <w:b/>
          <w:color w:val="auto"/>
          <w:sz w:val="24"/>
          <w:szCs w:val="24"/>
          <w:highlight w:val="yellow"/>
        </w:rPr>
        <w:t xml:space="preserve">; 7; </w:t>
      </w:r>
      <w:r w:rsidR="00042E0B">
        <w:rPr>
          <w:b/>
          <w:color w:val="auto"/>
          <w:sz w:val="24"/>
          <w:szCs w:val="24"/>
          <w:highlight w:val="yellow"/>
        </w:rPr>
        <w:t>9</w:t>
      </w:r>
      <w:r>
        <w:rPr>
          <w:color w:val="auto"/>
          <w:sz w:val="24"/>
          <w:szCs w:val="24"/>
          <w:highlight w:val="yellow"/>
        </w:rPr>
        <w:t>, a participação é exclusiva às</w:t>
      </w:r>
      <w:r w:rsidRPr="00001C54">
        <w:rPr>
          <w:color w:val="auto"/>
          <w:sz w:val="24"/>
          <w:szCs w:val="24"/>
          <w:highlight w:val="yellow"/>
        </w:rPr>
        <w:t xml:space="preserve"> microempresas e empresas de pequeno porte, nos termos do </w:t>
      </w:r>
      <w:hyperlink r:id="rId12">
        <w:r w:rsidRPr="00001C54">
          <w:rPr>
            <w:rStyle w:val="Hyperlink"/>
            <w:color w:val="auto"/>
            <w:sz w:val="24"/>
            <w:szCs w:val="24"/>
            <w:highlight w:val="yellow"/>
          </w:rPr>
          <w:t>art. 48 da Lei Complementar nº 123, de 14 de dezembro de 2006</w:t>
        </w:r>
      </w:hyperlink>
      <w:bookmarkStart w:id="6" w:name="_Ref117015508"/>
      <w:r w:rsidRPr="00001C54">
        <w:rPr>
          <w:color w:val="auto"/>
          <w:sz w:val="24"/>
          <w:szCs w:val="24"/>
          <w:highlight w:val="yellow"/>
        </w:rPr>
        <w:t xml:space="preserve">, </w:t>
      </w:r>
      <w:r>
        <w:rPr>
          <w:color w:val="auto"/>
          <w:sz w:val="24"/>
          <w:szCs w:val="24"/>
          <w:highlight w:val="yellow"/>
        </w:rPr>
        <w:t xml:space="preserve">sendo ainda aplicada a </w:t>
      </w:r>
      <w:r w:rsidRPr="00001C54">
        <w:rPr>
          <w:color w:val="auto"/>
          <w:sz w:val="24"/>
          <w:szCs w:val="24"/>
          <w:highlight w:val="yellow"/>
        </w:rPr>
        <w:t xml:space="preserve"> </w:t>
      </w:r>
      <w:r>
        <w:rPr>
          <w:color w:val="auto"/>
          <w:sz w:val="24"/>
          <w:szCs w:val="24"/>
          <w:highlight w:val="yellow"/>
        </w:rPr>
        <w:t>prioridade</w:t>
      </w:r>
      <w:r w:rsidRPr="00001C54">
        <w:rPr>
          <w:color w:val="auto"/>
          <w:sz w:val="24"/>
          <w:szCs w:val="24"/>
          <w:highlight w:val="yellow"/>
        </w:rPr>
        <w:t xml:space="preserve"> para empresas locais e </w:t>
      </w:r>
      <w:proofErr w:type="spellStart"/>
      <w:r>
        <w:rPr>
          <w:color w:val="auto"/>
          <w:sz w:val="24"/>
          <w:szCs w:val="24"/>
          <w:highlight w:val="yellow"/>
        </w:rPr>
        <w:t>preferencia</w:t>
      </w:r>
      <w:proofErr w:type="spellEnd"/>
      <w:r>
        <w:rPr>
          <w:color w:val="auto"/>
          <w:sz w:val="24"/>
          <w:szCs w:val="24"/>
          <w:highlight w:val="yellow"/>
        </w:rPr>
        <w:t xml:space="preserve"> a empresas </w:t>
      </w:r>
      <w:r w:rsidRPr="00001C54">
        <w:rPr>
          <w:color w:val="auto"/>
          <w:sz w:val="24"/>
          <w:szCs w:val="24"/>
          <w:highlight w:val="yellow"/>
        </w:rPr>
        <w:t xml:space="preserve">regionais conforme Decreto Municipal nº </w:t>
      </w:r>
      <w:r>
        <w:rPr>
          <w:color w:val="auto"/>
          <w:sz w:val="24"/>
          <w:szCs w:val="24"/>
          <w:highlight w:val="yellow"/>
        </w:rPr>
        <w:t>121</w:t>
      </w:r>
      <w:r w:rsidRPr="00001C54">
        <w:rPr>
          <w:color w:val="auto"/>
          <w:sz w:val="24"/>
          <w:szCs w:val="24"/>
          <w:highlight w:val="yellow"/>
        </w:rPr>
        <w:t xml:space="preserve"> de 11 de maio de 2023</w:t>
      </w:r>
      <w:r>
        <w:rPr>
          <w:color w:val="auto"/>
          <w:sz w:val="24"/>
          <w:szCs w:val="24"/>
          <w:highlight w:val="yellow"/>
        </w:rPr>
        <w:t xml:space="preserve"> até o limite de até 5%</w:t>
      </w:r>
      <w:r w:rsidRPr="00001C54">
        <w:rPr>
          <w:color w:val="auto"/>
          <w:sz w:val="24"/>
          <w:szCs w:val="24"/>
          <w:highlight w:val="yellow"/>
        </w:rPr>
        <w:t xml:space="preserve">. </w:t>
      </w:r>
    </w:p>
    <w:p w14:paraId="15A42A98" w14:textId="77777777" w:rsidR="00E677DF" w:rsidRPr="000F7D6A" w:rsidRDefault="00E677DF" w:rsidP="00E677DF">
      <w:pPr>
        <w:pStyle w:val="Nvel2-Red"/>
        <w:numPr>
          <w:ilvl w:val="2"/>
          <w:numId w:val="23"/>
        </w:numPr>
        <w:spacing w:before="0" w:after="0"/>
        <w:rPr>
          <w:rFonts w:eastAsia="Times New Roman"/>
          <w:color w:val="auto"/>
          <w:sz w:val="24"/>
          <w:szCs w:val="24"/>
        </w:rPr>
      </w:pPr>
      <w:r w:rsidRPr="003E75B4">
        <w:rPr>
          <w:color w:val="auto"/>
          <w:sz w:val="24"/>
          <w:szCs w:val="24"/>
        </w:rPr>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6"/>
    </w:p>
    <w:p w14:paraId="5602C6EC" w14:textId="77777777" w:rsidR="00E677DF" w:rsidRPr="0009798B" w:rsidRDefault="00E677DF" w:rsidP="00E677DF">
      <w:pPr>
        <w:pStyle w:val="Nvel2-Red"/>
        <w:numPr>
          <w:ilvl w:val="2"/>
          <w:numId w:val="23"/>
        </w:numPr>
        <w:spacing w:before="0" w:after="0"/>
        <w:rPr>
          <w:rFonts w:eastAsia="Times New Roman"/>
          <w:color w:val="auto"/>
          <w:sz w:val="24"/>
          <w:szCs w:val="24"/>
        </w:rPr>
      </w:pPr>
      <w:r>
        <w:rPr>
          <w:color w:val="auto"/>
          <w:sz w:val="24"/>
          <w:szCs w:val="24"/>
        </w:rPr>
        <w:t xml:space="preserve">As regras de </w:t>
      </w:r>
      <w:proofErr w:type="spellStart"/>
      <w:r>
        <w:rPr>
          <w:color w:val="auto"/>
          <w:sz w:val="24"/>
          <w:szCs w:val="24"/>
        </w:rPr>
        <w:t>preferencia</w:t>
      </w:r>
      <w:proofErr w:type="spellEnd"/>
      <w:r>
        <w:rPr>
          <w:color w:val="auto"/>
          <w:sz w:val="24"/>
          <w:szCs w:val="24"/>
        </w:rPr>
        <w:t xml:space="preserve"> de contratação seguem aquelas estipuladas no </w:t>
      </w:r>
      <w:r w:rsidRPr="000F7D6A">
        <w:rPr>
          <w:color w:val="auto"/>
          <w:sz w:val="24"/>
          <w:szCs w:val="24"/>
        </w:rPr>
        <w:t>Decreto Municipal nº 121 de 11 de maio de 2023</w:t>
      </w:r>
      <w:r>
        <w:rPr>
          <w:color w:val="auto"/>
          <w:sz w:val="24"/>
          <w:szCs w:val="24"/>
        </w:rPr>
        <w:t xml:space="preserve"> e aquelas definidas no item 9 do Edital.</w:t>
      </w:r>
    </w:p>
    <w:p w14:paraId="439628AF" w14:textId="77777777" w:rsidR="00E677DF" w:rsidRPr="000F7D6A" w:rsidRDefault="00E677DF" w:rsidP="00E677DF">
      <w:pPr>
        <w:pStyle w:val="Nvel2-Red"/>
        <w:numPr>
          <w:ilvl w:val="2"/>
          <w:numId w:val="23"/>
        </w:numPr>
        <w:spacing w:before="0" w:after="0"/>
        <w:rPr>
          <w:rFonts w:eastAsia="Times New Roman"/>
          <w:color w:val="auto"/>
          <w:sz w:val="24"/>
          <w:szCs w:val="24"/>
        </w:rPr>
      </w:pPr>
      <w:r w:rsidRPr="00432105">
        <w:rPr>
          <w:color w:val="auto"/>
          <w:sz w:val="24"/>
          <w:szCs w:val="24"/>
        </w:rPr>
        <w:t xml:space="preserve">A preferência para </w:t>
      </w:r>
      <w:proofErr w:type="spellStart"/>
      <w:r w:rsidRPr="00432105">
        <w:rPr>
          <w:color w:val="auto"/>
          <w:sz w:val="24"/>
          <w:szCs w:val="24"/>
        </w:rPr>
        <w:t>MPEs</w:t>
      </w:r>
      <w:proofErr w:type="spellEnd"/>
      <w:r w:rsidRPr="00432105">
        <w:rPr>
          <w:color w:val="auto"/>
          <w:sz w:val="24"/>
          <w:szCs w:val="24"/>
        </w:rPr>
        <w:t xml:space="preserve"> locais e regionais, conforme previsto no subitem 3.5 e item 9 do Edital, justifica-se pelo fortalecimento da economia local e regional. A medida visa direcionar a circulação dos recursos financeiros para a região sede das </w:t>
      </w:r>
      <w:proofErr w:type="spellStart"/>
      <w:r w:rsidRPr="00432105">
        <w:rPr>
          <w:color w:val="auto"/>
          <w:sz w:val="24"/>
          <w:szCs w:val="24"/>
        </w:rPr>
        <w:t>MPEs</w:t>
      </w:r>
      <w:proofErr w:type="spellEnd"/>
      <w:r w:rsidRPr="00432105">
        <w:rPr>
          <w:color w:val="auto"/>
          <w:sz w:val="24"/>
          <w:szCs w:val="24"/>
        </w:rPr>
        <w:t xml:space="preserve"> participantes, além de que os benefícios impulsionarão o desenvolvimento local/regional. A compra local fomentará a economia da cidade e da região, incentivando a circulação de recursos nesse âmbito. Além disso, o estímulo à demanda promoverá a contratação de mão de obra e, consequentemente, o potencial aumento da geração de empregos</w:t>
      </w:r>
      <w:r>
        <w:rPr>
          <w:color w:val="auto"/>
          <w:sz w:val="24"/>
          <w:szCs w:val="24"/>
        </w:rPr>
        <w:t>.</w:t>
      </w:r>
    </w:p>
    <w:p w14:paraId="72A394BE" w14:textId="77777777" w:rsidR="00E677DF" w:rsidRPr="003E75B4" w:rsidRDefault="00E677DF" w:rsidP="00E677DF">
      <w:pPr>
        <w:pStyle w:val="Nvel2-Red"/>
        <w:numPr>
          <w:ilvl w:val="1"/>
          <w:numId w:val="23"/>
        </w:numPr>
        <w:spacing w:before="0" w:after="0"/>
        <w:ind w:left="0" w:firstLine="0"/>
        <w:rPr>
          <w:rFonts w:eastAsia="Times New Roman"/>
          <w:color w:val="auto"/>
          <w:sz w:val="24"/>
          <w:szCs w:val="24"/>
        </w:rPr>
      </w:pPr>
      <w:r w:rsidRPr="003E75B4">
        <w:rPr>
          <w:color w:val="auto"/>
          <w:sz w:val="24"/>
          <w:szCs w:val="24"/>
        </w:rPr>
        <w:t xml:space="preserve">Será concedido tratamento favorecido para as microempresas e empresas de pequeno porte, para as sociedades cooperativas </w:t>
      </w:r>
      <w:r w:rsidRPr="003E75B4">
        <w:rPr>
          <w:rFonts w:eastAsia="Times New Roman"/>
          <w:color w:val="auto"/>
          <w:sz w:val="24"/>
          <w:szCs w:val="24"/>
        </w:rPr>
        <w:t xml:space="preserve">mencionadas no </w:t>
      </w:r>
      <w:hyperlink r:id="rId13" w:anchor="art16">
        <w:r w:rsidRPr="003E75B4">
          <w:rPr>
            <w:rStyle w:val="Hyperlink"/>
            <w:rFonts w:eastAsia="Times New Roman"/>
            <w:color w:val="auto"/>
            <w:sz w:val="24"/>
            <w:szCs w:val="24"/>
          </w:rPr>
          <w:t xml:space="preserve">artigo </w:t>
        </w:r>
        <w:r w:rsidRPr="003E75B4">
          <w:rPr>
            <w:rStyle w:val="Hyperlink"/>
            <w:color w:val="auto"/>
            <w:sz w:val="24"/>
            <w:szCs w:val="24"/>
          </w:rPr>
          <w:t>16 da Lei nº 14.133, de 2021</w:t>
        </w:r>
      </w:hyperlink>
      <w:r w:rsidRPr="003E75B4">
        <w:rPr>
          <w:color w:val="auto"/>
          <w:sz w:val="24"/>
          <w:szCs w:val="24"/>
        </w:rPr>
        <w:t xml:space="preserve">, para o agricultor familiar, o produtor rural pessoa física e para o microempreendedor individual - MEI, nos limites previstos da </w:t>
      </w:r>
      <w:hyperlink r:id="rId14">
        <w:r w:rsidRPr="003E75B4">
          <w:rPr>
            <w:rStyle w:val="Hyperlink"/>
            <w:color w:val="auto"/>
            <w:sz w:val="24"/>
            <w:szCs w:val="24"/>
          </w:rPr>
          <w:t>Lei Complementar nº 123, de 2006</w:t>
        </w:r>
      </w:hyperlink>
      <w:r w:rsidRPr="003E75B4">
        <w:rPr>
          <w:color w:val="auto"/>
          <w:sz w:val="24"/>
          <w:szCs w:val="24"/>
        </w:rPr>
        <w:t xml:space="preserve"> e do Decreto n.º 8.538, de 2015.</w:t>
      </w:r>
      <w:bookmarkStart w:id="7" w:name="_Ref117000692"/>
    </w:p>
    <w:p w14:paraId="088E2EB2" w14:textId="79F68EA8" w:rsidR="00E677DF" w:rsidRPr="003E75B4" w:rsidRDefault="00E677DF" w:rsidP="00E677DF">
      <w:pPr>
        <w:pStyle w:val="Nvel2-Red"/>
        <w:numPr>
          <w:ilvl w:val="1"/>
          <w:numId w:val="23"/>
        </w:numPr>
        <w:spacing w:before="0" w:after="0"/>
        <w:ind w:left="0" w:firstLine="0"/>
        <w:rPr>
          <w:rFonts w:eastAsia="Times New Roman"/>
          <w:i w:val="0"/>
          <w:color w:val="auto"/>
          <w:sz w:val="24"/>
          <w:szCs w:val="24"/>
        </w:rPr>
      </w:pPr>
      <w:r>
        <w:rPr>
          <w:i w:val="0"/>
          <w:color w:val="auto"/>
          <w:sz w:val="24"/>
          <w:szCs w:val="24"/>
          <w:highlight w:val="yellow"/>
        </w:rPr>
        <w:t>Já a</w:t>
      </w:r>
      <w:r w:rsidRPr="003E75B4">
        <w:rPr>
          <w:i w:val="0"/>
          <w:color w:val="auto"/>
          <w:sz w:val="24"/>
          <w:szCs w:val="24"/>
          <w:highlight w:val="yellow"/>
        </w:rPr>
        <w:t xml:space="preserve"> participação </w:t>
      </w:r>
      <w:r>
        <w:rPr>
          <w:i w:val="0"/>
          <w:color w:val="auto"/>
          <w:sz w:val="24"/>
          <w:szCs w:val="24"/>
          <w:highlight w:val="yellow"/>
        </w:rPr>
        <w:t>para os</w:t>
      </w:r>
      <w:r w:rsidRPr="003E75B4">
        <w:rPr>
          <w:i w:val="0"/>
          <w:color w:val="auto"/>
          <w:sz w:val="24"/>
          <w:szCs w:val="24"/>
          <w:highlight w:val="yellow"/>
        </w:rPr>
        <w:t xml:space="preserve"> itens </w:t>
      </w:r>
      <w:r>
        <w:rPr>
          <w:b/>
          <w:i w:val="0"/>
          <w:color w:val="auto"/>
          <w:sz w:val="24"/>
          <w:szCs w:val="24"/>
          <w:highlight w:val="yellow"/>
        </w:rPr>
        <w:t xml:space="preserve">2; </w:t>
      </w:r>
      <w:r w:rsidR="00042E0B">
        <w:rPr>
          <w:b/>
          <w:i w:val="0"/>
          <w:color w:val="auto"/>
          <w:sz w:val="24"/>
          <w:szCs w:val="24"/>
          <w:highlight w:val="yellow"/>
        </w:rPr>
        <w:t>5; 6; 8</w:t>
      </w:r>
      <w:r>
        <w:rPr>
          <w:b/>
          <w:i w:val="0"/>
          <w:color w:val="auto"/>
          <w:sz w:val="24"/>
          <w:szCs w:val="24"/>
          <w:highlight w:val="yellow"/>
        </w:rPr>
        <w:t xml:space="preserve">; e </w:t>
      </w:r>
      <w:r w:rsidR="00042E0B">
        <w:rPr>
          <w:b/>
          <w:i w:val="0"/>
          <w:color w:val="auto"/>
          <w:sz w:val="24"/>
          <w:szCs w:val="24"/>
          <w:highlight w:val="yellow"/>
        </w:rPr>
        <w:t>10</w:t>
      </w:r>
      <w:r w:rsidRPr="003E75B4">
        <w:rPr>
          <w:i w:val="0"/>
          <w:color w:val="auto"/>
          <w:sz w:val="24"/>
          <w:szCs w:val="24"/>
          <w:highlight w:val="yellow"/>
        </w:rPr>
        <w:t xml:space="preserve">, são destinadas à </w:t>
      </w:r>
      <w:r w:rsidRPr="003E75B4">
        <w:rPr>
          <w:b/>
          <w:i w:val="0"/>
          <w:color w:val="auto"/>
          <w:sz w:val="24"/>
          <w:szCs w:val="24"/>
          <w:highlight w:val="yellow"/>
        </w:rPr>
        <w:t>AMPLA CONCORRÊNCIA</w:t>
      </w:r>
      <w:r>
        <w:rPr>
          <w:i w:val="0"/>
          <w:color w:val="auto"/>
          <w:sz w:val="24"/>
          <w:szCs w:val="24"/>
          <w:highlight w:val="yellow"/>
        </w:rPr>
        <w:t>. N</w:t>
      </w:r>
      <w:r w:rsidRPr="003E75B4">
        <w:rPr>
          <w:i w:val="0"/>
          <w:color w:val="auto"/>
          <w:sz w:val="24"/>
          <w:szCs w:val="24"/>
          <w:highlight w:val="yellow"/>
        </w:rPr>
        <w:t>o entanto poderão participar todos os interessados, sem distinção de enquadramento,</w:t>
      </w:r>
      <w:r>
        <w:rPr>
          <w:i w:val="0"/>
          <w:color w:val="auto"/>
          <w:sz w:val="24"/>
          <w:szCs w:val="24"/>
          <w:highlight w:val="yellow"/>
        </w:rPr>
        <w:t xml:space="preserve"> desde que</w:t>
      </w:r>
      <w:r w:rsidRPr="003E75B4">
        <w:rPr>
          <w:i w:val="0"/>
          <w:color w:val="auto"/>
          <w:sz w:val="24"/>
          <w:szCs w:val="24"/>
          <w:highlight w:val="yellow"/>
        </w:rPr>
        <w:t xml:space="preserve"> legalmente autorizados a atuarem no ramo pertinente ao objeto desta licitação, que atendam a todas as exigências contidas neste Edital e que apresentem a documentação solicitada no local, dia e horário informados no preâmbulo deste Edital </w:t>
      </w:r>
    </w:p>
    <w:p w14:paraId="51A204E8" w14:textId="77777777" w:rsidR="00E677DF" w:rsidRPr="003E75B4" w:rsidRDefault="00E677DF" w:rsidP="00E677DF">
      <w:pPr>
        <w:pStyle w:val="Nvel2-Red"/>
        <w:numPr>
          <w:ilvl w:val="1"/>
          <w:numId w:val="23"/>
        </w:numPr>
        <w:spacing w:before="0" w:after="0"/>
        <w:ind w:left="0" w:firstLine="0"/>
        <w:rPr>
          <w:rFonts w:eastAsia="Times New Roman"/>
          <w:i w:val="0"/>
          <w:color w:val="auto"/>
          <w:sz w:val="24"/>
          <w:szCs w:val="24"/>
        </w:rPr>
      </w:pPr>
      <w:r w:rsidRPr="003E75B4">
        <w:rPr>
          <w:i w:val="0"/>
          <w:color w:val="auto"/>
          <w:sz w:val="24"/>
          <w:szCs w:val="24"/>
        </w:rPr>
        <w:t>Não poderão disputar esta licitação:</w:t>
      </w:r>
      <w:bookmarkStart w:id="8" w:name="_Ref113883338"/>
      <w:bookmarkEnd w:id="7"/>
    </w:p>
    <w:p w14:paraId="4FA3127F"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aquele que não atenda às condições deste Edital e seu(s) anexo(s);</w:t>
      </w:r>
      <w:bookmarkStart w:id="9" w:name="_Ref114659912"/>
    </w:p>
    <w:p w14:paraId="3E09604A"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lastRenderedPageBreak/>
        <w:t>autor do anteprojeto, do projeto básico ou do projeto executivo, pessoa física ou jurídica, quando a licitação versar sobre serviços ou fornecimento de bens a ele relacionados;</w:t>
      </w:r>
      <w:bookmarkStart w:id="10" w:name="_Ref114659913"/>
      <w:bookmarkStart w:id="11" w:name="_Ref113883339"/>
      <w:bookmarkEnd w:id="8"/>
      <w:bookmarkEnd w:id="9"/>
    </w:p>
    <w:p w14:paraId="08BFBBAC"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10"/>
      <w:r w:rsidRPr="003E75B4">
        <w:rPr>
          <w:i w:val="0"/>
          <w:color w:val="auto"/>
          <w:sz w:val="24"/>
          <w:szCs w:val="24"/>
        </w:rPr>
        <w:t xml:space="preserve"> </w:t>
      </w:r>
      <w:bookmarkStart w:id="12" w:name="_Ref113883003"/>
      <w:bookmarkEnd w:id="11"/>
    </w:p>
    <w:p w14:paraId="3E8F5F38"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pessoa física ou jurídica que se encontre, ao tempo da licitação, impossibilitada de participar da licitação em decorrência de sanção que lhe foi imposta;</w:t>
      </w:r>
      <w:bookmarkEnd w:id="12"/>
    </w:p>
    <w:p w14:paraId="1D44C7DB"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13" w:name="_Ref113883579"/>
    </w:p>
    <w:p w14:paraId="72B3CE3C"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empresas controladoras, controladas ou coligadas, nos termos da Lei nº 6.404, de 15 de dezembro de 1976, concorrendo entre si;</w:t>
      </w:r>
      <w:bookmarkEnd w:id="13"/>
    </w:p>
    <w:p w14:paraId="76FBBE0B"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14" w:name="_Ref113962336"/>
    </w:p>
    <w:p w14:paraId="32B69B91"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agente público do órgão ou entidade licitante;</w:t>
      </w:r>
      <w:bookmarkEnd w:id="14"/>
    </w:p>
    <w:p w14:paraId="227ACEFD"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Organizações da Sociedade Civil de Interesse Público - OSCIP, atuando nessa condição;</w:t>
      </w:r>
    </w:p>
    <w:p w14:paraId="5C63740F" w14:textId="77777777"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5" w:anchor="art9§1" w:history="1">
        <w:r w:rsidRPr="003E75B4">
          <w:rPr>
            <w:rStyle w:val="Hyperlink"/>
            <w:i w:val="0"/>
            <w:color w:val="auto"/>
            <w:sz w:val="24"/>
            <w:szCs w:val="24"/>
          </w:rPr>
          <w:t>§ 1º do art. 9º da Lei nº 14.133, de 2021</w:t>
        </w:r>
      </w:hyperlink>
      <w:r w:rsidRPr="003E75B4">
        <w:rPr>
          <w:i w:val="0"/>
          <w:color w:val="auto"/>
          <w:sz w:val="24"/>
          <w:szCs w:val="24"/>
        </w:rPr>
        <w:t>.</w:t>
      </w:r>
    </w:p>
    <w:p w14:paraId="6E684D78" w14:textId="306F0C2C" w:rsidR="00E677DF" w:rsidRPr="003E75B4" w:rsidRDefault="00E677DF" w:rsidP="00E677DF">
      <w:pPr>
        <w:pStyle w:val="Nvel2-Red"/>
        <w:numPr>
          <w:ilvl w:val="2"/>
          <w:numId w:val="23"/>
        </w:numPr>
        <w:spacing w:before="0" w:after="0"/>
        <w:rPr>
          <w:rFonts w:eastAsia="Times New Roman"/>
          <w:i w:val="0"/>
          <w:color w:val="auto"/>
          <w:sz w:val="24"/>
          <w:szCs w:val="24"/>
        </w:rPr>
      </w:pPr>
      <w:r w:rsidRPr="003E75B4">
        <w:rPr>
          <w:i w:val="0"/>
          <w:color w:val="auto"/>
          <w:sz w:val="24"/>
          <w:szCs w:val="24"/>
        </w:rPr>
        <w:t xml:space="preserve">O impedimento de que trata o item </w:t>
      </w:r>
      <w:r w:rsidR="007B2061">
        <w:rPr>
          <w:i w:val="0"/>
          <w:color w:val="auto"/>
          <w:sz w:val="24"/>
          <w:szCs w:val="24"/>
        </w:rPr>
        <w:t>3.8.4.</w:t>
      </w:r>
      <w:r w:rsidRPr="003E75B4">
        <w:rPr>
          <w:i w:val="0"/>
          <w:color w:val="auto"/>
          <w:sz w:val="24"/>
          <w:szCs w:val="24"/>
        </w:rPr>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bookmarkStart w:id="15" w:name="art14§2"/>
      <w:bookmarkEnd w:id="15"/>
    </w:p>
    <w:p w14:paraId="3270F59F" w14:textId="3427BB24" w:rsidR="00E677DF" w:rsidRPr="003E75B4" w:rsidRDefault="00E677DF" w:rsidP="00E677DF">
      <w:pPr>
        <w:pStyle w:val="Nivel3"/>
        <w:numPr>
          <w:ilvl w:val="1"/>
          <w:numId w:val="23"/>
        </w:numPr>
        <w:spacing w:before="0" w:after="0"/>
        <w:ind w:left="0" w:firstLine="0"/>
        <w:rPr>
          <w:color w:val="auto"/>
          <w:sz w:val="24"/>
          <w:szCs w:val="24"/>
        </w:rPr>
      </w:pPr>
      <w:r w:rsidRPr="003E75B4">
        <w:rPr>
          <w:color w:val="auto"/>
          <w:sz w:val="24"/>
          <w:szCs w:val="24"/>
        </w:rPr>
        <w:t xml:space="preserve">A critério da Administração e exclusivamente a seu serviço, o autor dos projetos e a empresa a que se referem os itens </w:t>
      </w:r>
      <w:r w:rsidR="007B2061">
        <w:rPr>
          <w:color w:val="auto"/>
          <w:sz w:val="24"/>
          <w:szCs w:val="24"/>
        </w:rPr>
        <w:t>3.8.2.</w:t>
      </w:r>
      <w:r w:rsidRPr="003E75B4">
        <w:rPr>
          <w:color w:val="auto"/>
          <w:sz w:val="24"/>
          <w:szCs w:val="24"/>
        </w:rPr>
        <w:t xml:space="preserve"> e </w:t>
      </w:r>
      <w:r w:rsidR="007B2061">
        <w:rPr>
          <w:color w:val="auto"/>
          <w:sz w:val="24"/>
          <w:szCs w:val="24"/>
        </w:rPr>
        <w:t>3.8.3.</w:t>
      </w:r>
      <w:r w:rsidRPr="003E75B4">
        <w:rPr>
          <w:color w:val="auto"/>
          <w:sz w:val="24"/>
          <w:szCs w:val="24"/>
        </w:rPr>
        <w:t xml:space="preserve"> poderão participar no apoio das atividades de planejamento da contratação, de execução da licitação ou de gestão do contrato, desde que sob supervisão exclusiva de agentes públicos do órgão ou entidade.</w:t>
      </w:r>
      <w:bookmarkStart w:id="16" w:name="art14§3"/>
      <w:bookmarkEnd w:id="16"/>
    </w:p>
    <w:p w14:paraId="328BA65C" w14:textId="77777777" w:rsidR="00E677DF" w:rsidRPr="003E75B4" w:rsidRDefault="00E677DF" w:rsidP="00E677DF">
      <w:pPr>
        <w:pStyle w:val="Nivel3"/>
        <w:numPr>
          <w:ilvl w:val="1"/>
          <w:numId w:val="23"/>
        </w:numPr>
        <w:spacing w:before="0" w:after="0"/>
        <w:ind w:left="0" w:firstLine="0"/>
        <w:rPr>
          <w:color w:val="auto"/>
          <w:sz w:val="24"/>
          <w:szCs w:val="24"/>
        </w:rPr>
      </w:pPr>
      <w:r w:rsidRPr="003E75B4">
        <w:rPr>
          <w:color w:val="auto"/>
          <w:sz w:val="24"/>
          <w:szCs w:val="24"/>
        </w:rPr>
        <w:lastRenderedPageBreak/>
        <w:t>Equiparam-se aos autores do projeto as empresas integrantes do mesmo grupo econômico.</w:t>
      </w:r>
      <w:bookmarkStart w:id="17" w:name="art14§4"/>
      <w:bookmarkEnd w:id="17"/>
    </w:p>
    <w:p w14:paraId="3279E9D8" w14:textId="21601F4A" w:rsidR="00E677DF" w:rsidRPr="003E75B4" w:rsidRDefault="00E677DF" w:rsidP="00E677DF">
      <w:pPr>
        <w:pStyle w:val="Nivel3"/>
        <w:numPr>
          <w:ilvl w:val="1"/>
          <w:numId w:val="23"/>
        </w:numPr>
        <w:spacing w:before="0" w:after="0"/>
        <w:ind w:left="0" w:firstLine="0"/>
        <w:rPr>
          <w:color w:val="auto"/>
          <w:sz w:val="24"/>
          <w:szCs w:val="24"/>
        </w:rPr>
      </w:pPr>
      <w:r w:rsidRPr="003E75B4">
        <w:rPr>
          <w:color w:val="auto"/>
          <w:sz w:val="24"/>
          <w:szCs w:val="24"/>
        </w:rPr>
        <w:t xml:space="preserve">O disposto nos </w:t>
      </w:r>
      <w:r w:rsidRPr="00C90D93">
        <w:rPr>
          <w:color w:val="auto"/>
          <w:sz w:val="24"/>
          <w:szCs w:val="24"/>
        </w:rPr>
        <w:t xml:space="preserve">itens </w:t>
      </w:r>
      <w:r w:rsidRPr="00C90D93">
        <w:rPr>
          <w:color w:val="auto"/>
          <w:sz w:val="24"/>
          <w:szCs w:val="24"/>
        </w:rPr>
        <w:fldChar w:fldCharType="begin"/>
      </w:r>
      <w:r w:rsidRPr="00C90D93">
        <w:rPr>
          <w:color w:val="auto"/>
          <w:sz w:val="24"/>
          <w:szCs w:val="24"/>
        </w:rPr>
        <w:instrText xml:space="preserve"> REF _Ref114659912 \r \h  \* MERGEFORMAT </w:instrText>
      </w:r>
      <w:r w:rsidRPr="00C90D93">
        <w:rPr>
          <w:color w:val="auto"/>
          <w:sz w:val="24"/>
          <w:szCs w:val="24"/>
        </w:rPr>
      </w:r>
      <w:r w:rsidRPr="00C90D93">
        <w:rPr>
          <w:color w:val="auto"/>
          <w:sz w:val="24"/>
          <w:szCs w:val="24"/>
        </w:rPr>
        <w:fldChar w:fldCharType="separate"/>
      </w:r>
      <w:r w:rsidR="00180AA6">
        <w:rPr>
          <w:color w:val="auto"/>
          <w:sz w:val="24"/>
          <w:szCs w:val="24"/>
        </w:rPr>
        <w:t>3.8.1</w:t>
      </w:r>
      <w:r w:rsidRPr="00C90D93">
        <w:rPr>
          <w:color w:val="auto"/>
          <w:sz w:val="24"/>
          <w:szCs w:val="24"/>
        </w:rPr>
        <w:fldChar w:fldCharType="end"/>
      </w:r>
      <w:r w:rsidRPr="00C90D93">
        <w:rPr>
          <w:color w:val="auto"/>
          <w:sz w:val="24"/>
          <w:szCs w:val="24"/>
        </w:rPr>
        <w:t xml:space="preserve"> e </w:t>
      </w:r>
      <w:r w:rsidRPr="00C90D93">
        <w:rPr>
          <w:color w:val="auto"/>
          <w:sz w:val="24"/>
          <w:szCs w:val="24"/>
        </w:rPr>
        <w:fldChar w:fldCharType="begin"/>
      </w:r>
      <w:r w:rsidRPr="00C90D93">
        <w:rPr>
          <w:color w:val="auto"/>
          <w:sz w:val="24"/>
          <w:szCs w:val="24"/>
        </w:rPr>
        <w:instrText xml:space="preserve"> REF _Ref114659913 \r \h  \* MERGEFORMAT </w:instrText>
      </w:r>
      <w:r w:rsidRPr="00C90D93">
        <w:rPr>
          <w:color w:val="auto"/>
          <w:sz w:val="24"/>
          <w:szCs w:val="24"/>
        </w:rPr>
      </w:r>
      <w:r w:rsidRPr="00C90D93">
        <w:rPr>
          <w:color w:val="auto"/>
          <w:sz w:val="24"/>
          <w:szCs w:val="24"/>
        </w:rPr>
        <w:fldChar w:fldCharType="separate"/>
      </w:r>
      <w:r w:rsidR="00180AA6">
        <w:rPr>
          <w:color w:val="auto"/>
          <w:sz w:val="24"/>
          <w:szCs w:val="24"/>
        </w:rPr>
        <w:t>3.8.2</w:t>
      </w:r>
      <w:r w:rsidRPr="00C90D93">
        <w:rPr>
          <w:color w:val="auto"/>
          <w:sz w:val="24"/>
          <w:szCs w:val="24"/>
        </w:rPr>
        <w:fldChar w:fldCharType="end"/>
      </w:r>
      <w:r w:rsidRPr="003E75B4">
        <w:rPr>
          <w:color w:val="auto"/>
          <w:sz w:val="24"/>
          <w:szCs w:val="24"/>
        </w:rPr>
        <w:t xml:space="preserve"> não impede a licitação ou a contratação de serviço que inclua como encargo do contratado a elaboração do projeto básico e do projeto executivo, nas contratações integradas, e do projeto executivo, nos demais regimes de execução.</w:t>
      </w:r>
      <w:bookmarkStart w:id="18" w:name="art14§5"/>
      <w:bookmarkEnd w:id="18"/>
    </w:p>
    <w:p w14:paraId="0A0CD5D2" w14:textId="77777777" w:rsidR="00E677DF" w:rsidRPr="003E75B4" w:rsidRDefault="00E677DF" w:rsidP="00E677DF">
      <w:pPr>
        <w:pStyle w:val="Nivel3"/>
        <w:numPr>
          <w:ilvl w:val="1"/>
          <w:numId w:val="23"/>
        </w:numPr>
        <w:spacing w:before="0" w:after="0"/>
        <w:ind w:left="0" w:firstLine="0"/>
        <w:rPr>
          <w:color w:val="auto"/>
          <w:sz w:val="24"/>
          <w:szCs w:val="24"/>
        </w:rPr>
      </w:pPr>
      <w:r w:rsidRPr="003E75B4">
        <w:rPr>
          <w:color w:val="auto"/>
          <w:sz w:val="24"/>
          <w:szCs w:val="24"/>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16">
        <w:r w:rsidRPr="003E75B4">
          <w:rPr>
            <w:rStyle w:val="Hyperlink"/>
            <w:color w:val="auto"/>
            <w:sz w:val="24"/>
            <w:szCs w:val="24"/>
          </w:rPr>
          <w:t>Lei nº 14.133/2021</w:t>
        </w:r>
      </w:hyperlink>
      <w:r w:rsidRPr="003E75B4">
        <w:rPr>
          <w:color w:val="auto"/>
          <w:sz w:val="24"/>
          <w:szCs w:val="24"/>
        </w:rPr>
        <w:t>.</w:t>
      </w:r>
    </w:p>
    <w:p w14:paraId="29737E4E" w14:textId="48AE81BB" w:rsidR="00E677DF" w:rsidRPr="003E75B4" w:rsidRDefault="00E677DF" w:rsidP="00E677DF">
      <w:pPr>
        <w:pStyle w:val="Nivel3"/>
        <w:numPr>
          <w:ilvl w:val="1"/>
          <w:numId w:val="23"/>
        </w:numPr>
        <w:spacing w:before="0" w:after="0"/>
        <w:ind w:left="0" w:firstLine="0"/>
        <w:rPr>
          <w:color w:val="auto"/>
          <w:sz w:val="24"/>
          <w:szCs w:val="24"/>
        </w:rPr>
      </w:pPr>
      <w:r w:rsidRPr="003E75B4">
        <w:rPr>
          <w:color w:val="auto"/>
          <w:sz w:val="24"/>
          <w:szCs w:val="24"/>
        </w:rPr>
        <w:t xml:space="preserve">A vedação de que trata o item </w:t>
      </w:r>
      <w:r w:rsidRPr="003E75B4">
        <w:rPr>
          <w:color w:val="auto"/>
          <w:sz w:val="24"/>
          <w:szCs w:val="24"/>
        </w:rPr>
        <w:fldChar w:fldCharType="begin"/>
      </w:r>
      <w:r w:rsidRPr="003E75B4">
        <w:rPr>
          <w:color w:val="auto"/>
          <w:sz w:val="24"/>
          <w:szCs w:val="24"/>
        </w:rPr>
        <w:instrText xml:space="preserve"> REF _Ref113962336 \r \h  \* MERGEFORMAT </w:instrText>
      </w:r>
      <w:r w:rsidRPr="003E75B4">
        <w:rPr>
          <w:color w:val="auto"/>
          <w:sz w:val="24"/>
          <w:szCs w:val="24"/>
        </w:rPr>
      </w:r>
      <w:r w:rsidRPr="003E75B4">
        <w:rPr>
          <w:color w:val="auto"/>
          <w:sz w:val="24"/>
          <w:szCs w:val="24"/>
        </w:rPr>
        <w:fldChar w:fldCharType="separate"/>
      </w:r>
      <w:r w:rsidR="00180AA6">
        <w:rPr>
          <w:color w:val="auto"/>
          <w:sz w:val="24"/>
          <w:szCs w:val="24"/>
        </w:rPr>
        <w:t>3.8.7</w:t>
      </w:r>
      <w:r w:rsidRPr="003E75B4">
        <w:rPr>
          <w:color w:val="auto"/>
          <w:sz w:val="24"/>
          <w:szCs w:val="24"/>
        </w:rPr>
        <w:fldChar w:fldCharType="end"/>
      </w:r>
      <w:r w:rsidRPr="003E75B4">
        <w:rPr>
          <w:color w:val="auto"/>
          <w:sz w:val="24"/>
          <w:szCs w:val="24"/>
        </w:rPr>
        <w:t xml:space="preserve"> estende-se a terceiro que auxilie a condução da contratação na qualidade de integrante de equipe de apoio, profissional especializado ou funcionário ou representante de empresa que preste assessoria técnica.</w:t>
      </w:r>
    </w:p>
    <w:p w14:paraId="4B0879D9" w14:textId="77777777" w:rsidR="003C7A23" w:rsidRPr="003E75B4" w:rsidRDefault="003C7A23" w:rsidP="00ED0D5E">
      <w:pPr>
        <w:pStyle w:val="Nivel01"/>
      </w:pPr>
      <w:r w:rsidRPr="003E75B4">
        <w:t>DA APRESENTAÇÃO DA PROPOSTA E DOS DOCUMENTOS DE HABILITAÇÃO</w:t>
      </w:r>
      <w:bookmarkEnd w:id="4"/>
    </w:p>
    <w:p w14:paraId="1A37A862" w14:textId="77777777" w:rsidR="00421B0F" w:rsidRPr="00421B0F" w:rsidRDefault="00421B0F" w:rsidP="00E934AB">
      <w:pPr>
        <w:pStyle w:val="PargrafodaLista"/>
        <w:numPr>
          <w:ilvl w:val="0"/>
          <w:numId w:val="23"/>
        </w:numPr>
        <w:spacing w:line="276" w:lineRule="auto"/>
        <w:contextualSpacing w:val="0"/>
        <w:jc w:val="both"/>
        <w:rPr>
          <w:rFonts w:ascii="Arial" w:hAnsi="Arial" w:cs="Arial"/>
          <w:i/>
          <w:iCs/>
          <w:vanish/>
        </w:rPr>
      </w:pPr>
    </w:p>
    <w:p w14:paraId="41500272" w14:textId="0525E7BB" w:rsidR="000E238C" w:rsidRPr="003E75B4" w:rsidRDefault="003C7A23" w:rsidP="00E934AB">
      <w:pPr>
        <w:pStyle w:val="Nvel2-Red"/>
        <w:numPr>
          <w:ilvl w:val="1"/>
          <w:numId w:val="23"/>
        </w:numPr>
        <w:spacing w:before="0" w:after="0"/>
        <w:ind w:left="720"/>
        <w:rPr>
          <w:color w:val="auto"/>
          <w:sz w:val="24"/>
          <w:szCs w:val="24"/>
        </w:rPr>
      </w:pPr>
      <w:r w:rsidRPr="003E75B4">
        <w:rPr>
          <w:color w:val="auto"/>
          <w:sz w:val="24"/>
          <w:szCs w:val="24"/>
        </w:rPr>
        <w:t>Na presente licitação, a fase de habilitação sucederá as fases de apresentação de propostas e lances e de julgamento</w:t>
      </w:r>
      <w:r w:rsidR="002360A1" w:rsidRPr="003E75B4">
        <w:rPr>
          <w:color w:val="auto"/>
          <w:sz w:val="24"/>
          <w:szCs w:val="24"/>
        </w:rPr>
        <w:t xml:space="preserve"> da proposta</w:t>
      </w:r>
      <w:r w:rsidRPr="003E75B4">
        <w:rPr>
          <w:color w:val="auto"/>
          <w:sz w:val="24"/>
          <w:szCs w:val="24"/>
        </w:rPr>
        <w:t>.</w:t>
      </w:r>
      <w:bookmarkStart w:id="19" w:name="_Ref113886867"/>
    </w:p>
    <w:p w14:paraId="0456BE23" w14:textId="77777777" w:rsidR="00DF21A7" w:rsidRPr="00DF21A7" w:rsidRDefault="00DF21A7" w:rsidP="00E934AB">
      <w:pPr>
        <w:pStyle w:val="Nivel2"/>
        <w:numPr>
          <w:ilvl w:val="1"/>
          <w:numId w:val="23"/>
        </w:numPr>
        <w:spacing w:before="0" w:after="0"/>
        <w:ind w:left="0" w:firstLine="0"/>
        <w:rPr>
          <w:color w:val="auto"/>
          <w:sz w:val="24"/>
          <w:szCs w:val="24"/>
        </w:rPr>
      </w:pPr>
      <w:bookmarkStart w:id="20" w:name="_Ref113968921"/>
      <w:bookmarkEnd w:id="19"/>
      <w:r w:rsidRPr="00DF21A7">
        <w:rPr>
          <w:iCs/>
          <w:color w:val="auto"/>
          <w:sz w:val="24"/>
          <w:szCs w:val="24"/>
        </w:rPr>
        <w:t>Os licitantes encaminharão, exclusivamente por meio do sistema eletrônico, suas propostas, observando o critério de julgamento de MENOR PREÇO POR ITEM, respeitado o valor máximo estimado pela CONTRATANTE para cada item, até a data e o horário estabelecidos para a abertura da sessão pública</w:t>
      </w:r>
    </w:p>
    <w:p w14:paraId="3E6B95A7" w14:textId="2A7FCFE1" w:rsidR="000E238C"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t xml:space="preserve">No </w:t>
      </w:r>
      <w:r w:rsidR="001D5A27" w:rsidRPr="003E75B4">
        <w:rPr>
          <w:color w:val="auto"/>
          <w:sz w:val="24"/>
          <w:szCs w:val="24"/>
        </w:rPr>
        <w:t>envio</w:t>
      </w:r>
      <w:r w:rsidRPr="003E75B4">
        <w:rPr>
          <w:color w:val="auto"/>
          <w:sz w:val="24"/>
          <w:szCs w:val="24"/>
        </w:rPr>
        <w:t xml:space="preserve"> da proposta inicial, o licitante </w:t>
      </w:r>
      <w:r w:rsidR="001D5A27" w:rsidRPr="003E75B4">
        <w:rPr>
          <w:color w:val="auto"/>
          <w:sz w:val="24"/>
          <w:szCs w:val="24"/>
        </w:rPr>
        <w:t>encaminhará</w:t>
      </w:r>
      <w:r w:rsidRPr="003E75B4">
        <w:rPr>
          <w:color w:val="auto"/>
          <w:sz w:val="24"/>
          <w:szCs w:val="24"/>
        </w:rPr>
        <w:t xml:space="preserve">, </w:t>
      </w:r>
      <w:r w:rsidR="001D5A27" w:rsidRPr="003E75B4">
        <w:rPr>
          <w:color w:val="auto"/>
          <w:sz w:val="24"/>
          <w:szCs w:val="24"/>
        </w:rPr>
        <w:t>em campo disponibilizado no</w:t>
      </w:r>
      <w:r w:rsidRPr="003E75B4">
        <w:rPr>
          <w:color w:val="auto"/>
          <w:sz w:val="24"/>
          <w:szCs w:val="24"/>
        </w:rPr>
        <w:t xml:space="preserve"> próprio sistema, </w:t>
      </w:r>
      <w:r w:rsidR="001D5A27" w:rsidRPr="003E75B4">
        <w:rPr>
          <w:color w:val="auto"/>
          <w:sz w:val="24"/>
          <w:szCs w:val="24"/>
        </w:rPr>
        <w:t>as declarações de que</w:t>
      </w:r>
      <w:r w:rsidRPr="003E75B4">
        <w:rPr>
          <w:color w:val="auto"/>
          <w:sz w:val="24"/>
          <w:szCs w:val="24"/>
        </w:rPr>
        <w:t>:</w:t>
      </w:r>
      <w:bookmarkEnd w:id="20"/>
    </w:p>
    <w:p w14:paraId="0C42F5D4" w14:textId="53F78331" w:rsidR="000E238C" w:rsidRPr="00420BD0" w:rsidRDefault="003C7A23" w:rsidP="00E934AB">
      <w:pPr>
        <w:pStyle w:val="Nivel2"/>
        <w:numPr>
          <w:ilvl w:val="2"/>
          <w:numId w:val="23"/>
        </w:numPr>
        <w:spacing w:before="0" w:after="0"/>
        <w:ind w:left="0" w:firstLine="0"/>
        <w:rPr>
          <w:rStyle w:val="Hyperlink"/>
          <w:color w:val="auto"/>
          <w:sz w:val="24"/>
          <w:szCs w:val="24"/>
          <w:u w:val="none"/>
        </w:rPr>
      </w:pPr>
      <w:bookmarkStart w:id="21" w:name="_Ref117000019"/>
      <w:r w:rsidRPr="003E75B4">
        <w:rPr>
          <w:color w:val="auto"/>
          <w:sz w:val="24"/>
          <w:szCs w:val="24"/>
        </w:rPr>
        <w:t xml:space="preserve">O fornecedor enquadrado como microempresa, empresa de pequeno porte ou sociedade cooperativa deverá declarar, ainda, em campo próprio do sistema eletrônico, que cumpre os requisitos estabelecidos no </w:t>
      </w:r>
      <w:hyperlink r:id="rId17" w:anchor="art3">
        <w:r w:rsidRPr="003E75B4">
          <w:rPr>
            <w:rStyle w:val="Hyperlink"/>
            <w:color w:val="auto"/>
            <w:sz w:val="24"/>
            <w:szCs w:val="24"/>
          </w:rPr>
          <w:t>artigo 3° da Lei Complementar nº 123, de 2006</w:t>
        </w:r>
      </w:hyperlink>
      <w:r w:rsidRPr="003E75B4">
        <w:rPr>
          <w:color w:val="auto"/>
          <w:sz w:val="24"/>
          <w:szCs w:val="24"/>
        </w:rPr>
        <w:t xml:space="preserve">, estando apto a usufruir do tratamento favorecido estabelecido em seus </w:t>
      </w:r>
      <w:bookmarkEnd w:id="21"/>
      <w:r w:rsidRPr="003E75B4">
        <w:fldChar w:fldCharType="begin"/>
      </w:r>
      <w:r w:rsidRPr="003E75B4">
        <w:rPr>
          <w:color w:val="auto"/>
          <w:sz w:val="24"/>
          <w:szCs w:val="24"/>
        </w:rPr>
        <w:instrText>HYPERLINK "https://www.planalto.gov.br/ccivil_03/leis/lcp/lcp123.htm" \l "art42"</w:instrText>
      </w:r>
      <w:r w:rsidRPr="003E75B4">
        <w:fldChar w:fldCharType="separate"/>
      </w:r>
      <w:proofErr w:type="spellStart"/>
      <w:r w:rsidRPr="003E75B4">
        <w:rPr>
          <w:rStyle w:val="Hyperlink"/>
          <w:color w:val="auto"/>
          <w:sz w:val="24"/>
          <w:szCs w:val="24"/>
        </w:rPr>
        <w:t>arts</w:t>
      </w:r>
      <w:proofErr w:type="spellEnd"/>
      <w:r w:rsidRPr="003E75B4">
        <w:rPr>
          <w:rStyle w:val="Hyperlink"/>
          <w:color w:val="auto"/>
          <w:sz w:val="24"/>
          <w:szCs w:val="24"/>
        </w:rPr>
        <w:t>. 42 a 49</w:t>
      </w:r>
      <w:r w:rsidRPr="003E75B4">
        <w:rPr>
          <w:rStyle w:val="Hyperlink"/>
          <w:color w:val="auto"/>
          <w:sz w:val="24"/>
          <w:szCs w:val="24"/>
        </w:rPr>
        <w:fldChar w:fldCharType="end"/>
      </w:r>
      <w:r w:rsidRPr="003E75B4">
        <w:rPr>
          <w:color w:val="auto"/>
          <w:sz w:val="24"/>
          <w:szCs w:val="24"/>
        </w:rPr>
        <w:t xml:space="preserve">, observado o disposto nos </w:t>
      </w:r>
      <w:hyperlink r:id="rId18" w:anchor="art4§1">
        <w:r w:rsidRPr="003E75B4">
          <w:rPr>
            <w:rStyle w:val="Hyperlink"/>
            <w:color w:val="auto"/>
            <w:sz w:val="24"/>
            <w:szCs w:val="24"/>
          </w:rPr>
          <w:t>§§ 1º ao 3º do art. 4º, da Lei n.º 14.133, de 2021.</w:t>
        </w:r>
      </w:hyperlink>
      <w:r w:rsidR="00420BD0">
        <w:rPr>
          <w:rStyle w:val="Hyperlink"/>
          <w:color w:val="auto"/>
          <w:sz w:val="24"/>
          <w:szCs w:val="24"/>
        </w:rPr>
        <w:t xml:space="preserve"> </w:t>
      </w:r>
      <w:r w:rsidR="00420BD0">
        <w:rPr>
          <w:color w:val="auto"/>
          <w:sz w:val="24"/>
          <w:szCs w:val="24"/>
        </w:rPr>
        <w:t>(Declaração Modelo Anexo VI).</w:t>
      </w:r>
    </w:p>
    <w:p w14:paraId="3A235D5A" w14:textId="77777777" w:rsidR="000E238C" w:rsidRPr="003E75B4" w:rsidRDefault="003C7A23" w:rsidP="00E934AB">
      <w:pPr>
        <w:pStyle w:val="Nivel2"/>
        <w:numPr>
          <w:ilvl w:val="2"/>
          <w:numId w:val="23"/>
        </w:numPr>
        <w:spacing w:before="0" w:after="0"/>
        <w:ind w:left="284" w:firstLine="0"/>
        <w:rPr>
          <w:color w:val="auto"/>
          <w:sz w:val="24"/>
          <w:szCs w:val="24"/>
        </w:rPr>
      </w:pPr>
      <w:r w:rsidRPr="003E75B4">
        <w:rPr>
          <w:color w:val="auto"/>
          <w:sz w:val="24"/>
          <w:szCs w:val="24"/>
        </w:rPr>
        <w:t>no item exclusivo para participação de microempresas e empresas de pequeno porte, a assinalação do campo “não” impedirá o prosseguimento no certame, para aquele item;</w:t>
      </w:r>
    </w:p>
    <w:p w14:paraId="17F58442" w14:textId="77777777" w:rsidR="000E238C" w:rsidRPr="003E75B4" w:rsidRDefault="003C7A23" w:rsidP="00E934AB">
      <w:pPr>
        <w:pStyle w:val="Nivel2"/>
        <w:numPr>
          <w:ilvl w:val="2"/>
          <w:numId w:val="23"/>
        </w:numPr>
        <w:spacing w:before="0" w:after="0"/>
        <w:ind w:left="284" w:firstLine="0"/>
        <w:rPr>
          <w:color w:val="auto"/>
          <w:sz w:val="24"/>
          <w:szCs w:val="24"/>
        </w:rPr>
      </w:pPr>
      <w:r w:rsidRPr="003E75B4">
        <w:rPr>
          <w:color w:val="auto"/>
          <w:sz w:val="24"/>
          <w:szCs w:val="24"/>
        </w:rPr>
        <w:t xml:space="preserve">nos itens em que a participação não for exclusiva para microempresas e empresas de pequeno porte, a assinalação do campo “não” apenas produzirá o efeito de o licitante não ter direito ao tratamento favorecido previsto na </w:t>
      </w:r>
      <w:hyperlink r:id="rId19" w:history="1">
        <w:r w:rsidRPr="003E75B4">
          <w:rPr>
            <w:rStyle w:val="Hyperlink"/>
            <w:color w:val="auto"/>
            <w:sz w:val="24"/>
            <w:szCs w:val="24"/>
          </w:rPr>
          <w:t>Lei Complementar nº 123, de 2006</w:t>
        </w:r>
      </w:hyperlink>
      <w:r w:rsidRPr="003E75B4">
        <w:rPr>
          <w:color w:val="auto"/>
          <w:sz w:val="24"/>
          <w:szCs w:val="24"/>
        </w:rPr>
        <w:t>, mesmo que microempresa, empresa de pequeno porte ou sociedade cooperativa.</w:t>
      </w:r>
    </w:p>
    <w:p w14:paraId="281ED419" w14:textId="3C23C8B9" w:rsidR="000E238C"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t xml:space="preserve">A falsidade da declaração de que trata os itens </w:t>
      </w:r>
      <w:r w:rsidRPr="003E75B4">
        <w:rPr>
          <w:color w:val="auto"/>
          <w:sz w:val="24"/>
          <w:szCs w:val="24"/>
        </w:rPr>
        <w:fldChar w:fldCharType="begin"/>
      </w:r>
      <w:r w:rsidRPr="003E75B4">
        <w:rPr>
          <w:color w:val="auto"/>
          <w:sz w:val="24"/>
          <w:szCs w:val="24"/>
        </w:rPr>
        <w:instrText xml:space="preserve"> REF _Ref113968921 \r \h  \* MERGEFORMAT </w:instrText>
      </w:r>
      <w:r w:rsidRPr="003E75B4">
        <w:rPr>
          <w:color w:val="auto"/>
          <w:sz w:val="24"/>
          <w:szCs w:val="24"/>
        </w:rPr>
      </w:r>
      <w:r w:rsidRPr="003E75B4">
        <w:rPr>
          <w:color w:val="auto"/>
          <w:sz w:val="24"/>
          <w:szCs w:val="24"/>
        </w:rPr>
        <w:fldChar w:fldCharType="separate"/>
      </w:r>
      <w:r w:rsidR="00180AA6">
        <w:rPr>
          <w:color w:val="auto"/>
          <w:sz w:val="24"/>
          <w:szCs w:val="24"/>
        </w:rPr>
        <w:t>4.2</w:t>
      </w:r>
      <w:r w:rsidRPr="003E75B4">
        <w:rPr>
          <w:color w:val="auto"/>
          <w:sz w:val="24"/>
          <w:szCs w:val="24"/>
        </w:rPr>
        <w:fldChar w:fldCharType="end"/>
      </w:r>
      <w:r w:rsidRPr="003E75B4">
        <w:rPr>
          <w:color w:val="auto"/>
          <w:sz w:val="24"/>
          <w:szCs w:val="24"/>
        </w:rPr>
        <w:t xml:space="preserve"> ou </w:t>
      </w:r>
      <w:r w:rsidRPr="003E75B4">
        <w:rPr>
          <w:color w:val="auto"/>
          <w:sz w:val="24"/>
          <w:szCs w:val="24"/>
        </w:rPr>
        <w:fldChar w:fldCharType="begin"/>
      </w:r>
      <w:r w:rsidRPr="003E75B4">
        <w:rPr>
          <w:color w:val="auto"/>
          <w:sz w:val="24"/>
          <w:szCs w:val="24"/>
        </w:rPr>
        <w:instrText xml:space="preserve"> REF _Ref117000019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180AA6">
        <w:rPr>
          <w:color w:val="auto"/>
          <w:sz w:val="24"/>
          <w:szCs w:val="24"/>
        </w:rPr>
        <w:t>4.3.1</w:t>
      </w:r>
      <w:r w:rsidRPr="003E75B4">
        <w:rPr>
          <w:color w:val="auto"/>
          <w:sz w:val="24"/>
          <w:szCs w:val="24"/>
        </w:rPr>
        <w:fldChar w:fldCharType="end"/>
      </w:r>
      <w:r w:rsidRPr="003E75B4">
        <w:rPr>
          <w:color w:val="auto"/>
          <w:sz w:val="24"/>
          <w:szCs w:val="24"/>
        </w:rPr>
        <w:t xml:space="preserve"> sujeitará o licitante às sanções previstas na </w:t>
      </w:r>
      <w:hyperlink r:id="rId20" w:history="1">
        <w:r w:rsidRPr="003E75B4">
          <w:rPr>
            <w:rStyle w:val="Hyperlink"/>
            <w:color w:val="auto"/>
            <w:sz w:val="24"/>
            <w:szCs w:val="24"/>
          </w:rPr>
          <w:t>Lei nº 14.133, de 2021</w:t>
        </w:r>
      </w:hyperlink>
      <w:r w:rsidRPr="003E75B4">
        <w:rPr>
          <w:color w:val="auto"/>
          <w:sz w:val="24"/>
          <w:szCs w:val="24"/>
        </w:rPr>
        <w:t>, e neste Edital.</w:t>
      </w:r>
    </w:p>
    <w:p w14:paraId="301E8960" w14:textId="653F7F9C" w:rsidR="000E238C"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lastRenderedPageBreak/>
        <w:t>Os licitantes poderão retirar ou substituir a proposta e os documentos de habilitação anteriormente inseridos no sistema, até a abertura da sessão pública.</w:t>
      </w:r>
    </w:p>
    <w:p w14:paraId="7FBCC6B9" w14:textId="77777777" w:rsidR="000E238C"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t>Não haverá ordem de classificação na etapa de apresentação da proposta e dos documentos de habilitação pelo licitante, o que ocorrerá somente após os procedimentos de abertura da sessão pública e da fase de envio de lances.</w:t>
      </w:r>
    </w:p>
    <w:p w14:paraId="53572B65" w14:textId="77777777" w:rsidR="000E238C"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t>Serão disponibilizados para acesso público os documentos que compõem a proposta dos licitantes convocados para apresentação de propostas, após a fase de envio de lances.</w:t>
      </w:r>
      <w:bookmarkStart w:id="22" w:name="_Ref116992247"/>
    </w:p>
    <w:p w14:paraId="304BCF25" w14:textId="77777777" w:rsidR="000E238C"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t>Desde que disponibilizada a funcionalidade no sistema, o licitante poderá parametrizar o seu valor final mínimo ou o seu percentual de desconto máximo quando do cadastramento da proposta e obedecerá às seguintes regras:</w:t>
      </w:r>
      <w:bookmarkEnd w:id="22"/>
    </w:p>
    <w:p w14:paraId="31D87A91" w14:textId="77777777" w:rsidR="000E238C" w:rsidRPr="003E75B4" w:rsidRDefault="003C7A23" w:rsidP="00E934AB">
      <w:pPr>
        <w:pStyle w:val="Nivel2"/>
        <w:numPr>
          <w:ilvl w:val="2"/>
          <w:numId w:val="23"/>
        </w:numPr>
        <w:spacing w:before="0" w:after="0"/>
        <w:ind w:left="284" w:firstLine="0"/>
        <w:rPr>
          <w:color w:val="auto"/>
          <w:sz w:val="24"/>
          <w:szCs w:val="24"/>
        </w:rPr>
      </w:pPr>
      <w:r w:rsidRPr="003E75B4">
        <w:rPr>
          <w:color w:val="auto"/>
          <w:sz w:val="24"/>
          <w:szCs w:val="24"/>
        </w:rPr>
        <w:t>a aplicação do intervalo mínimo de diferença de valores ou de percentuais entre os lances, que incidirá tanto em relação aos lances intermediários quanto em relação ao lance que cobrir a melhor oferta; e</w:t>
      </w:r>
    </w:p>
    <w:p w14:paraId="31B0D9BC" w14:textId="58E2ED8F" w:rsidR="003C7A23" w:rsidRPr="003E75B4" w:rsidRDefault="003C7A23" w:rsidP="00E934AB">
      <w:pPr>
        <w:pStyle w:val="Nivel2"/>
        <w:numPr>
          <w:ilvl w:val="2"/>
          <w:numId w:val="23"/>
        </w:numPr>
        <w:spacing w:before="0" w:after="0"/>
        <w:ind w:left="284" w:firstLine="0"/>
        <w:rPr>
          <w:color w:val="auto"/>
          <w:sz w:val="24"/>
          <w:szCs w:val="24"/>
        </w:rPr>
      </w:pPr>
      <w:r w:rsidRPr="003E75B4">
        <w:rPr>
          <w:color w:val="auto"/>
          <w:sz w:val="24"/>
          <w:szCs w:val="24"/>
        </w:rPr>
        <w:t>os lances serão de envio automático pelo sistema, respeitado o valor final mínimo</w:t>
      </w:r>
      <w:r w:rsidR="004158AA" w:rsidRPr="003E75B4">
        <w:rPr>
          <w:color w:val="auto"/>
          <w:sz w:val="24"/>
          <w:szCs w:val="24"/>
        </w:rPr>
        <w:t>, caso</w:t>
      </w:r>
      <w:r w:rsidRPr="003E75B4">
        <w:rPr>
          <w:color w:val="auto"/>
          <w:sz w:val="24"/>
          <w:szCs w:val="24"/>
        </w:rPr>
        <w:t xml:space="preserve"> estabelecido</w:t>
      </w:r>
      <w:r w:rsidR="004158AA" w:rsidRPr="003E75B4">
        <w:rPr>
          <w:color w:val="auto"/>
          <w:sz w:val="24"/>
          <w:szCs w:val="24"/>
        </w:rPr>
        <w:t>,</w:t>
      </w:r>
      <w:r w:rsidRPr="003E75B4">
        <w:rPr>
          <w:color w:val="auto"/>
          <w:sz w:val="24"/>
          <w:szCs w:val="24"/>
        </w:rPr>
        <w:t xml:space="preserve"> e o intervalo de que trata o subitem acima.</w:t>
      </w:r>
    </w:p>
    <w:p w14:paraId="0C3875B9" w14:textId="53E81BB8" w:rsidR="000E238C" w:rsidRPr="003E75B4" w:rsidRDefault="003C7A23" w:rsidP="00E934AB">
      <w:pPr>
        <w:pStyle w:val="Nivel2"/>
        <w:numPr>
          <w:ilvl w:val="1"/>
          <w:numId w:val="23"/>
        </w:numPr>
        <w:spacing w:before="0" w:after="0"/>
        <w:ind w:left="0" w:firstLine="0"/>
        <w:rPr>
          <w:color w:val="auto"/>
          <w:sz w:val="24"/>
          <w:szCs w:val="24"/>
        </w:rPr>
      </w:pPr>
      <w:r w:rsidRPr="003E75B4">
        <w:rPr>
          <w:color w:val="auto"/>
          <w:sz w:val="24"/>
          <w:szCs w:val="24"/>
        </w:rPr>
        <w:t>O percentual de desconto final máximo parametrizado no sistema poderá ser alterado pelo fornecedor durante a fase de disputa, sendo vedado:</w:t>
      </w:r>
    </w:p>
    <w:p w14:paraId="17A7E14E" w14:textId="5A521C48" w:rsidR="000E238C" w:rsidRPr="003E75B4" w:rsidRDefault="004A354F" w:rsidP="00E934AB">
      <w:pPr>
        <w:pStyle w:val="Nivel2"/>
        <w:numPr>
          <w:ilvl w:val="2"/>
          <w:numId w:val="23"/>
        </w:numPr>
        <w:spacing w:before="0" w:after="0"/>
        <w:ind w:left="284" w:firstLine="0"/>
        <w:rPr>
          <w:color w:val="auto"/>
          <w:sz w:val="24"/>
          <w:szCs w:val="24"/>
        </w:rPr>
      </w:pPr>
      <w:r>
        <w:rPr>
          <w:color w:val="auto"/>
          <w:sz w:val="24"/>
          <w:szCs w:val="24"/>
        </w:rPr>
        <w:t>percentual</w:t>
      </w:r>
      <w:r w:rsidR="003C7A23" w:rsidRPr="003E75B4">
        <w:rPr>
          <w:color w:val="auto"/>
          <w:sz w:val="24"/>
          <w:szCs w:val="24"/>
        </w:rPr>
        <w:t xml:space="preserve"> superior a</w:t>
      </w:r>
      <w:r w:rsidR="005836F2" w:rsidRPr="003E75B4">
        <w:rPr>
          <w:color w:val="auto"/>
          <w:sz w:val="24"/>
          <w:szCs w:val="24"/>
        </w:rPr>
        <w:t>o</w:t>
      </w:r>
      <w:r w:rsidR="003C7A23" w:rsidRPr="003E75B4">
        <w:rPr>
          <w:color w:val="auto"/>
          <w:sz w:val="24"/>
          <w:szCs w:val="24"/>
        </w:rPr>
        <w:t xml:space="preserve"> lance já registrado pelo fornecedor no sistema, quando adotado o critério de julgamento por menor preço; e</w:t>
      </w:r>
    </w:p>
    <w:p w14:paraId="578AD24E" w14:textId="1E7B1A5F" w:rsidR="003C7A23" w:rsidRPr="003E75B4" w:rsidRDefault="003C7A23" w:rsidP="00E934AB">
      <w:pPr>
        <w:pStyle w:val="Nivel2"/>
        <w:numPr>
          <w:ilvl w:val="2"/>
          <w:numId w:val="23"/>
        </w:numPr>
        <w:spacing w:before="0" w:after="0"/>
        <w:ind w:left="284" w:firstLine="0"/>
        <w:rPr>
          <w:color w:val="auto"/>
          <w:sz w:val="24"/>
          <w:szCs w:val="24"/>
        </w:rPr>
      </w:pPr>
      <w:r w:rsidRPr="003E75B4">
        <w:rPr>
          <w:color w:val="auto"/>
          <w:sz w:val="24"/>
          <w:szCs w:val="24"/>
        </w:rPr>
        <w:t>percentual de desconto inferior a lance já registrado pelo fornecedor no sistema, quando adotado o critério de julgamento por maior desconto.</w:t>
      </w:r>
    </w:p>
    <w:p w14:paraId="5DCD4D1C" w14:textId="77777777" w:rsidR="00AE2B42" w:rsidRPr="003E75B4" w:rsidRDefault="003C7A23" w:rsidP="00E934AB">
      <w:pPr>
        <w:pStyle w:val="Nivel2"/>
        <w:numPr>
          <w:ilvl w:val="1"/>
          <w:numId w:val="23"/>
        </w:numPr>
        <w:spacing w:before="0" w:after="0"/>
        <w:ind w:left="0" w:firstLine="0"/>
        <w:rPr>
          <w:color w:val="auto"/>
          <w:sz w:val="24"/>
          <w:szCs w:val="24"/>
        </w:rPr>
      </w:pPr>
      <w:r w:rsidRPr="003E75B4">
        <w:rPr>
          <w:rFonts w:eastAsia="Times New Roman"/>
          <w:color w:val="auto"/>
          <w:sz w:val="24"/>
          <w:szCs w:val="24"/>
        </w:rPr>
        <w:t xml:space="preserve">Caberá ao licitante interessado em participar da licitação </w:t>
      </w:r>
      <w:r w:rsidRPr="003E75B4">
        <w:rPr>
          <w:color w:val="auto"/>
          <w:sz w:val="24"/>
          <w:szCs w:val="24"/>
        </w:rPr>
        <w:t>acompanhar as operações no sistema eletrônico durante o processo licitatório e se responsabilizar pelo ônus decorrente da perda de negócios diante da inobservância de mensagens emitidas pela Administração ou de sua desconexão.</w:t>
      </w:r>
    </w:p>
    <w:p w14:paraId="6F05381A" w14:textId="28140B3B" w:rsidR="00D7313C" w:rsidRPr="003E75B4" w:rsidRDefault="003C7A23" w:rsidP="00E934AB">
      <w:pPr>
        <w:pStyle w:val="Nivel2"/>
        <w:numPr>
          <w:ilvl w:val="1"/>
          <w:numId w:val="23"/>
        </w:numPr>
        <w:spacing w:before="0" w:after="0"/>
        <w:ind w:left="0" w:firstLine="0"/>
        <w:rPr>
          <w:color w:val="auto"/>
          <w:sz w:val="24"/>
          <w:szCs w:val="24"/>
        </w:rPr>
      </w:pPr>
      <w:r w:rsidRPr="003E75B4">
        <w:rPr>
          <w:rFonts w:eastAsia="Times New Roman"/>
          <w:color w:val="auto"/>
          <w:sz w:val="24"/>
          <w:szCs w:val="24"/>
        </w:rPr>
        <w:t xml:space="preserve">O licitante deverá </w:t>
      </w:r>
      <w:r w:rsidRPr="003E75B4">
        <w:rPr>
          <w:color w:val="auto"/>
          <w:sz w:val="24"/>
          <w:szCs w:val="24"/>
        </w:rPr>
        <w:t>comunicar imediatamente ao provedor do sistema qualquer acontecimento que possa comprometer o sigilo ou a segurança, para imediato bloqueio de acess</w:t>
      </w:r>
      <w:r w:rsidR="000C4E94" w:rsidRPr="003E75B4">
        <w:rPr>
          <w:color w:val="auto"/>
          <w:sz w:val="24"/>
          <w:szCs w:val="24"/>
        </w:rPr>
        <w:t>o.</w:t>
      </w:r>
    </w:p>
    <w:p w14:paraId="5F186EB9" w14:textId="52D81506" w:rsidR="003C7A23" w:rsidRPr="003E75B4" w:rsidRDefault="003C7A23" w:rsidP="00ED0D5E">
      <w:pPr>
        <w:pStyle w:val="Nivel01"/>
      </w:pPr>
      <w:bookmarkStart w:id="23" w:name="_Toc169272648"/>
      <w:r w:rsidRPr="003E75B4">
        <w:t>DO PREENCHIMENTO DA PROPOSTA</w:t>
      </w:r>
      <w:bookmarkEnd w:id="23"/>
    </w:p>
    <w:p w14:paraId="6A57EFDF" w14:textId="77777777" w:rsidR="00420BD0" w:rsidRPr="00420BD0" w:rsidRDefault="00420BD0" w:rsidP="00E934AB">
      <w:pPr>
        <w:pStyle w:val="PargrafodaLista"/>
        <w:numPr>
          <w:ilvl w:val="0"/>
          <w:numId w:val="23"/>
        </w:numPr>
        <w:spacing w:line="276" w:lineRule="auto"/>
        <w:contextualSpacing w:val="0"/>
        <w:jc w:val="both"/>
        <w:rPr>
          <w:rFonts w:ascii="Arial" w:hAnsi="Arial" w:cs="Arial"/>
          <w:vanish/>
        </w:rPr>
      </w:pPr>
    </w:p>
    <w:p w14:paraId="475CA631" w14:textId="2D9C9048" w:rsidR="003C7A23" w:rsidRPr="003E75B4" w:rsidRDefault="003C7A23" w:rsidP="00E934AB">
      <w:pPr>
        <w:pStyle w:val="Nivel2"/>
        <w:numPr>
          <w:ilvl w:val="1"/>
          <w:numId w:val="23"/>
        </w:numPr>
        <w:spacing w:before="0" w:after="0"/>
        <w:ind w:left="720"/>
        <w:rPr>
          <w:rFonts w:eastAsia="Times New Roman"/>
          <w:color w:val="auto"/>
          <w:sz w:val="24"/>
          <w:szCs w:val="24"/>
        </w:rPr>
      </w:pPr>
      <w:r w:rsidRPr="003E75B4">
        <w:rPr>
          <w:color w:val="auto"/>
          <w:sz w:val="24"/>
          <w:szCs w:val="24"/>
        </w:rPr>
        <w:t>O licitante deverá enviar sua proposta mediante o preenchimento, no sistema eletrônico, dos seguintes campos:</w:t>
      </w:r>
    </w:p>
    <w:p w14:paraId="0B0EF3DA" w14:textId="77777777" w:rsidR="00AE2B42" w:rsidRPr="003E75B4" w:rsidRDefault="00AE2B42" w:rsidP="00E934AB">
      <w:pPr>
        <w:pStyle w:val="PargrafodaLista"/>
        <w:numPr>
          <w:ilvl w:val="0"/>
          <w:numId w:val="24"/>
        </w:numPr>
        <w:spacing w:line="276" w:lineRule="auto"/>
        <w:contextualSpacing w:val="0"/>
        <w:jc w:val="both"/>
        <w:rPr>
          <w:rFonts w:ascii="Arial" w:hAnsi="Arial" w:cs="Arial"/>
          <w:i/>
          <w:iCs/>
          <w:vanish/>
        </w:rPr>
      </w:pPr>
    </w:p>
    <w:p w14:paraId="3DB65244" w14:textId="77777777" w:rsidR="00AE2B42" w:rsidRPr="003E75B4" w:rsidRDefault="00AE2B42" w:rsidP="00E934AB">
      <w:pPr>
        <w:pStyle w:val="PargrafodaLista"/>
        <w:numPr>
          <w:ilvl w:val="0"/>
          <w:numId w:val="24"/>
        </w:numPr>
        <w:spacing w:line="276" w:lineRule="auto"/>
        <w:contextualSpacing w:val="0"/>
        <w:jc w:val="both"/>
        <w:rPr>
          <w:rFonts w:ascii="Arial" w:hAnsi="Arial" w:cs="Arial"/>
          <w:i/>
          <w:iCs/>
          <w:vanish/>
        </w:rPr>
      </w:pPr>
    </w:p>
    <w:p w14:paraId="1A874BDA" w14:textId="77777777" w:rsidR="00AE2B42" w:rsidRPr="003E75B4" w:rsidRDefault="00AE2B42" w:rsidP="00E934AB">
      <w:pPr>
        <w:pStyle w:val="PargrafodaLista"/>
        <w:numPr>
          <w:ilvl w:val="0"/>
          <w:numId w:val="24"/>
        </w:numPr>
        <w:spacing w:line="276" w:lineRule="auto"/>
        <w:contextualSpacing w:val="0"/>
        <w:jc w:val="both"/>
        <w:rPr>
          <w:rFonts w:ascii="Arial" w:hAnsi="Arial" w:cs="Arial"/>
          <w:i/>
          <w:iCs/>
          <w:vanish/>
        </w:rPr>
      </w:pPr>
    </w:p>
    <w:p w14:paraId="6464E7AD" w14:textId="77777777" w:rsidR="00AE2B42" w:rsidRPr="003E75B4" w:rsidRDefault="00AE2B42" w:rsidP="00E934AB">
      <w:pPr>
        <w:pStyle w:val="PargrafodaLista"/>
        <w:numPr>
          <w:ilvl w:val="0"/>
          <w:numId w:val="24"/>
        </w:numPr>
        <w:spacing w:line="276" w:lineRule="auto"/>
        <w:contextualSpacing w:val="0"/>
        <w:jc w:val="both"/>
        <w:rPr>
          <w:rFonts w:ascii="Arial" w:hAnsi="Arial" w:cs="Arial"/>
          <w:i/>
          <w:iCs/>
          <w:vanish/>
        </w:rPr>
      </w:pPr>
    </w:p>
    <w:p w14:paraId="692567E7" w14:textId="77777777" w:rsidR="00AE2B42" w:rsidRPr="003E75B4" w:rsidRDefault="00AE2B42" w:rsidP="00E934AB">
      <w:pPr>
        <w:pStyle w:val="PargrafodaLista"/>
        <w:numPr>
          <w:ilvl w:val="0"/>
          <w:numId w:val="24"/>
        </w:numPr>
        <w:spacing w:line="276" w:lineRule="auto"/>
        <w:contextualSpacing w:val="0"/>
        <w:jc w:val="both"/>
        <w:rPr>
          <w:rFonts w:ascii="Arial" w:hAnsi="Arial" w:cs="Arial"/>
          <w:i/>
          <w:iCs/>
          <w:vanish/>
        </w:rPr>
      </w:pPr>
    </w:p>
    <w:p w14:paraId="0EA2B9D0" w14:textId="77777777" w:rsidR="00AE2B42" w:rsidRPr="003E75B4" w:rsidRDefault="00AE2B42" w:rsidP="00E934AB">
      <w:pPr>
        <w:pStyle w:val="PargrafodaLista"/>
        <w:numPr>
          <w:ilvl w:val="1"/>
          <w:numId w:val="24"/>
        </w:numPr>
        <w:spacing w:line="276" w:lineRule="auto"/>
        <w:contextualSpacing w:val="0"/>
        <w:jc w:val="both"/>
        <w:rPr>
          <w:rFonts w:ascii="Arial" w:hAnsi="Arial" w:cs="Arial"/>
          <w:i/>
          <w:iCs/>
          <w:vanish/>
        </w:rPr>
      </w:pPr>
    </w:p>
    <w:p w14:paraId="486090B9" w14:textId="3BB372B2" w:rsidR="003C7A23" w:rsidRPr="00DF21A7" w:rsidRDefault="003C7A23" w:rsidP="00E934AB">
      <w:pPr>
        <w:pStyle w:val="Nvel3-R"/>
        <w:numPr>
          <w:ilvl w:val="2"/>
          <w:numId w:val="24"/>
        </w:numPr>
        <w:spacing w:before="0" w:after="0"/>
        <w:rPr>
          <w:color w:val="auto"/>
          <w:sz w:val="24"/>
          <w:szCs w:val="24"/>
        </w:rPr>
      </w:pPr>
      <w:r w:rsidRPr="00DF21A7">
        <w:rPr>
          <w:color w:val="auto"/>
          <w:sz w:val="24"/>
          <w:szCs w:val="24"/>
        </w:rPr>
        <w:t xml:space="preserve">valor </w:t>
      </w:r>
      <w:r w:rsidR="00577A77" w:rsidRPr="00DF21A7">
        <w:rPr>
          <w:color w:val="auto"/>
          <w:sz w:val="24"/>
          <w:szCs w:val="24"/>
        </w:rPr>
        <w:t xml:space="preserve">unitário </w:t>
      </w:r>
      <w:r w:rsidR="00741AAA" w:rsidRPr="00DF21A7">
        <w:rPr>
          <w:color w:val="auto"/>
          <w:sz w:val="24"/>
          <w:szCs w:val="24"/>
        </w:rPr>
        <w:t>e total</w:t>
      </w:r>
      <w:r w:rsidRPr="00DF21A7">
        <w:rPr>
          <w:color w:val="auto"/>
          <w:sz w:val="24"/>
          <w:szCs w:val="24"/>
        </w:rPr>
        <w:t xml:space="preserve"> do item;</w:t>
      </w:r>
    </w:p>
    <w:p w14:paraId="77EB4808" w14:textId="52CAD41C" w:rsidR="003C7A23" w:rsidRPr="00DF21A7" w:rsidRDefault="00DF21A7" w:rsidP="00E934AB">
      <w:pPr>
        <w:pStyle w:val="Nvel3-R"/>
        <w:numPr>
          <w:ilvl w:val="2"/>
          <w:numId w:val="24"/>
        </w:numPr>
        <w:spacing w:before="0" w:after="0"/>
        <w:rPr>
          <w:color w:val="auto"/>
          <w:sz w:val="24"/>
          <w:szCs w:val="24"/>
        </w:rPr>
      </w:pPr>
      <w:r w:rsidRPr="00DF21A7">
        <w:rPr>
          <w:i w:val="0"/>
          <w:iCs w:val="0"/>
          <w:color w:val="auto"/>
          <w:sz w:val="24"/>
          <w:szCs w:val="24"/>
        </w:rPr>
        <w:t>descrição do serviço ofertado.</w:t>
      </w:r>
      <w:r w:rsidR="003C7A23" w:rsidRPr="00DF21A7">
        <w:rPr>
          <w:color w:val="auto"/>
          <w:sz w:val="24"/>
          <w:szCs w:val="24"/>
        </w:rPr>
        <w:t xml:space="preserve"> </w:t>
      </w:r>
    </w:p>
    <w:p w14:paraId="624BB525" w14:textId="77777777" w:rsidR="005A23FC" w:rsidRDefault="003C7A23" w:rsidP="00E934AB">
      <w:pPr>
        <w:pStyle w:val="Nivel2"/>
        <w:numPr>
          <w:ilvl w:val="1"/>
          <w:numId w:val="24"/>
        </w:numPr>
        <w:spacing w:before="0" w:after="0"/>
        <w:ind w:left="0" w:firstLine="0"/>
        <w:rPr>
          <w:color w:val="auto"/>
          <w:sz w:val="24"/>
          <w:szCs w:val="24"/>
        </w:rPr>
      </w:pPr>
      <w:r w:rsidRPr="005A23FC">
        <w:rPr>
          <w:color w:val="auto"/>
          <w:sz w:val="24"/>
          <w:szCs w:val="24"/>
        </w:rPr>
        <w:t>Todas as especificações do objeto contidas na proposta vinculam o licitante.</w:t>
      </w:r>
    </w:p>
    <w:p w14:paraId="2BC64DB3" w14:textId="634F7A52" w:rsidR="00AE2B42" w:rsidRPr="005A23FC" w:rsidRDefault="00741AAA" w:rsidP="00E934AB">
      <w:pPr>
        <w:pStyle w:val="Nivel2"/>
        <w:numPr>
          <w:ilvl w:val="2"/>
          <w:numId w:val="24"/>
        </w:numPr>
        <w:spacing w:before="0" w:after="0"/>
        <w:rPr>
          <w:rStyle w:val="normaltextrun"/>
          <w:color w:val="auto"/>
          <w:sz w:val="24"/>
          <w:szCs w:val="24"/>
        </w:rPr>
      </w:pPr>
      <w:r w:rsidRPr="005A23FC">
        <w:rPr>
          <w:sz w:val="24"/>
          <w:szCs w:val="24"/>
        </w:rPr>
        <w:t xml:space="preserve">O licitante </w:t>
      </w:r>
      <w:r w:rsidRPr="005A23FC">
        <w:rPr>
          <w:i/>
          <w:sz w:val="24"/>
          <w:szCs w:val="24"/>
        </w:rPr>
        <w:t>NÃO</w:t>
      </w:r>
      <w:r w:rsidR="00FB1807" w:rsidRPr="005A23FC">
        <w:rPr>
          <w:sz w:val="24"/>
          <w:szCs w:val="24"/>
        </w:rPr>
        <w:t xml:space="preserve"> poderá oferecer proposta em quantitativo inferior ao </w:t>
      </w:r>
      <w:r w:rsidR="00DF21A7">
        <w:rPr>
          <w:sz w:val="24"/>
          <w:szCs w:val="24"/>
        </w:rPr>
        <w:t>mínimo</w:t>
      </w:r>
      <w:r w:rsidR="00FB1807" w:rsidRPr="005A23FC">
        <w:rPr>
          <w:sz w:val="24"/>
          <w:szCs w:val="24"/>
        </w:rPr>
        <w:t xml:space="preserve"> previsto para contratação</w:t>
      </w:r>
      <w:r w:rsidR="00E74227" w:rsidRPr="005A23FC">
        <w:rPr>
          <w:sz w:val="24"/>
          <w:szCs w:val="24"/>
        </w:rPr>
        <w:t>.</w:t>
      </w:r>
    </w:p>
    <w:p w14:paraId="6C293679" w14:textId="77777777" w:rsidR="00AE2B42" w:rsidRPr="003E75B4" w:rsidRDefault="003C7A23" w:rsidP="00E934AB">
      <w:pPr>
        <w:pStyle w:val="Nivel3"/>
        <w:numPr>
          <w:ilvl w:val="1"/>
          <w:numId w:val="24"/>
        </w:numPr>
        <w:spacing w:before="0" w:after="0"/>
        <w:ind w:left="0" w:firstLine="0"/>
        <w:rPr>
          <w:color w:val="auto"/>
          <w:sz w:val="24"/>
          <w:szCs w:val="24"/>
        </w:rPr>
      </w:pPr>
      <w:r w:rsidRPr="003E75B4">
        <w:rPr>
          <w:color w:val="auto"/>
          <w:sz w:val="24"/>
          <w:szCs w:val="24"/>
        </w:rPr>
        <w:t>Nos valores propostos estarão inclusos todos os custos operacionais, encargos previdenciários, trabalhistas, tributários, comerciais e quaisquer outros que incidam direta ou indiretamente na execução do objeto.</w:t>
      </w:r>
    </w:p>
    <w:p w14:paraId="531A645C" w14:textId="041BB5D3" w:rsidR="00AE2B42" w:rsidRPr="003E75B4" w:rsidRDefault="003C7A23" w:rsidP="00E934AB">
      <w:pPr>
        <w:pStyle w:val="Nivel3"/>
        <w:numPr>
          <w:ilvl w:val="1"/>
          <w:numId w:val="24"/>
        </w:numPr>
        <w:spacing w:before="0" w:after="0"/>
        <w:ind w:left="0" w:firstLine="0"/>
        <w:rPr>
          <w:color w:val="auto"/>
          <w:sz w:val="24"/>
          <w:szCs w:val="24"/>
        </w:rPr>
      </w:pPr>
      <w:r w:rsidRPr="003E75B4">
        <w:rPr>
          <w:color w:val="auto"/>
          <w:sz w:val="24"/>
          <w:szCs w:val="24"/>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14:paraId="00B899F9" w14:textId="77777777" w:rsidR="00AE2B42" w:rsidRPr="003E75B4" w:rsidRDefault="003C7A23" w:rsidP="00E934AB">
      <w:pPr>
        <w:pStyle w:val="Nivel3"/>
        <w:numPr>
          <w:ilvl w:val="1"/>
          <w:numId w:val="24"/>
        </w:numPr>
        <w:spacing w:before="0" w:after="0"/>
        <w:ind w:left="0" w:firstLine="0"/>
        <w:rPr>
          <w:color w:val="auto"/>
          <w:sz w:val="24"/>
          <w:szCs w:val="24"/>
        </w:rPr>
      </w:pPr>
      <w:r w:rsidRPr="003E75B4">
        <w:rPr>
          <w:color w:val="auto"/>
          <w:sz w:val="24"/>
          <w:szCs w:val="24"/>
        </w:rPr>
        <w:t xml:space="preserve">Se o regime tributário da empresa implicar o recolhimento de tributos em percentuais variáveis, a cotação adequada será a que corresponde à média dos efetivos recolhimentos da empresa nos últimos doze meses. </w:t>
      </w:r>
    </w:p>
    <w:p w14:paraId="03CF40B9" w14:textId="77777777" w:rsidR="003E75B4" w:rsidRDefault="003C7A23" w:rsidP="00E934AB">
      <w:pPr>
        <w:pStyle w:val="Nivel3"/>
        <w:numPr>
          <w:ilvl w:val="1"/>
          <w:numId w:val="24"/>
        </w:numPr>
        <w:spacing w:before="0" w:after="0"/>
        <w:ind w:left="0" w:firstLine="0"/>
        <w:rPr>
          <w:color w:val="auto"/>
          <w:sz w:val="24"/>
          <w:szCs w:val="24"/>
        </w:rPr>
      </w:pPr>
      <w:r w:rsidRPr="003E75B4">
        <w:rPr>
          <w:color w:val="auto"/>
          <w:sz w:val="24"/>
          <w:szCs w:val="24"/>
        </w:rPr>
        <w:t>Independentemente do percentual de tributo inserido na planilha, no pagamento serão retidos na fonte os percentuais estabelecidos na legislação vigente.</w:t>
      </w:r>
    </w:p>
    <w:p w14:paraId="3F8F7D6E" w14:textId="5784BE0A" w:rsidR="003E75B4" w:rsidRDefault="003C7A23" w:rsidP="00E934AB">
      <w:pPr>
        <w:pStyle w:val="Nivel3"/>
        <w:numPr>
          <w:ilvl w:val="1"/>
          <w:numId w:val="24"/>
        </w:numPr>
        <w:spacing w:before="0" w:after="0"/>
        <w:ind w:left="0" w:firstLine="0"/>
        <w:rPr>
          <w:color w:val="auto"/>
          <w:sz w:val="24"/>
          <w:szCs w:val="24"/>
        </w:rPr>
      </w:pPr>
      <w:r w:rsidRPr="003E75B4">
        <w:rPr>
          <w:color w:val="auto"/>
          <w:sz w:val="24"/>
          <w:szCs w:val="24"/>
        </w:rPr>
        <w:t xml:space="preserve">A apresentação das propostas implica obrigatoriedade do cumprimento das disposições nelas contidas, em conformidade com o que dispõe o Termo de Referência, assumindo </w:t>
      </w:r>
      <w:r w:rsidR="00D75F84">
        <w:rPr>
          <w:color w:val="auto"/>
          <w:sz w:val="24"/>
          <w:szCs w:val="24"/>
        </w:rPr>
        <w:t>a CONTRATADA</w:t>
      </w:r>
      <w:r w:rsidRPr="003E75B4">
        <w:rPr>
          <w:color w:val="auto"/>
          <w:sz w:val="24"/>
          <w:szCs w:val="24"/>
        </w:rPr>
        <w:t xml:space="preserv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1B11DD7F" w14:textId="7CFE6F86" w:rsidR="003C7A23" w:rsidRPr="003E75B4" w:rsidRDefault="003C7A23" w:rsidP="00E934AB">
      <w:pPr>
        <w:pStyle w:val="Nivel3"/>
        <w:numPr>
          <w:ilvl w:val="2"/>
          <w:numId w:val="24"/>
        </w:numPr>
        <w:spacing w:before="0" w:after="0"/>
        <w:ind w:left="851" w:hanging="567"/>
        <w:rPr>
          <w:color w:val="auto"/>
          <w:sz w:val="24"/>
          <w:szCs w:val="24"/>
        </w:rPr>
      </w:pPr>
      <w:r w:rsidRPr="003E75B4">
        <w:rPr>
          <w:sz w:val="24"/>
          <w:szCs w:val="24"/>
        </w:rPr>
        <w:t xml:space="preserve">O prazo de validade da proposta não será inferior a </w:t>
      </w:r>
      <w:r w:rsidRPr="003E75B4">
        <w:rPr>
          <w:b/>
          <w:bCs/>
          <w:sz w:val="24"/>
          <w:szCs w:val="24"/>
        </w:rPr>
        <w:t>60 (sessenta)</w:t>
      </w:r>
      <w:r w:rsidRPr="003E75B4">
        <w:rPr>
          <w:sz w:val="24"/>
          <w:szCs w:val="24"/>
        </w:rPr>
        <w:t xml:space="preserve"> dias</w:t>
      </w:r>
      <w:r w:rsidRPr="003E75B4">
        <w:rPr>
          <w:b/>
          <w:sz w:val="24"/>
          <w:szCs w:val="24"/>
        </w:rPr>
        <w:t>,</w:t>
      </w:r>
      <w:r w:rsidRPr="003E75B4">
        <w:rPr>
          <w:sz w:val="24"/>
          <w:szCs w:val="24"/>
        </w:rPr>
        <w:t xml:space="preserve"> a contar da data de sua apresentação.</w:t>
      </w:r>
    </w:p>
    <w:p w14:paraId="203611C6" w14:textId="6996AAE2" w:rsidR="00AE2B42" w:rsidRPr="00991926" w:rsidRDefault="003C7A23" w:rsidP="00E934AB">
      <w:pPr>
        <w:pStyle w:val="Nivel2"/>
        <w:numPr>
          <w:ilvl w:val="1"/>
          <w:numId w:val="24"/>
        </w:numPr>
        <w:spacing w:before="0" w:after="0"/>
        <w:ind w:left="0" w:firstLine="0"/>
        <w:rPr>
          <w:rFonts w:eastAsia="Times New Roman"/>
          <w:color w:val="auto"/>
          <w:sz w:val="24"/>
          <w:szCs w:val="24"/>
        </w:rPr>
      </w:pPr>
      <w:r w:rsidRPr="003E75B4">
        <w:rPr>
          <w:color w:val="auto"/>
          <w:sz w:val="24"/>
          <w:szCs w:val="24"/>
        </w:rPr>
        <w:t xml:space="preserve">O descumprimento das regras supramencionadas pela Administração por parte dos contratados pode ensejar a responsabilização pelo Tribunal de Contas </w:t>
      </w:r>
      <w:r w:rsidR="007A2384" w:rsidRPr="003E75B4">
        <w:rPr>
          <w:color w:val="auto"/>
          <w:sz w:val="24"/>
          <w:szCs w:val="24"/>
        </w:rPr>
        <w:t>do Estado do Paraná – TCE</w:t>
      </w:r>
      <w:r w:rsidR="00406E38" w:rsidRPr="003E75B4">
        <w:rPr>
          <w:color w:val="auto"/>
          <w:sz w:val="24"/>
          <w:szCs w:val="24"/>
        </w:rPr>
        <w:t>,</w:t>
      </w:r>
      <w:r w:rsidR="007A2384" w:rsidRPr="003E75B4">
        <w:rPr>
          <w:color w:val="auto"/>
          <w:sz w:val="24"/>
          <w:szCs w:val="24"/>
        </w:rPr>
        <w:t xml:space="preserve"> bem como pelo Tribunal de Contas da União quando se tratar de licitação com recursos Federais</w:t>
      </w:r>
      <w:r w:rsidRPr="003E75B4">
        <w:rPr>
          <w:color w:val="auto"/>
          <w:sz w:val="24"/>
          <w:szCs w:val="24"/>
        </w:rPr>
        <w:t xml:space="preserve"> e, após o devido processo legal, gerar as seguintes consequências: assinatura de prazo para a adoção das medidas necessárias ao exato cumprimento da lei, nos termos do </w:t>
      </w:r>
      <w:hyperlink r:id="rId21" w:history="1">
        <w:r w:rsidRPr="003E75B4">
          <w:rPr>
            <w:rStyle w:val="Hyperlink"/>
            <w:color w:val="auto"/>
            <w:sz w:val="24"/>
            <w:szCs w:val="24"/>
          </w:rPr>
          <w:t>art. 71, inciso IX, da Constituição</w:t>
        </w:r>
      </w:hyperlink>
      <w:r w:rsidRPr="003E75B4">
        <w:rPr>
          <w:color w:val="auto"/>
          <w:sz w:val="24"/>
          <w:szCs w:val="24"/>
        </w:rPr>
        <w:t>; ou condenação dos agentes públicos responsáveis e da empresa contratada ao pagamento dos prejuízos ao erário, caso verificada a ocorrência de superfaturamento por sobrepreço na execução do contrato.</w:t>
      </w:r>
    </w:p>
    <w:p w14:paraId="79839FDC" w14:textId="25D2EFA7" w:rsidR="003C7A23" w:rsidRPr="003E75B4" w:rsidRDefault="003C7A23" w:rsidP="00ED0D5E">
      <w:pPr>
        <w:pStyle w:val="Nivel01"/>
      </w:pPr>
      <w:bookmarkStart w:id="24" w:name="_Toc169272649"/>
      <w:r w:rsidRPr="003E75B4">
        <w:t>DA ABERTURA DA SESSÃO, CLASSIFICAÇÃO DAS PROPOSTAS E FORMULAÇÃO DE LANCES</w:t>
      </w:r>
      <w:bookmarkEnd w:id="24"/>
      <w:r w:rsidR="00574656">
        <w:t xml:space="preserve">. </w:t>
      </w:r>
    </w:p>
    <w:p w14:paraId="4B40ED0F" w14:textId="77777777" w:rsidR="006B79CA" w:rsidRPr="003E75B4" w:rsidRDefault="006B79CA" w:rsidP="00E934AB">
      <w:pPr>
        <w:pStyle w:val="PargrafodaLista"/>
        <w:numPr>
          <w:ilvl w:val="0"/>
          <w:numId w:val="25"/>
        </w:numPr>
        <w:spacing w:line="276" w:lineRule="auto"/>
        <w:contextualSpacing w:val="0"/>
        <w:jc w:val="both"/>
        <w:rPr>
          <w:rFonts w:ascii="Arial" w:hAnsi="Arial" w:cs="Arial"/>
          <w:vanish/>
        </w:rPr>
      </w:pPr>
      <w:bookmarkStart w:id="25" w:name="_Hlk114646655"/>
    </w:p>
    <w:p w14:paraId="045FBC84" w14:textId="77777777" w:rsidR="006B79CA" w:rsidRPr="003E75B4" w:rsidRDefault="006B79CA" w:rsidP="00E934AB">
      <w:pPr>
        <w:pStyle w:val="PargrafodaLista"/>
        <w:numPr>
          <w:ilvl w:val="0"/>
          <w:numId w:val="25"/>
        </w:numPr>
        <w:spacing w:line="276" w:lineRule="auto"/>
        <w:contextualSpacing w:val="0"/>
        <w:jc w:val="both"/>
        <w:rPr>
          <w:rFonts w:ascii="Arial" w:hAnsi="Arial" w:cs="Arial"/>
          <w:vanish/>
        </w:rPr>
      </w:pPr>
    </w:p>
    <w:p w14:paraId="2AA0E76F" w14:textId="77777777" w:rsidR="006B79CA" w:rsidRPr="003E75B4" w:rsidRDefault="006B79CA" w:rsidP="00E934AB">
      <w:pPr>
        <w:pStyle w:val="PargrafodaLista"/>
        <w:numPr>
          <w:ilvl w:val="0"/>
          <w:numId w:val="25"/>
        </w:numPr>
        <w:spacing w:line="276" w:lineRule="auto"/>
        <w:contextualSpacing w:val="0"/>
        <w:jc w:val="both"/>
        <w:rPr>
          <w:rFonts w:ascii="Arial" w:hAnsi="Arial" w:cs="Arial"/>
          <w:vanish/>
        </w:rPr>
      </w:pPr>
    </w:p>
    <w:p w14:paraId="6F59BBB7" w14:textId="77777777" w:rsidR="006B79CA" w:rsidRPr="003E75B4" w:rsidRDefault="006B79CA" w:rsidP="00E934AB">
      <w:pPr>
        <w:pStyle w:val="PargrafodaLista"/>
        <w:numPr>
          <w:ilvl w:val="0"/>
          <w:numId w:val="25"/>
        </w:numPr>
        <w:spacing w:line="276" w:lineRule="auto"/>
        <w:contextualSpacing w:val="0"/>
        <w:jc w:val="both"/>
        <w:rPr>
          <w:rFonts w:ascii="Arial" w:hAnsi="Arial" w:cs="Arial"/>
          <w:vanish/>
        </w:rPr>
      </w:pPr>
    </w:p>
    <w:p w14:paraId="27140058" w14:textId="77777777" w:rsidR="006B79CA" w:rsidRPr="003E75B4" w:rsidRDefault="006B79CA" w:rsidP="00E934AB">
      <w:pPr>
        <w:pStyle w:val="PargrafodaLista"/>
        <w:numPr>
          <w:ilvl w:val="0"/>
          <w:numId w:val="25"/>
        </w:numPr>
        <w:spacing w:line="276" w:lineRule="auto"/>
        <w:contextualSpacing w:val="0"/>
        <w:jc w:val="both"/>
        <w:rPr>
          <w:rFonts w:ascii="Arial" w:hAnsi="Arial" w:cs="Arial"/>
          <w:vanish/>
        </w:rPr>
      </w:pPr>
    </w:p>
    <w:p w14:paraId="423E0C4C" w14:textId="77777777" w:rsidR="006B79CA" w:rsidRPr="003E75B4" w:rsidRDefault="006B79CA" w:rsidP="00E934AB">
      <w:pPr>
        <w:pStyle w:val="PargrafodaLista"/>
        <w:numPr>
          <w:ilvl w:val="0"/>
          <w:numId w:val="25"/>
        </w:numPr>
        <w:spacing w:line="276" w:lineRule="auto"/>
        <w:contextualSpacing w:val="0"/>
        <w:jc w:val="both"/>
        <w:rPr>
          <w:rFonts w:ascii="Arial" w:hAnsi="Arial" w:cs="Arial"/>
          <w:vanish/>
        </w:rPr>
      </w:pPr>
    </w:p>
    <w:p w14:paraId="4998B02F" w14:textId="455E004B"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t>A abertura da presente licitação dar-se-á automaticamente em sessão pública, por meio de sistema eletrônico, na data, horário e local indicados neste Edital.</w:t>
      </w:r>
    </w:p>
    <w:p w14:paraId="01ABDF42" w14:textId="77777777"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t>Os licitantes poderão retirar ou substituir a proposta ou os documentos de habilitação, quando for o caso, anteriormente inseridos no sistema, até a abertura da sessão pública.</w:t>
      </w:r>
    </w:p>
    <w:p w14:paraId="0068F72A" w14:textId="77777777"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t>O sistema disponibilizará campo próprio para troca de mensagens entre o Pregoeiro e os licitantes.</w:t>
      </w:r>
    </w:p>
    <w:p w14:paraId="55DEB6A9" w14:textId="77777777"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t xml:space="preserve">Iniciada a etapa competitiva, os licitantes deverão encaminhar lances exclusivamente por meio de sistema eletrônico, sendo imediatamente informados do seu recebimento e do valor consignado no registro. </w:t>
      </w:r>
    </w:p>
    <w:p w14:paraId="5C125845" w14:textId="2A043193" w:rsidR="003C7A23" w:rsidRPr="003E75B4" w:rsidRDefault="003C7A23" w:rsidP="00E934AB">
      <w:pPr>
        <w:pStyle w:val="Nivel2"/>
        <w:numPr>
          <w:ilvl w:val="1"/>
          <w:numId w:val="25"/>
        </w:numPr>
        <w:spacing w:before="0" w:after="0"/>
        <w:ind w:left="0" w:firstLine="0"/>
        <w:rPr>
          <w:b/>
          <w:color w:val="auto"/>
          <w:sz w:val="24"/>
          <w:szCs w:val="24"/>
        </w:rPr>
      </w:pPr>
      <w:r w:rsidRPr="003E75B4">
        <w:rPr>
          <w:color w:val="auto"/>
          <w:sz w:val="24"/>
          <w:szCs w:val="24"/>
        </w:rPr>
        <w:t xml:space="preserve">O lance deverá ser ofertado </w:t>
      </w:r>
      <w:r w:rsidRPr="003E75B4">
        <w:rPr>
          <w:b/>
          <w:color w:val="auto"/>
          <w:sz w:val="24"/>
          <w:szCs w:val="24"/>
        </w:rPr>
        <w:t>pelo valor unitário do item</w:t>
      </w:r>
      <w:r w:rsidR="00406E38" w:rsidRPr="003E75B4">
        <w:rPr>
          <w:b/>
          <w:color w:val="auto"/>
          <w:sz w:val="24"/>
          <w:szCs w:val="24"/>
        </w:rPr>
        <w:t>.</w:t>
      </w:r>
    </w:p>
    <w:p w14:paraId="6584CB20" w14:textId="77777777"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t>Os licitantes poderão oferecer lances sucessivos, observando o horário fixado para abertura da sessão e as regras estabelecidas no Edital.</w:t>
      </w:r>
    </w:p>
    <w:p w14:paraId="32718210" w14:textId="6B9FAE69"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lastRenderedPageBreak/>
        <w:t xml:space="preserve">O licitante somente poderá oferecer lance </w:t>
      </w:r>
      <w:r w:rsidRPr="003E75B4">
        <w:rPr>
          <w:i/>
          <w:iCs/>
          <w:color w:val="auto"/>
          <w:sz w:val="24"/>
          <w:szCs w:val="24"/>
        </w:rPr>
        <w:t>de valor</w:t>
      </w:r>
      <w:r w:rsidRPr="003E75B4">
        <w:rPr>
          <w:color w:val="auto"/>
          <w:sz w:val="24"/>
          <w:szCs w:val="24"/>
        </w:rPr>
        <w:t xml:space="preserve"> </w:t>
      </w:r>
      <w:r w:rsidRPr="003E75B4">
        <w:rPr>
          <w:i/>
          <w:iCs/>
          <w:color w:val="auto"/>
          <w:sz w:val="24"/>
          <w:szCs w:val="24"/>
        </w:rPr>
        <w:t>inferior</w:t>
      </w:r>
      <w:r w:rsidRPr="003E75B4">
        <w:rPr>
          <w:color w:val="auto"/>
          <w:sz w:val="24"/>
          <w:szCs w:val="24"/>
        </w:rPr>
        <w:t xml:space="preserve"> ao último por ele ofertado e registrado pelo sistema. </w:t>
      </w:r>
    </w:p>
    <w:p w14:paraId="479767D2" w14:textId="7E6F2765" w:rsidR="003C7A23" w:rsidRPr="000B28D6" w:rsidRDefault="003C7A23" w:rsidP="00E934AB">
      <w:pPr>
        <w:pStyle w:val="Nivel2"/>
        <w:numPr>
          <w:ilvl w:val="1"/>
          <w:numId w:val="25"/>
        </w:numPr>
        <w:spacing w:before="0" w:after="0"/>
        <w:ind w:left="0" w:firstLine="0"/>
        <w:rPr>
          <w:color w:val="auto"/>
          <w:sz w:val="24"/>
          <w:szCs w:val="24"/>
        </w:rPr>
      </w:pPr>
      <w:r w:rsidRPr="000B28D6">
        <w:rPr>
          <w:color w:val="auto"/>
          <w:sz w:val="24"/>
          <w:szCs w:val="24"/>
        </w:rPr>
        <w:t>O intervalo mínimo de diferença entre os lances, que incidirá tanto em relação aos lances intermediários quanto em relação à proposta que cobrir a melhor oferta deverá ser</w:t>
      </w:r>
      <w:r w:rsidRPr="000B28D6">
        <w:rPr>
          <w:i/>
          <w:iCs/>
          <w:color w:val="auto"/>
          <w:sz w:val="24"/>
          <w:szCs w:val="24"/>
        </w:rPr>
        <w:t xml:space="preserve"> de </w:t>
      </w:r>
      <w:r w:rsidR="000B28D6" w:rsidRPr="000B28D6">
        <w:rPr>
          <w:i/>
          <w:iCs/>
          <w:color w:val="auto"/>
          <w:sz w:val="24"/>
          <w:szCs w:val="24"/>
          <w:highlight w:val="yellow"/>
        </w:rPr>
        <w:t xml:space="preserve">R$ </w:t>
      </w:r>
      <w:r w:rsidR="00C7277E">
        <w:rPr>
          <w:i/>
          <w:iCs/>
          <w:color w:val="auto"/>
          <w:sz w:val="24"/>
          <w:szCs w:val="24"/>
          <w:highlight w:val="yellow"/>
        </w:rPr>
        <w:t>1</w:t>
      </w:r>
      <w:r w:rsidR="000B28D6" w:rsidRPr="000B28D6">
        <w:rPr>
          <w:i/>
          <w:iCs/>
          <w:color w:val="auto"/>
          <w:sz w:val="24"/>
          <w:szCs w:val="24"/>
          <w:highlight w:val="yellow"/>
        </w:rPr>
        <w:t>0,</w:t>
      </w:r>
      <w:r w:rsidR="00C7277E">
        <w:rPr>
          <w:i/>
          <w:iCs/>
          <w:color w:val="auto"/>
          <w:sz w:val="24"/>
          <w:szCs w:val="24"/>
          <w:highlight w:val="yellow"/>
        </w:rPr>
        <w:t>00</w:t>
      </w:r>
      <w:r w:rsidRPr="000B28D6">
        <w:rPr>
          <w:i/>
          <w:iCs/>
          <w:color w:val="auto"/>
          <w:sz w:val="24"/>
          <w:szCs w:val="24"/>
          <w:highlight w:val="yellow"/>
        </w:rPr>
        <w:t xml:space="preserve"> (</w:t>
      </w:r>
      <w:r w:rsidR="00C7277E">
        <w:rPr>
          <w:i/>
          <w:iCs/>
          <w:color w:val="auto"/>
          <w:sz w:val="24"/>
          <w:szCs w:val="24"/>
          <w:highlight w:val="yellow"/>
        </w:rPr>
        <w:t>dez</w:t>
      </w:r>
      <w:r w:rsidRPr="000B28D6">
        <w:rPr>
          <w:i/>
          <w:iCs/>
          <w:color w:val="auto"/>
          <w:sz w:val="24"/>
          <w:szCs w:val="24"/>
          <w:highlight w:val="yellow"/>
        </w:rPr>
        <w:t>)</w:t>
      </w:r>
      <w:r w:rsidR="00406E38" w:rsidRPr="000B28D6">
        <w:rPr>
          <w:i/>
          <w:iCs/>
          <w:color w:val="auto"/>
          <w:sz w:val="24"/>
          <w:szCs w:val="24"/>
        </w:rPr>
        <w:t xml:space="preserve"> </w:t>
      </w:r>
      <w:r w:rsidR="000B28D6" w:rsidRPr="000B28D6">
        <w:rPr>
          <w:i/>
          <w:iCs/>
          <w:color w:val="auto"/>
          <w:sz w:val="24"/>
          <w:szCs w:val="24"/>
        </w:rPr>
        <w:t>rea</w:t>
      </w:r>
      <w:r w:rsidR="00C7277E">
        <w:rPr>
          <w:i/>
          <w:iCs/>
          <w:color w:val="auto"/>
          <w:sz w:val="24"/>
          <w:szCs w:val="24"/>
        </w:rPr>
        <w:t>is</w:t>
      </w:r>
      <w:r w:rsidRPr="000B28D6">
        <w:rPr>
          <w:i/>
          <w:iCs/>
          <w:color w:val="auto"/>
          <w:sz w:val="24"/>
          <w:szCs w:val="24"/>
        </w:rPr>
        <w:t>.</w:t>
      </w:r>
    </w:p>
    <w:p w14:paraId="61B5EA04" w14:textId="77777777"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t>O licitante poderá, uma única vez, excluir seu último lance ofertado, no intervalo de quinze segundos após o registro no sistema, na hipótese de lance inconsistente ou inexequível.</w:t>
      </w:r>
    </w:p>
    <w:p w14:paraId="0BC89738" w14:textId="77777777" w:rsidR="003C7A23" w:rsidRPr="003E75B4" w:rsidRDefault="003C7A23" w:rsidP="00E934AB">
      <w:pPr>
        <w:pStyle w:val="Nivel2"/>
        <w:numPr>
          <w:ilvl w:val="1"/>
          <w:numId w:val="25"/>
        </w:numPr>
        <w:spacing w:before="0" w:after="0"/>
        <w:ind w:left="0" w:firstLine="0"/>
        <w:rPr>
          <w:color w:val="auto"/>
          <w:sz w:val="24"/>
          <w:szCs w:val="24"/>
        </w:rPr>
      </w:pPr>
      <w:r w:rsidRPr="003E75B4">
        <w:rPr>
          <w:color w:val="auto"/>
          <w:sz w:val="24"/>
          <w:szCs w:val="24"/>
        </w:rPr>
        <w:t>O procedimento seguirá de acordo com o modo de disputa adotado.</w:t>
      </w:r>
    </w:p>
    <w:p w14:paraId="295E04E1" w14:textId="53DC8EE1" w:rsidR="003C7A23" w:rsidRPr="003E75B4" w:rsidRDefault="00406E38" w:rsidP="00E934AB">
      <w:pPr>
        <w:pStyle w:val="Nivel2"/>
        <w:numPr>
          <w:ilvl w:val="1"/>
          <w:numId w:val="25"/>
        </w:numPr>
        <w:spacing w:before="0" w:after="0"/>
        <w:ind w:left="0" w:firstLine="0"/>
        <w:rPr>
          <w:color w:val="auto"/>
          <w:sz w:val="24"/>
          <w:szCs w:val="24"/>
        </w:rPr>
      </w:pPr>
      <w:bookmarkStart w:id="26" w:name="_Hlk113697759"/>
      <w:r w:rsidRPr="003E75B4">
        <w:rPr>
          <w:color w:val="auto"/>
          <w:sz w:val="24"/>
          <w:szCs w:val="24"/>
        </w:rPr>
        <w:t xml:space="preserve">O procedimento </w:t>
      </w:r>
      <w:r w:rsidR="003C7A23" w:rsidRPr="003E75B4">
        <w:rPr>
          <w:color w:val="auto"/>
          <w:sz w:val="24"/>
          <w:szCs w:val="24"/>
        </w:rPr>
        <w:t xml:space="preserve">adotado para o envio de lances no pregão eletrônico </w:t>
      </w:r>
      <w:r w:rsidRPr="003E75B4">
        <w:rPr>
          <w:color w:val="auto"/>
          <w:sz w:val="24"/>
          <w:szCs w:val="24"/>
        </w:rPr>
        <w:t xml:space="preserve">será </w:t>
      </w:r>
      <w:r w:rsidR="003C7A23" w:rsidRPr="003E75B4">
        <w:rPr>
          <w:color w:val="auto"/>
          <w:sz w:val="24"/>
          <w:szCs w:val="24"/>
        </w:rPr>
        <w:t>o modo de disputa “aberto”, os licitantes apresentarão lances públicos e sucessivos, com prorrogações.</w:t>
      </w:r>
    </w:p>
    <w:p w14:paraId="16EDF4CC" w14:textId="77777777" w:rsidR="003C7A23" w:rsidRPr="003E75B4" w:rsidRDefault="003C7A23" w:rsidP="00E934AB">
      <w:pPr>
        <w:pStyle w:val="Nivel3"/>
        <w:numPr>
          <w:ilvl w:val="2"/>
          <w:numId w:val="25"/>
        </w:numPr>
        <w:spacing w:before="0" w:after="0"/>
        <w:ind w:left="851" w:firstLine="0"/>
        <w:rPr>
          <w:color w:val="auto"/>
          <w:sz w:val="24"/>
          <w:szCs w:val="24"/>
        </w:rPr>
      </w:pPr>
      <w:bookmarkStart w:id="27" w:name="_Hlk113697816"/>
      <w:bookmarkEnd w:id="26"/>
      <w:r w:rsidRPr="003E75B4">
        <w:rPr>
          <w:color w:val="auto"/>
          <w:sz w:val="24"/>
          <w:szCs w:val="24"/>
        </w:rPr>
        <w:t>A etapa de lances da sessão pública terá duração de dez minutos e, após isso, será prorrogada automaticamente pelo sistema quando houver lance ofertado nos últimos dois minutos do período de duração da sessão pública.</w:t>
      </w:r>
    </w:p>
    <w:p w14:paraId="41D4ED68" w14:textId="77777777" w:rsidR="003C7A23" w:rsidRPr="003E75B4" w:rsidRDefault="003C7A23" w:rsidP="00E934AB">
      <w:pPr>
        <w:pStyle w:val="Nivel3"/>
        <w:numPr>
          <w:ilvl w:val="2"/>
          <w:numId w:val="25"/>
        </w:numPr>
        <w:spacing w:before="0" w:after="0"/>
        <w:ind w:left="851" w:firstLine="0"/>
        <w:rPr>
          <w:color w:val="auto"/>
          <w:sz w:val="24"/>
          <w:szCs w:val="24"/>
        </w:rPr>
      </w:pPr>
      <w:r w:rsidRPr="003E75B4">
        <w:rPr>
          <w:color w:val="auto"/>
          <w:sz w:val="24"/>
          <w:szCs w:val="24"/>
        </w:rPr>
        <w:t>A prorrogação automática da etapa de lances, de que trata o subitem anterior, será de dois minutos e ocorrerá sucessivamente sempre que houver lances enviados nesse período de prorrogação, inclusive no caso de lances intermediários.</w:t>
      </w:r>
    </w:p>
    <w:p w14:paraId="20A48A92" w14:textId="77777777" w:rsidR="003C7A23" w:rsidRPr="003E75B4" w:rsidRDefault="003C7A23" w:rsidP="00E934AB">
      <w:pPr>
        <w:pStyle w:val="Nivel3"/>
        <w:numPr>
          <w:ilvl w:val="2"/>
          <w:numId w:val="25"/>
        </w:numPr>
        <w:spacing w:before="0" w:after="0"/>
        <w:ind w:left="851" w:firstLine="0"/>
        <w:rPr>
          <w:color w:val="auto"/>
          <w:sz w:val="24"/>
          <w:szCs w:val="24"/>
        </w:rPr>
      </w:pPr>
      <w:r w:rsidRPr="003E75B4">
        <w:rPr>
          <w:color w:val="auto"/>
          <w:sz w:val="24"/>
          <w:szCs w:val="24"/>
        </w:rPr>
        <w:t>Não havendo novos lances na forma estabelecida nos itens anteriores, a sessão pública encerrar-se-á automaticamente, e o sistema ordenará e divulgará os lances conforme a ordem final de classificação.</w:t>
      </w:r>
    </w:p>
    <w:p w14:paraId="6364CA12" w14:textId="77777777" w:rsidR="003C7A23" w:rsidRPr="003E75B4" w:rsidRDefault="003C7A23" w:rsidP="00E934AB">
      <w:pPr>
        <w:pStyle w:val="Nivel3"/>
        <w:numPr>
          <w:ilvl w:val="2"/>
          <w:numId w:val="25"/>
        </w:numPr>
        <w:spacing w:before="0" w:after="0"/>
        <w:ind w:left="851" w:firstLine="0"/>
        <w:rPr>
          <w:color w:val="auto"/>
          <w:sz w:val="24"/>
          <w:szCs w:val="24"/>
        </w:rPr>
      </w:pPr>
      <w:r w:rsidRPr="003E75B4">
        <w:rPr>
          <w:color w:val="auto"/>
          <w:sz w:val="24"/>
          <w:szCs w:val="24"/>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CA8F5DF" w14:textId="77777777" w:rsidR="003C7A23" w:rsidRPr="003E75B4" w:rsidRDefault="003C7A23" w:rsidP="00E934AB">
      <w:pPr>
        <w:pStyle w:val="Nivel3"/>
        <w:numPr>
          <w:ilvl w:val="2"/>
          <w:numId w:val="25"/>
        </w:numPr>
        <w:spacing w:before="0" w:after="0"/>
        <w:ind w:left="851" w:firstLine="0"/>
        <w:rPr>
          <w:color w:val="auto"/>
          <w:sz w:val="24"/>
          <w:szCs w:val="24"/>
        </w:rPr>
      </w:pPr>
      <w:r w:rsidRPr="003E75B4">
        <w:rPr>
          <w:color w:val="auto"/>
          <w:sz w:val="24"/>
          <w:szCs w:val="24"/>
        </w:rPr>
        <w:t>Após o reinício previsto no item supra, os licitantes serão convocados para apresentar lances intermediários.</w:t>
      </w:r>
      <w:bookmarkStart w:id="28" w:name="_Hlk113631522"/>
      <w:bookmarkEnd w:id="27"/>
    </w:p>
    <w:bookmarkEnd w:id="28"/>
    <w:p w14:paraId="2E59784C" w14:textId="77777777" w:rsidR="00610791" w:rsidRPr="003E75B4" w:rsidRDefault="00610791" w:rsidP="00E934AB">
      <w:pPr>
        <w:pStyle w:val="PargrafodaLista"/>
        <w:numPr>
          <w:ilvl w:val="0"/>
          <w:numId w:val="26"/>
        </w:numPr>
        <w:spacing w:line="276" w:lineRule="auto"/>
        <w:contextualSpacing w:val="0"/>
        <w:jc w:val="both"/>
        <w:rPr>
          <w:rFonts w:ascii="Arial" w:hAnsi="Arial" w:cs="Arial"/>
          <w:vanish/>
        </w:rPr>
      </w:pPr>
    </w:p>
    <w:p w14:paraId="029593B3" w14:textId="77777777" w:rsidR="00610791" w:rsidRPr="003E75B4" w:rsidRDefault="00610791" w:rsidP="00E934AB">
      <w:pPr>
        <w:pStyle w:val="PargrafodaLista"/>
        <w:numPr>
          <w:ilvl w:val="0"/>
          <w:numId w:val="26"/>
        </w:numPr>
        <w:spacing w:line="276" w:lineRule="auto"/>
        <w:contextualSpacing w:val="0"/>
        <w:jc w:val="both"/>
        <w:rPr>
          <w:rFonts w:ascii="Arial" w:hAnsi="Arial" w:cs="Arial"/>
          <w:vanish/>
        </w:rPr>
      </w:pPr>
    </w:p>
    <w:p w14:paraId="77EA0473" w14:textId="77777777" w:rsidR="00610791" w:rsidRPr="003E75B4" w:rsidRDefault="00610791" w:rsidP="00E934AB">
      <w:pPr>
        <w:pStyle w:val="PargrafodaLista"/>
        <w:numPr>
          <w:ilvl w:val="0"/>
          <w:numId w:val="26"/>
        </w:numPr>
        <w:spacing w:line="276" w:lineRule="auto"/>
        <w:contextualSpacing w:val="0"/>
        <w:jc w:val="both"/>
        <w:rPr>
          <w:rFonts w:ascii="Arial" w:hAnsi="Arial" w:cs="Arial"/>
          <w:vanish/>
        </w:rPr>
      </w:pPr>
    </w:p>
    <w:p w14:paraId="57BB37B6" w14:textId="77777777" w:rsidR="00610791" w:rsidRPr="003E75B4" w:rsidRDefault="00610791" w:rsidP="00E934AB">
      <w:pPr>
        <w:pStyle w:val="PargrafodaLista"/>
        <w:numPr>
          <w:ilvl w:val="0"/>
          <w:numId w:val="26"/>
        </w:numPr>
        <w:spacing w:line="276" w:lineRule="auto"/>
        <w:contextualSpacing w:val="0"/>
        <w:jc w:val="both"/>
        <w:rPr>
          <w:rFonts w:ascii="Arial" w:hAnsi="Arial" w:cs="Arial"/>
          <w:vanish/>
        </w:rPr>
      </w:pPr>
    </w:p>
    <w:p w14:paraId="10C9D13D" w14:textId="77777777" w:rsidR="00610791" w:rsidRPr="003E75B4" w:rsidRDefault="00610791" w:rsidP="00E934AB">
      <w:pPr>
        <w:pStyle w:val="PargrafodaLista"/>
        <w:numPr>
          <w:ilvl w:val="0"/>
          <w:numId w:val="26"/>
        </w:numPr>
        <w:spacing w:line="276" w:lineRule="auto"/>
        <w:contextualSpacing w:val="0"/>
        <w:jc w:val="both"/>
        <w:rPr>
          <w:rFonts w:ascii="Arial" w:hAnsi="Arial" w:cs="Arial"/>
          <w:vanish/>
        </w:rPr>
      </w:pPr>
    </w:p>
    <w:p w14:paraId="4D980930" w14:textId="77777777" w:rsidR="00610791" w:rsidRPr="003E75B4" w:rsidRDefault="00610791" w:rsidP="00E934AB">
      <w:pPr>
        <w:pStyle w:val="PargrafodaLista"/>
        <w:numPr>
          <w:ilvl w:val="0"/>
          <w:numId w:val="26"/>
        </w:numPr>
        <w:spacing w:line="276" w:lineRule="auto"/>
        <w:contextualSpacing w:val="0"/>
        <w:jc w:val="both"/>
        <w:rPr>
          <w:rFonts w:ascii="Arial" w:hAnsi="Arial" w:cs="Arial"/>
          <w:vanish/>
        </w:rPr>
      </w:pPr>
    </w:p>
    <w:p w14:paraId="4CA0E9FE"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57354DE4"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3AA24503"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36A107EC"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22C39A94"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3FAFB4B6"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71F7E285"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712B52FF"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1A64B4C6"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223F9691"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55146900" w14:textId="77777777" w:rsidR="00610791" w:rsidRPr="003E75B4" w:rsidRDefault="00610791" w:rsidP="00E934AB">
      <w:pPr>
        <w:pStyle w:val="PargrafodaLista"/>
        <w:numPr>
          <w:ilvl w:val="1"/>
          <w:numId w:val="26"/>
        </w:numPr>
        <w:spacing w:line="276" w:lineRule="auto"/>
        <w:contextualSpacing w:val="0"/>
        <w:jc w:val="both"/>
        <w:rPr>
          <w:rFonts w:ascii="Arial" w:hAnsi="Arial" w:cs="Arial"/>
          <w:vanish/>
        </w:rPr>
      </w:pPr>
    </w:p>
    <w:p w14:paraId="444857CE" w14:textId="7C7FFCDB" w:rsidR="006B79CA" w:rsidRPr="003E75B4" w:rsidRDefault="003C7A23" w:rsidP="00E934AB">
      <w:pPr>
        <w:pStyle w:val="Nivel2"/>
        <w:numPr>
          <w:ilvl w:val="1"/>
          <w:numId w:val="26"/>
        </w:numPr>
        <w:spacing w:before="0" w:after="0"/>
        <w:ind w:left="432"/>
        <w:rPr>
          <w:color w:val="auto"/>
          <w:sz w:val="24"/>
          <w:szCs w:val="24"/>
        </w:rPr>
      </w:pPr>
      <w:r w:rsidRPr="003E75B4">
        <w:rPr>
          <w:color w:val="auto"/>
          <w:sz w:val="24"/>
          <w:szCs w:val="24"/>
        </w:rPr>
        <w:t>Após o término dos prazos estabelecidos nos subitens anteriores, o sistema ordenará e divulgará os lances segundo a ordem crescente de valores.</w:t>
      </w:r>
    </w:p>
    <w:p w14:paraId="41B6815E" w14:textId="77777777" w:rsidR="006B79CA" w:rsidRPr="003E75B4" w:rsidRDefault="003C7A23" w:rsidP="00E934AB">
      <w:pPr>
        <w:pStyle w:val="Nivel2"/>
        <w:numPr>
          <w:ilvl w:val="1"/>
          <w:numId w:val="26"/>
        </w:numPr>
        <w:spacing w:before="0" w:after="0"/>
        <w:ind w:left="0" w:firstLine="0"/>
        <w:rPr>
          <w:color w:val="auto"/>
          <w:sz w:val="24"/>
          <w:szCs w:val="24"/>
        </w:rPr>
      </w:pPr>
      <w:r w:rsidRPr="003E75B4">
        <w:rPr>
          <w:color w:val="auto"/>
          <w:sz w:val="24"/>
          <w:szCs w:val="24"/>
        </w:rPr>
        <w:t xml:space="preserve">Não serão aceitos dois ou mais lances de mesmo valor, prevalecendo aquele que for recebido e registrado em primeiro lugar. </w:t>
      </w:r>
    </w:p>
    <w:p w14:paraId="62CAFAB7" w14:textId="77777777" w:rsidR="006B79CA" w:rsidRPr="003E75B4" w:rsidRDefault="003C7A23" w:rsidP="00E934AB">
      <w:pPr>
        <w:pStyle w:val="Nivel2"/>
        <w:numPr>
          <w:ilvl w:val="1"/>
          <w:numId w:val="26"/>
        </w:numPr>
        <w:spacing w:before="0" w:after="0"/>
        <w:ind w:left="0" w:firstLine="0"/>
        <w:rPr>
          <w:color w:val="auto"/>
          <w:sz w:val="24"/>
          <w:szCs w:val="24"/>
        </w:rPr>
      </w:pPr>
      <w:r w:rsidRPr="003E75B4">
        <w:rPr>
          <w:color w:val="auto"/>
          <w:sz w:val="24"/>
          <w:szCs w:val="24"/>
        </w:rPr>
        <w:t xml:space="preserve">Durante o transcurso da sessão pública, os licitantes serão informados, em tempo real, do valor do menor lance registrado, vedada a identificação do licitante. </w:t>
      </w:r>
    </w:p>
    <w:p w14:paraId="717465D5" w14:textId="77777777" w:rsidR="006B79CA" w:rsidRPr="003E75B4" w:rsidRDefault="003C7A23" w:rsidP="00E934AB">
      <w:pPr>
        <w:pStyle w:val="Nivel2"/>
        <w:numPr>
          <w:ilvl w:val="1"/>
          <w:numId w:val="26"/>
        </w:numPr>
        <w:spacing w:before="0" w:after="0"/>
        <w:ind w:left="0" w:firstLine="0"/>
        <w:rPr>
          <w:color w:val="auto"/>
          <w:sz w:val="24"/>
          <w:szCs w:val="24"/>
        </w:rPr>
      </w:pPr>
      <w:r w:rsidRPr="003E75B4">
        <w:rPr>
          <w:color w:val="auto"/>
          <w:sz w:val="24"/>
          <w:szCs w:val="24"/>
        </w:rPr>
        <w:t xml:space="preserve">No caso de desconexão com o Pregoeiro, no decorrer da etapa competitiva do Pregão, o sistema eletrônico poderá permanecer acessível aos licitantes para a recepção dos lances. </w:t>
      </w:r>
    </w:p>
    <w:p w14:paraId="2AC746E1" w14:textId="77777777" w:rsidR="006B79CA" w:rsidRPr="003E75B4" w:rsidRDefault="003C7A23" w:rsidP="00E934AB">
      <w:pPr>
        <w:pStyle w:val="Nivel2"/>
        <w:numPr>
          <w:ilvl w:val="1"/>
          <w:numId w:val="26"/>
        </w:numPr>
        <w:spacing w:before="0" w:after="0"/>
        <w:ind w:left="0" w:firstLine="0"/>
        <w:rPr>
          <w:color w:val="auto"/>
          <w:sz w:val="24"/>
          <w:szCs w:val="24"/>
        </w:rPr>
      </w:pPr>
      <w:r w:rsidRPr="003E75B4">
        <w:rPr>
          <w:color w:val="auto"/>
          <w:sz w:val="24"/>
          <w:szCs w:val="24"/>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292B2F62" w14:textId="77777777" w:rsidR="006B79CA" w:rsidRPr="003E75B4" w:rsidRDefault="003C7A23" w:rsidP="00E934AB">
      <w:pPr>
        <w:pStyle w:val="Nivel2"/>
        <w:numPr>
          <w:ilvl w:val="1"/>
          <w:numId w:val="26"/>
        </w:numPr>
        <w:spacing w:before="0" w:after="0"/>
        <w:ind w:left="0" w:firstLine="0"/>
        <w:rPr>
          <w:color w:val="auto"/>
          <w:sz w:val="24"/>
          <w:szCs w:val="24"/>
        </w:rPr>
      </w:pPr>
      <w:r w:rsidRPr="003E75B4">
        <w:rPr>
          <w:color w:val="auto"/>
          <w:sz w:val="24"/>
          <w:szCs w:val="24"/>
        </w:rPr>
        <w:t>Caso o licitante não apresente lances, concorrerá com o valor de sua proposta.</w:t>
      </w:r>
    </w:p>
    <w:p w14:paraId="58B8C1AE" w14:textId="78C5880F" w:rsidR="003C7A23" w:rsidRPr="003E75B4" w:rsidRDefault="003C7A23" w:rsidP="00E934AB">
      <w:pPr>
        <w:pStyle w:val="Nivel2"/>
        <w:numPr>
          <w:ilvl w:val="1"/>
          <w:numId w:val="26"/>
        </w:numPr>
        <w:spacing w:before="0" w:after="0"/>
        <w:ind w:left="0" w:firstLine="0"/>
        <w:rPr>
          <w:color w:val="auto"/>
          <w:sz w:val="24"/>
          <w:szCs w:val="24"/>
        </w:rPr>
      </w:pPr>
      <w:r w:rsidRPr="003E75B4">
        <w:rPr>
          <w:color w:val="auto"/>
          <w:sz w:val="24"/>
          <w:szCs w:val="24"/>
        </w:rPr>
        <w:lastRenderedPageBreak/>
        <w:t>Em relação a itens não exclusivos para participação de microempresas e empresas de pequeno porte, uma vez encerrada a etapa de lances</w:t>
      </w:r>
      <w:r w:rsidRPr="003E75B4">
        <w:rPr>
          <w:rFonts w:eastAsia="Zurich BT"/>
          <w:color w:val="auto"/>
          <w:sz w:val="24"/>
          <w:szCs w:val="24"/>
        </w:rPr>
        <w:t xml:space="preserve">, será efetivada a verificação automática, junto à Receita Federal, do porte da entidade empresarial. O sistema identificará em coluna própria as microempresas e empresas de pequeno porte </w:t>
      </w:r>
      <w:r w:rsidRPr="003E75B4">
        <w:rPr>
          <w:color w:val="auto"/>
          <w:sz w:val="24"/>
          <w:szCs w:val="24"/>
        </w:rPr>
        <w:t>participantes</w:t>
      </w:r>
      <w:r w:rsidRPr="003E75B4">
        <w:rPr>
          <w:rFonts w:eastAsia="Zurich BT"/>
          <w:color w:val="auto"/>
          <w:sz w:val="24"/>
          <w:szCs w:val="24"/>
        </w:rPr>
        <w:t xml:space="preserve">, procedendo à comparação com os valores da primeira colocada, se esta for empresa de maior porte, assim como das demais classificadas, para o fim de aplicar-se o disposto nos </w:t>
      </w:r>
      <w:hyperlink r:id="rId22" w:anchor="art44">
        <w:proofErr w:type="spellStart"/>
        <w:r w:rsidRPr="003E75B4">
          <w:rPr>
            <w:rStyle w:val="Hyperlink"/>
            <w:rFonts w:eastAsia="Zurich BT"/>
            <w:color w:val="auto"/>
            <w:sz w:val="24"/>
            <w:szCs w:val="24"/>
          </w:rPr>
          <w:t>arts</w:t>
        </w:r>
        <w:proofErr w:type="spellEnd"/>
        <w:r w:rsidRPr="003E75B4">
          <w:rPr>
            <w:rStyle w:val="Hyperlink"/>
            <w:rFonts w:eastAsia="Zurich BT"/>
            <w:color w:val="auto"/>
            <w:sz w:val="24"/>
            <w:szCs w:val="24"/>
          </w:rPr>
          <w:t>. 44 e 45 da Lei Complementar nº 123, de 2006</w:t>
        </w:r>
      </w:hyperlink>
      <w:r w:rsidRPr="003E75B4">
        <w:rPr>
          <w:rFonts w:eastAsia="Zurich BT"/>
          <w:color w:val="auto"/>
          <w:sz w:val="24"/>
          <w:szCs w:val="24"/>
        </w:rPr>
        <w:t xml:space="preserve">, regulamentada pelo </w:t>
      </w:r>
      <w:hyperlink r:id="rId23">
        <w:r w:rsidRPr="003E75B4">
          <w:rPr>
            <w:rStyle w:val="Hyperlink"/>
            <w:rFonts w:eastAsia="Zurich BT"/>
            <w:color w:val="auto"/>
            <w:sz w:val="24"/>
            <w:szCs w:val="24"/>
          </w:rPr>
          <w:t>Decreto nº 8.538, de 2015</w:t>
        </w:r>
      </w:hyperlink>
      <w:r w:rsidRPr="003E75B4">
        <w:rPr>
          <w:rFonts w:eastAsia="Zurich BT"/>
          <w:color w:val="auto"/>
          <w:sz w:val="24"/>
          <w:szCs w:val="24"/>
        </w:rPr>
        <w:t>.</w:t>
      </w:r>
    </w:p>
    <w:p w14:paraId="0BE96F13" w14:textId="77777777" w:rsidR="000C0CCC" w:rsidRPr="003E75B4" w:rsidRDefault="000C0CCC" w:rsidP="00E934AB">
      <w:pPr>
        <w:pStyle w:val="PargrafodaLista"/>
        <w:numPr>
          <w:ilvl w:val="0"/>
          <w:numId w:val="27"/>
        </w:numPr>
        <w:spacing w:line="276" w:lineRule="auto"/>
        <w:contextualSpacing w:val="0"/>
        <w:jc w:val="both"/>
        <w:rPr>
          <w:rFonts w:ascii="Arial" w:hAnsi="Arial" w:cs="Arial"/>
          <w:vanish/>
        </w:rPr>
      </w:pPr>
    </w:p>
    <w:p w14:paraId="407F6104" w14:textId="77777777" w:rsidR="000C0CCC" w:rsidRPr="003E75B4" w:rsidRDefault="000C0CCC" w:rsidP="00E934AB">
      <w:pPr>
        <w:pStyle w:val="PargrafodaLista"/>
        <w:numPr>
          <w:ilvl w:val="0"/>
          <w:numId w:val="27"/>
        </w:numPr>
        <w:spacing w:line="276" w:lineRule="auto"/>
        <w:contextualSpacing w:val="0"/>
        <w:jc w:val="both"/>
        <w:rPr>
          <w:rFonts w:ascii="Arial" w:hAnsi="Arial" w:cs="Arial"/>
          <w:vanish/>
        </w:rPr>
      </w:pPr>
    </w:p>
    <w:p w14:paraId="792EDBA0" w14:textId="77777777" w:rsidR="000C0CCC" w:rsidRPr="003E75B4" w:rsidRDefault="000C0CCC" w:rsidP="00E934AB">
      <w:pPr>
        <w:pStyle w:val="PargrafodaLista"/>
        <w:numPr>
          <w:ilvl w:val="0"/>
          <w:numId w:val="27"/>
        </w:numPr>
        <w:spacing w:line="276" w:lineRule="auto"/>
        <w:contextualSpacing w:val="0"/>
        <w:jc w:val="both"/>
        <w:rPr>
          <w:rFonts w:ascii="Arial" w:hAnsi="Arial" w:cs="Arial"/>
          <w:vanish/>
        </w:rPr>
      </w:pPr>
    </w:p>
    <w:p w14:paraId="162BB821" w14:textId="77777777" w:rsidR="000C0CCC" w:rsidRPr="003E75B4" w:rsidRDefault="000C0CCC" w:rsidP="00E934AB">
      <w:pPr>
        <w:pStyle w:val="PargrafodaLista"/>
        <w:numPr>
          <w:ilvl w:val="0"/>
          <w:numId w:val="27"/>
        </w:numPr>
        <w:spacing w:line="276" w:lineRule="auto"/>
        <w:contextualSpacing w:val="0"/>
        <w:jc w:val="both"/>
        <w:rPr>
          <w:rFonts w:ascii="Arial" w:hAnsi="Arial" w:cs="Arial"/>
          <w:vanish/>
        </w:rPr>
      </w:pPr>
    </w:p>
    <w:p w14:paraId="074DA31A" w14:textId="77777777" w:rsidR="000C0CCC" w:rsidRPr="003E75B4" w:rsidRDefault="000C0CCC" w:rsidP="00E934AB">
      <w:pPr>
        <w:pStyle w:val="PargrafodaLista"/>
        <w:numPr>
          <w:ilvl w:val="0"/>
          <w:numId w:val="27"/>
        </w:numPr>
        <w:spacing w:line="276" w:lineRule="auto"/>
        <w:contextualSpacing w:val="0"/>
        <w:jc w:val="both"/>
        <w:rPr>
          <w:rFonts w:ascii="Arial" w:hAnsi="Arial" w:cs="Arial"/>
          <w:vanish/>
        </w:rPr>
      </w:pPr>
    </w:p>
    <w:p w14:paraId="131BAB00" w14:textId="77777777" w:rsidR="000C0CCC" w:rsidRPr="003E75B4" w:rsidRDefault="000C0CCC" w:rsidP="00E934AB">
      <w:pPr>
        <w:pStyle w:val="PargrafodaLista"/>
        <w:numPr>
          <w:ilvl w:val="0"/>
          <w:numId w:val="27"/>
        </w:numPr>
        <w:spacing w:line="276" w:lineRule="auto"/>
        <w:contextualSpacing w:val="0"/>
        <w:jc w:val="both"/>
        <w:rPr>
          <w:rFonts w:ascii="Arial" w:hAnsi="Arial" w:cs="Arial"/>
          <w:vanish/>
        </w:rPr>
      </w:pPr>
    </w:p>
    <w:p w14:paraId="57685FE9"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22C1108F"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49EE52D9"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62218CF5"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1FD662E3"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52250C80"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05E49801"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21C18DCD"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058AC8B6"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6F15D7B3"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1FD4C0CF"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47B5EFEC"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170AB953"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37310D65"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58EFE9AD"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039C9545"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78198EBC"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31277E63" w14:textId="77777777" w:rsidR="000C0CCC" w:rsidRPr="003E75B4" w:rsidRDefault="000C0CCC" w:rsidP="00E934AB">
      <w:pPr>
        <w:pStyle w:val="PargrafodaLista"/>
        <w:numPr>
          <w:ilvl w:val="1"/>
          <w:numId w:val="27"/>
        </w:numPr>
        <w:spacing w:line="276" w:lineRule="auto"/>
        <w:contextualSpacing w:val="0"/>
        <w:jc w:val="both"/>
        <w:rPr>
          <w:rFonts w:ascii="Arial" w:hAnsi="Arial" w:cs="Arial"/>
          <w:vanish/>
        </w:rPr>
      </w:pPr>
    </w:p>
    <w:p w14:paraId="42EB2759" w14:textId="0785C01B" w:rsidR="003C7A23" w:rsidRPr="003E75B4" w:rsidRDefault="003C7A23" w:rsidP="00E934AB">
      <w:pPr>
        <w:pStyle w:val="Nivel3"/>
        <w:numPr>
          <w:ilvl w:val="2"/>
          <w:numId w:val="27"/>
        </w:numPr>
        <w:spacing w:before="0" w:after="0"/>
        <w:ind w:left="709" w:firstLine="0"/>
        <w:rPr>
          <w:color w:val="auto"/>
          <w:sz w:val="24"/>
          <w:szCs w:val="24"/>
        </w:rPr>
      </w:pPr>
      <w:r w:rsidRPr="003E75B4">
        <w:rPr>
          <w:color w:val="auto"/>
          <w:sz w:val="24"/>
          <w:szCs w:val="24"/>
        </w:rPr>
        <w:t xml:space="preserve">Nessas condições, as propostas de </w:t>
      </w:r>
      <w:r w:rsidRPr="003E75B4">
        <w:rPr>
          <w:rFonts w:eastAsia="Zurich BT"/>
          <w:color w:val="auto"/>
          <w:sz w:val="24"/>
          <w:szCs w:val="24"/>
        </w:rPr>
        <w:t xml:space="preserve">microempresas e empresas de pequeno porte </w:t>
      </w:r>
      <w:r w:rsidRPr="003E75B4">
        <w:rPr>
          <w:color w:val="auto"/>
          <w:sz w:val="24"/>
          <w:szCs w:val="24"/>
        </w:rPr>
        <w:t>que se encontrarem na faixa de até 5% (cinco por cento) acima da melhor proposta ou melhor lance serão consideradas empatadas com a primeira colocada.</w:t>
      </w:r>
    </w:p>
    <w:p w14:paraId="525153D4" w14:textId="77777777" w:rsidR="003C7A23" w:rsidRPr="003E75B4" w:rsidRDefault="003C7A23" w:rsidP="00E934AB">
      <w:pPr>
        <w:pStyle w:val="Nivel3"/>
        <w:numPr>
          <w:ilvl w:val="2"/>
          <w:numId w:val="27"/>
        </w:numPr>
        <w:spacing w:before="0" w:after="0"/>
        <w:ind w:left="709" w:firstLine="11"/>
        <w:rPr>
          <w:color w:val="auto"/>
          <w:sz w:val="24"/>
          <w:szCs w:val="24"/>
        </w:rPr>
      </w:pPr>
      <w:r w:rsidRPr="003E75B4">
        <w:rPr>
          <w:color w:val="auto"/>
          <w:sz w:val="24"/>
          <w:szCs w:val="24"/>
        </w:rPr>
        <w:t>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1509C555" w14:textId="77777777" w:rsidR="003C7A23" w:rsidRPr="003E75B4" w:rsidRDefault="003C7A23" w:rsidP="00E934AB">
      <w:pPr>
        <w:pStyle w:val="Nivel3"/>
        <w:numPr>
          <w:ilvl w:val="2"/>
          <w:numId w:val="27"/>
        </w:numPr>
        <w:spacing w:before="0" w:after="0"/>
        <w:ind w:left="709" w:firstLine="11"/>
        <w:rPr>
          <w:color w:val="auto"/>
          <w:sz w:val="24"/>
          <w:szCs w:val="24"/>
        </w:rPr>
      </w:pPr>
      <w:r w:rsidRPr="003E75B4">
        <w:rPr>
          <w:color w:val="auto"/>
          <w:sz w:val="24"/>
          <w:szCs w:val="24"/>
        </w:rPr>
        <w:t xml:space="preserve">Caso a </w:t>
      </w:r>
      <w:r w:rsidRPr="003E75B4">
        <w:rPr>
          <w:rFonts w:eastAsia="Zurich BT"/>
          <w:color w:val="auto"/>
          <w:sz w:val="24"/>
          <w:szCs w:val="24"/>
        </w:rPr>
        <w:t>microempresa ou a empresa de pequeno porte</w:t>
      </w:r>
      <w:r w:rsidRPr="003E75B4">
        <w:rPr>
          <w:color w:val="auto"/>
          <w:sz w:val="24"/>
          <w:szCs w:val="24"/>
        </w:rPr>
        <w:t xml:space="preserve"> melhor classificada desista ou não se manifeste no prazo estabelecido, serão convocadas as demais licitantes </w:t>
      </w:r>
      <w:r w:rsidRPr="003E75B4">
        <w:rPr>
          <w:rFonts w:eastAsia="Zurich BT"/>
          <w:color w:val="auto"/>
          <w:sz w:val="24"/>
          <w:szCs w:val="24"/>
        </w:rPr>
        <w:t>microempresa e empresa de pequeno porte</w:t>
      </w:r>
      <w:r w:rsidRPr="003E75B4">
        <w:rPr>
          <w:color w:val="auto"/>
          <w:sz w:val="24"/>
          <w:szCs w:val="24"/>
        </w:rPr>
        <w:t xml:space="preserve"> que se encontrem naquele intervalo de 5% (cinco por cento), na ordem de classificação, para o exercício do mesmo direito, no prazo estabelecido no subitem anterior.</w:t>
      </w:r>
    </w:p>
    <w:p w14:paraId="32E41523" w14:textId="77777777" w:rsidR="003C7A23" w:rsidRPr="003E75B4" w:rsidRDefault="003C7A23" w:rsidP="00E934AB">
      <w:pPr>
        <w:pStyle w:val="Nivel3"/>
        <w:numPr>
          <w:ilvl w:val="2"/>
          <w:numId w:val="27"/>
        </w:numPr>
        <w:spacing w:before="0" w:after="0"/>
        <w:ind w:left="709" w:firstLine="11"/>
        <w:rPr>
          <w:color w:val="auto"/>
          <w:sz w:val="24"/>
          <w:szCs w:val="24"/>
        </w:rPr>
      </w:pPr>
      <w:r w:rsidRPr="003E75B4">
        <w:rPr>
          <w:color w:val="auto"/>
          <w:sz w:val="24"/>
          <w:szCs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2BB3E07F" w14:textId="77777777" w:rsidR="006B79CA" w:rsidRPr="003E75B4" w:rsidRDefault="003C7A23" w:rsidP="00E934AB">
      <w:pPr>
        <w:pStyle w:val="Nivel2"/>
        <w:numPr>
          <w:ilvl w:val="1"/>
          <w:numId w:val="27"/>
        </w:numPr>
        <w:spacing w:before="0" w:after="0"/>
        <w:ind w:left="0" w:firstLine="0"/>
        <w:rPr>
          <w:rFonts w:eastAsia="Times New Roman"/>
          <w:color w:val="auto"/>
          <w:sz w:val="24"/>
          <w:szCs w:val="24"/>
        </w:rPr>
      </w:pPr>
      <w:r w:rsidRPr="003E75B4">
        <w:rPr>
          <w:color w:val="auto"/>
          <w:sz w:val="24"/>
          <w:szCs w:val="24"/>
        </w:rPr>
        <w:t xml:space="preserve">Só poderá haver empate entre propostas iguais (não seguidas de lances), ou entre lances finais da fase fechada do modo de disputa aberto e fechado. </w:t>
      </w:r>
    </w:p>
    <w:p w14:paraId="225BFF76" w14:textId="2EB82A73" w:rsidR="003C7A23" w:rsidRPr="003E75B4" w:rsidRDefault="003C7A23" w:rsidP="00E934AB">
      <w:pPr>
        <w:pStyle w:val="Nivel2"/>
        <w:numPr>
          <w:ilvl w:val="2"/>
          <w:numId w:val="27"/>
        </w:numPr>
        <w:spacing w:before="0" w:after="0"/>
        <w:ind w:left="709" w:firstLine="11"/>
        <w:rPr>
          <w:rFonts w:eastAsia="Times New Roman"/>
          <w:color w:val="auto"/>
          <w:sz w:val="24"/>
          <w:szCs w:val="24"/>
        </w:rPr>
      </w:pPr>
      <w:r w:rsidRPr="003E75B4">
        <w:rPr>
          <w:color w:val="auto"/>
          <w:sz w:val="24"/>
          <w:szCs w:val="24"/>
        </w:rPr>
        <w:t xml:space="preserve">Havendo eventual empate entre propostas ou lances, o critério de desempate será aquele previsto no </w:t>
      </w:r>
      <w:hyperlink r:id="rId24" w:anchor="art60" w:history="1">
        <w:r w:rsidRPr="003E75B4">
          <w:rPr>
            <w:rStyle w:val="Hyperlink"/>
            <w:rFonts w:eastAsia="Arial"/>
            <w:color w:val="auto"/>
            <w:sz w:val="24"/>
            <w:szCs w:val="24"/>
          </w:rPr>
          <w:t>art</w:t>
        </w:r>
        <w:r w:rsidRPr="003E75B4">
          <w:rPr>
            <w:rStyle w:val="Hyperlink"/>
            <w:color w:val="auto"/>
            <w:sz w:val="24"/>
            <w:szCs w:val="24"/>
          </w:rPr>
          <w:t>. 60 da Lei nº 14.133, de 2021</w:t>
        </w:r>
      </w:hyperlink>
      <w:r w:rsidRPr="003E75B4">
        <w:rPr>
          <w:color w:val="auto"/>
          <w:sz w:val="24"/>
          <w:szCs w:val="24"/>
        </w:rPr>
        <w:t>, nesta ordem:</w:t>
      </w:r>
    </w:p>
    <w:p w14:paraId="7CECFBC5" w14:textId="77777777" w:rsidR="006B79CA" w:rsidRPr="003E75B4" w:rsidRDefault="006B79CA" w:rsidP="00E934AB">
      <w:pPr>
        <w:pStyle w:val="PargrafodaLista"/>
        <w:numPr>
          <w:ilvl w:val="0"/>
          <w:numId w:val="28"/>
        </w:numPr>
        <w:spacing w:line="276" w:lineRule="auto"/>
        <w:contextualSpacing w:val="0"/>
        <w:jc w:val="both"/>
        <w:rPr>
          <w:rFonts w:ascii="Arial" w:hAnsi="Arial" w:cs="Arial"/>
          <w:vanish/>
        </w:rPr>
      </w:pPr>
    </w:p>
    <w:p w14:paraId="1AC60F37" w14:textId="77777777" w:rsidR="006B79CA" w:rsidRPr="003E75B4" w:rsidRDefault="006B79CA" w:rsidP="00E934AB">
      <w:pPr>
        <w:pStyle w:val="PargrafodaLista"/>
        <w:numPr>
          <w:ilvl w:val="0"/>
          <w:numId w:val="28"/>
        </w:numPr>
        <w:spacing w:line="276" w:lineRule="auto"/>
        <w:contextualSpacing w:val="0"/>
        <w:jc w:val="both"/>
        <w:rPr>
          <w:rFonts w:ascii="Arial" w:hAnsi="Arial" w:cs="Arial"/>
          <w:vanish/>
        </w:rPr>
      </w:pPr>
    </w:p>
    <w:p w14:paraId="7D11CE4D" w14:textId="77777777" w:rsidR="006B79CA" w:rsidRPr="003E75B4" w:rsidRDefault="006B79CA" w:rsidP="00E934AB">
      <w:pPr>
        <w:pStyle w:val="PargrafodaLista"/>
        <w:numPr>
          <w:ilvl w:val="0"/>
          <w:numId w:val="28"/>
        </w:numPr>
        <w:spacing w:line="276" w:lineRule="auto"/>
        <w:contextualSpacing w:val="0"/>
        <w:jc w:val="both"/>
        <w:rPr>
          <w:rFonts w:ascii="Arial" w:hAnsi="Arial" w:cs="Arial"/>
          <w:vanish/>
        </w:rPr>
      </w:pPr>
    </w:p>
    <w:p w14:paraId="221749AF" w14:textId="77777777" w:rsidR="006B79CA" w:rsidRPr="003E75B4" w:rsidRDefault="006B79CA" w:rsidP="00E934AB">
      <w:pPr>
        <w:pStyle w:val="PargrafodaLista"/>
        <w:numPr>
          <w:ilvl w:val="0"/>
          <w:numId w:val="28"/>
        </w:numPr>
        <w:spacing w:line="276" w:lineRule="auto"/>
        <w:contextualSpacing w:val="0"/>
        <w:jc w:val="both"/>
        <w:rPr>
          <w:rFonts w:ascii="Arial" w:hAnsi="Arial" w:cs="Arial"/>
          <w:vanish/>
        </w:rPr>
      </w:pPr>
    </w:p>
    <w:p w14:paraId="2FB89E6A" w14:textId="77777777" w:rsidR="006B79CA" w:rsidRPr="003E75B4" w:rsidRDefault="006B79CA" w:rsidP="00E934AB">
      <w:pPr>
        <w:pStyle w:val="PargrafodaLista"/>
        <w:numPr>
          <w:ilvl w:val="0"/>
          <w:numId w:val="28"/>
        </w:numPr>
        <w:spacing w:line="276" w:lineRule="auto"/>
        <w:contextualSpacing w:val="0"/>
        <w:jc w:val="both"/>
        <w:rPr>
          <w:rFonts w:ascii="Arial" w:hAnsi="Arial" w:cs="Arial"/>
          <w:vanish/>
        </w:rPr>
      </w:pPr>
    </w:p>
    <w:p w14:paraId="5FD5B8F3" w14:textId="77777777" w:rsidR="006B79CA" w:rsidRPr="003E75B4" w:rsidRDefault="006B79CA" w:rsidP="00E934AB">
      <w:pPr>
        <w:pStyle w:val="PargrafodaLista"/>
        <w:numPr>
          <w:ilvl w:val="0"/>
          <w:numId w:val="28"/>
        </w:numPr>
        <w:spacing w:line="276" w:lineRule="auto"/>
        <w:contextualSpacing w:val="0"/>
        <w:jc w:val="both"/>
        <w:rPr>
          <w:rFonts w:ascii="Arial" w:hAnsi="Arial" w:cs="Arial"/>
          <w:vanish/>
        </w:rPr>
      </w:pPr>
    </w:p>
    <w:p w14:paraId="1E665D89"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3A2368DA"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1B9FBE54"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155ADB6A"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71C8916C"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5DC079E8"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08D5C2FB"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73621B4B"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3829BB5A"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4AE477F3"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0C266C46"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628B5075"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6215C0A5"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6264D88D"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63178764"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7C65714A"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62959109"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0E3BB8DB"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473F1D62"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357135FA"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057C9E2C" w14:textId="77777777" w:rsidR="006B79CA" w:rsidRPr="003E75B4" w:rsidRDefault="006B79CA" w:rsidP="00E934AB">
      <w:pPr>
        <w:pStyle w:val="PargrafodaLista"/>
        <w:numPr>
          <w:ilvl w:val="1"/>
          <w:numId w:val="28"/>
        </w:numPr>
        <w:spacing w:line="276" w:lineRule="auto"/>
        <w:contextualSpacing w:val="0"/>
        <w:jc w:val="both"/>
        <w:rPr>
          <w:rFonts w:ascii="Arial" w:hAnsi="Arial" w:cs="Arial"/>
          <w:vanish/>
        </w:rPr>
      </w:pPr>
    </w:p>
    <w:p w14:paraId="7D9046C1" w14:textId="77777777" w:rsidR="006B79CA" w:rsidRPr="003E75B4" w:rsidRDefault="006B79CA" w:rsidP="00E934AB">
      <w:pPr>
        <w:pStyle w:val="PargrafodaLista"/>
        <w:numPr>
          <w:ilvl w:val="2"/>
          <w:numId w:val="28"/>
        </w:numPr>
        <w:spacing w:line="276" w:lineRule="auto"/>
        <w:contextualSpacing w:val="0"/>
        <w:jc w:val="both"/>
        <w:rPr>
          <w:rFonts w:ascii="Arial" w:hAnsi="Arial" w:cs="Arial"/>
          <w:vanish/>
        </w:rPr>
      </w:pPr>
    </w:p>
    <w:p w14:paraId="3E640FFC" w14:textId="18CCA2DA" w:rsidR="003C7A23" w:rsidRPr="003E75B4" w:rsidRDefault="003C7A23" w:rsidP="00E934AB">
      <w:pPr>
        <w:pStyle w:val="Nivel4"/>
        <w:numPr>
          <w:ilvl w:val="3"/>
          <w:numId w:val="28"/>
        </w:numPr>
        <w:spacing w:before="0" w:after="0"/>
        <w:ind w:left="1134" w:firstLine="0"/>
        <w:rPr>
          <w:sz w:val="24"/>
          <w:szCs w:val="24"/>
        </w:rPr>
      </w:pPr>
      <w:r w:rsidRPr="003E75B4">
        <w:rPr>
          <w:sz w:val="24"/>
          <w:szCs w:val="24"/>
        </w:rPr>
        <w:t>disputa final, hipótese em que os licitantes empatados poderão apresentar nova proposta em ato contínuo à classificação;</w:t>
      </w:r>
    </w:p>
    <w:p w14:paraId="1FC60047" w14:textId="77777777" w:rsidR="003C7A23" w:rsidRPr="003E75B4" w:rsidRDefault="003C7A23" w:rsidP="00E934AB">
      <w:pPr>
        <w:pStyle w:val="Nivel4"/>
        <w:numPr>
          <w:ilvl w:val="3"/>
          <w:numId w:val="28"/>
        </w:numPr>
        <w:spacing w:before="0" w:after="0"/>
        <w:ind w:left="1134" w:firstLine="0"/>
        <w:rPr>
          <w:sz w:val="24"/>
          <w:szCs w:val="24"/>
        </w:rPr>
      </w:pPr>
      <w:r w:rsidRPr="003E75B4">
        <w:rPr>
          <w:sz w:val="24"/>
          <w:szCs w:val="24"/>
        </w:rPr>
        <w:t>avaliação do desempenho contratual prévio dos licitantes, para a qual deverão preferencialmente ser utilizados registros cadastrais para efeito de atesto de cumprimento de obrigações previstos nesta Lei;</w:t>
      </w:r>
    </w:p>
    <w:p w14:paraId="0A057372" w14:textId="77777777" w:rsidR="003C7A23" w:rsidRPr="003E75B4" w:rsidRDefault="003C7A23" w:rsidP="00E934AB">
      <w:pPr>
        <w:pStyle w:val="Nivel4"/>
        <w:numPr>
          <w:ilvl w:val="3"/>
          <w:numId w:val="28"/>
        </w:numPr>
        <w:spacing w:before="0" w:after="0"/>
        <w:ind w:left="1134" w:firstLine="0"/>
        <w:rPr>
          <w:sz w:val="24"/>
          <w:szCs w:val="24"/>
        </w:rPr>
      </w:pPr>
      <w:r w:rsidRPr="003E75B4">
        <w:rPr>
          <w:sz w:val="24"/>
          <w:szCs w:val="24"/>
        </w:rPr>
        <w:t>desenvolvimento pelo licitante de ações de equidade entre homens e mulheres no ambiente de trabalho, conforme regulamento;</w:t>
      </w:r>
    </w:p>
    <w:p w14:paraId="0E2A931D" w14:textId="77777777" w:rsidR="003C7A23" w:rsidRPr="003E75B4" w:rsidRDefault="003C7A23" w:rsidP="00E934AB">
      <w:pPr>
        <w:pStyle w:val="Nivel4"/>
        <w:numPr>
          <w:ilvl w:val="3"/>
          <w:numId w:val="28"/>
        </w:numPr>
        <w:spacing w:before="0" w:after="0"/>
        <w:ind w:left="1134" w:firstLine="0"/>
        <w:rPr>
          <w:sz w:val="24"/>
          <w:szCs w:val="24"/>
        </w:rPr>
      </w:pPr>
      <w:r w:rsidRPr="003E75B4">
        <w:rPr>
          <w:sz w:val="24"/>
          <w:szCs w:val="24"/>
        </w:rPr>
        <w:t>desenvolvimento pelo licitante de programa de integridade, conforme orientações dos órgãos de controle.</w:t>
      </w:r>
    </w:p>
    <w:p w14:paraId="16413045" w14:textId="77777777" w:rsidR="009430FD" w:rsidRPr="003E75B4" w:rsidRDefault="003C7A23" w:rsidP="00E934AB">
      <w:pPr>
        <w:pStyle w:val="Nivel3"/>
        <w:numPr>
          <w:ilvl w:val="2"/>
          <w:numId w:val="28"/>
        </w:numPr>
        <w:spacing w:before="0" w:after="0"/>
        <w:ind w:left="1134" w:firstLine="0"/>
        <w:rPr>
          <w:color w:val="auto"/>
          <w:sz w:val="24"/>
          <w:szCs w:val="24"/>
        </w:rPr>
      </w:pPr>
      <w:r w:rsidRPr="003E75B4">
        <w:rPr>
          <w:color w:val="auto"/>
          <w:sz w:val="24"/>
          <w:szCs w:val="24"/>
        </w:rPr>
        <w:t>Persistindo o empate, será assegurada preferência, sucessivamente, aos bens e serviços produzidos ou prestados por:</w:t>
      </w:r>
      <w:bookmarkStart w:id="29" w:name="art60§1i"/>
      <w:bookmarkEnd w:id="29"/>
    </w:p>
    <w:p w14:paraId="14C90A2F" w14:textId="77777777" w:rsidR="009430FD" w:rsidRPr="003E75B4" w:rsidRDefault="003C7A23" w:rsidP="00E934AB">
      <w:pPr>
        <w:pStyle w:val="Nivel3"/>
        <w:numPr>
          <w:ilvl w:val="3"/>
          <w:numId w:val="28"/>
        </w:numPr>
        <w:spacing w:before="0" w:after="0"/>
        <w:ind w:left="1134" w:firstLine="0"/>
        <w:rPr>
          <w:color w:val="auto"/>
          <w:sz w:val="24"/>
          <w:szCs w:val="24"/>
        </w:rPr>
      </w:pPr>
      <w:r w:rsidRPr="003E75B4">
        <w:rPr>
          <w:color w:val="auto"/>
          <w:sz w:val="24"/>
          <w:szCs w:val="24"/>
        </w:rPr>
        <w:lastRenderedPageBreak/>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bookmarkStart w:id="30" w:name="art60§1ii"/>
      <w:bookmarkEnd w:id="30"/>
    </w:p>
    <w:p w14:paraId="25FDB92C" w14:textId="77777777" w:rsidR="004E5C48" w:rsidRPr="003E75B4" w:rsidRDefault="003C7A23" w:rsidP="00E934AB">
      <w:pPr>
        <w:pStyle w:val="Nivel3"/>
        <w:numPr>
          <w:ilvl w:val="3"/>
          <w:numId w:val="28"/>
        </w:numPr>
        <w:spacing w:before="0" w:after="0"/>
        <w:ind w:left="1134" w:firstLine="0"/>
        <w:rPr>
          <w:color w:val="auto"/>
          <w:sz w:val="24"/>
          <w:szCs w:val="24"/>
        </w:rPr>
      </w:pPr>
      <w:r w:rsidRPr="003E75B4">
        <w:rPr>
          <w:color w:val="auto"/>
          <w:sz w:val="24"/>
          <w:szCs w:val="24"/>
        </w:rPr>
        <w:t>empresas brasileiras;</w:t>
      </w:r>
      <w:bookmarkStart w:id="31" w:name="art60§1iii"/>
      <w:bookmarkEnd w:id="31"/>
    </w:p>
    <w:p w14:paraId="6C8C654A" w14:textId="77777777" w:rsidR="004E5C48" w:rsidRPr="003E75B4" w:rsidRDefault="003C7A23" w:rsidP="00E934AB">
      <w:pPr>
        <w:pStyle w:val="Nivel3"/>
        <w:numPr>
          <w:ilvl w:val="3"/>
          <w:numId w:val="28"/>
        </w:numPr>
        <w:spacing w:before="0" w:after="0"/>
        <w:ind w:left="1134" w:firstLine="0"/>
        <w:rPr>
          <w:color w:val="auto"/>
          <w:sz w:val="24"/>
          <w:szCs w:val="24"/>
        </w:rPr>
      </w:pPr>
      <w:r w:rsidRPr="003E75B4">
        <w:rPr>
          <w:color w:val="auto"/>
          <w:sz w:val="24"/>
          <w:szCs w:val="24"/>
        </w:rPr>
        <w:t>empresas que invistam em pesquisa e no desenvolvimento de tecnologia no País;</w:t>
      </w:r>
      <w:bookmarkStart w:id="32" w:name="art60§1iv"/>
      <w:bookmarkEnd w:id="32"/>
    </w:p>
    <w:p w14:paraId="1693D810" w14:textId="6116C0F7" w:rsidR="003C7A23" w:rsidRPr="003E75B4" w:rsidRDefault="003C7A23" w:rsidP="00E934AB">
      <w:pPr>
        <w:pStyle w:val="Nivel3"/>
        <w:numPr>
          <w:ilvl w:val="3"/>
          <w:numId w:val="28"/>
        </w:numPr>
        <w:spacing w:before="0" w:after="0"/>
        <w:ind w:left="1134" w:firstLine="0"/>
        <w:rPr>
          <w:color w:val="auto"/>
          <w:sz w:val="24"/>
          <w:szCs w:val="24"/>
        </w:rPr>
      </w:pPr>
      <w:r w:rsidRPr="003E75B4">
        <w:rPr>
          <w:color w:val="auto"/>
          <w:sz w:val="24"/>
          <w:szCs w:val="24"/>
        </w:rPr>
        <w:t>empresas que comprovem a prática de mitigação, nos termos da </w:t>
      </w:r>
      <w:hyperlink r:id="rId25" w:anchor=":~:text=LEI%20N%C2%BA%2012.187%2C%20DE%2029%20DE%20DEZEMBRO%20DE%202009.&amp;text=Institui%20a%20Pol%C3%ADtica%20Nacional%20sobre,PNMC%20e%20d%C3%A1%20outras%20provid%C3%AAncias." w:history="1">
        <w:r w:rsidRPr="003E75B4">
          <w:rPr>
            <w:rStyle w:val="Hyperlink"/>
            <w:color w:val="auto"/>
            <w:sz w:val="24"/>
            <w:szCs w:val="24"/>
          </w:rPr>
          <w:t>Lei nº 12.187, de 29 de dezembro de 2009</w:t>
        </w:r>
      </w:hyperlink>
      <w:r w:rsidRPr="003E75B4">
        <w:rPr>
          <w:color w:val="auto"/>
          <w:sz w:val="24"/>
          <w:szCs w:val="24"/>
        </w:rPr>
        <w:t>.</w:t>
      </w:r>
    </w:p>
    <w:p w14:paraId="1738BC4D" w14:textId="4597C41F" w:rsidR="004E5C48" w:rsidRPr="003E75B4" w:rsidRDefault="003C7A23" w:rsidP="00E934AB">
      <w:pPr>
        <w:pStyle w:val="Nivel2"/>
        <w:numPr>
          <w:ilvl w:val="1"/>
          <w:numId w:val="28"/>
        </w:numPr>
        <w:spacing w:before="0" w:after="0"/>
        <w:ind w:left="0" w:hanging="6"/>
        <w:rPr>
          <w:color w:val="auto"/>
          <w:sz w:val="24"/>
          <w:szCs w:val="24"/>
        </w:rPr>
      </w:pPr>
      <w:r w:rsidRPr="003E75B4">
        <w:rPr>
          <w:color w:val="auto"/>
          <w:sz w:val="24"/>
          <w:szCs w:val="24"/>
        </w:rPr>
        <w:t xml:space="preserve">Encerrada a etapa de envio de lances da sessão pública, </w:t>
      </w:r>
      <w:r w:rsidR="00D77245" w:rsidRPr="00D77245">
        <w:rPr>
          <w:color w:val="auto"/>
          <w:sz w:val="24"/>
          <w:szCs w:val="24"/>
        </w:rPr>
        <w:t>se a proposta do primeiro colocado permanecer acima do valor máximo estimado para a contratação, o Pregoeiro poderá negociar condições mais vantajosas</w:t>
      </w:r>
      <w:r w:rsidRPr="003E75B4">
        <w:rPr>
          <w:color w:val="auto"/>
          <w:sz w:val="24"/>
          <w:szCs w:val="24"/>
        </w:rPr>
        <w:t>, após definido o resultado do julgamento.</w:t>
      </w:r>
    </w:p>
    <w:p w14:paraId="44ED5CB8" w14:textId="5BD9AC98" w:rsidR="004E5C48" w:rsidRPr="003E75B4" w:rsidRDefault="003C7A23" w:rsidP="00E934AB">
      <w:pPr>
        <w:pStyle w:val="Nivel2"/>
        <w:numPr>
          <w:ilvl w:val="2"/>
          <w:numId w:val="28"/>
        </w:numPr>
        <w:spacing w:before="0" w:after="0"/>
        <w:ind w:left="567" w:firstLine="0"/>
        <w:rPr>
          <w:color w:val="auto"/>
          <w:sz w:val="24"/>
          <w:szCs w:val="24"/>
        </w:rPr>
      </w:pPr>
      <w:r w:rsidRPr="003E75B4">
        <w:rPr>
          <w:color w:val="auto"/>
          <w:sz w:val="24"/>
          <w:szCs w:val="24"/>
        </w:rPr>
        <w:t xml:space="preserve">A negociação poderá ser feita com os demais licitantes, segundo a ordem de classificação inicialmente estabelecida, quando o primeiro colocado, mesmo após a negociação, for desclassificado em razão de sua proposta permanecer </w:t>
      </w:r>
      <w:r w:rsidR="00D77245" w:rsidRPr="00D77245">
        <w:rPr>
          <w:color w:val="auto"/>
          <w:sz w:val="24"/>
          <w:szCs w:val="24"/>
        </w:rPr>
        <w:t>acima do valor máximo,</w:t>
      </w:r>
      <w:r w:rsidRPr="003E75B4">
        <w:rPr>
          <w:color w:val="auto"/>
          <w:sz w:val="24"/>
          <w:szCs w:val="24"/>
        </w:rPr>
        <w:t xml:space="preserve"> definido pela Administração.</w:t>
      </w:r>
    </w:p>
    <w:p w14:paraId="3B78B6BA" w14:textId="77777777" w:rsidR="004E5C48" w:rsidRPr="003E75B4" w:rsidRDefault="003C7A23" w:rsidP="00E934AB">
      <w:pPr>
        <w:pStyle w:val="Nivel2"/>
        <w:numPr>
          <w:ilvl w:val="2"/>
          <w:numId w:val="28"/>
        </w:numPr>
        <w:spacing w:before="0" w:after="0"/>
        <w:ind w:left="567" w:firstLine="0"/>
        <w:rPr>
          <w:color w:val="auto"/>
          <w:sz w:val="24"/>
          <w:szCs w:val="24"/>
        </w:rPr>
      </w:pPr>
      <w:r w:rsidRPr="003E75B4">
        <w:rPr>
          <w:rFonts w:eastAsia="Times New Roman"/>
          <w:color w:val="auto"/>
          <w:sz w:val="24"/>
          <w:szCs w:val="24"/>
        </w:rPr>
        <w:t xml:space="preserve">A </w:t>
      </w:r>
      <w:r w:rsidRPr="003E75B4">
        <w:rPr>
          <w:color w:val="auto"/>
          <w:sz w:val="24"/>
          <w:szCs w:val="24"/>
        </w:rPr>
        <w:t>negociação será realizada por meio do sistema, podendo ser acompanhada pelos demais licitantes.</w:t>
      </w:r>
    </w:p>
    <w:p w14:paraId="3B41DF68" w14:textId="77777777" w:rsidR="004E5C48" w:rsidRPr="003E75B4" w:rsidRDefault="003C7A23" w:rsidP="00E934AB">
      <w:pPr>
        <w:pStyle w:val="Nivel2"/>
        <w:numPr>
          <w:ilvl w:val="2"/>
          <w:numId w:val="28"/>
        </w:numPr>
        <w:spacing w:before="0" w:after="0"/>
        <w:ind w:left="567" w:firstLine="0"/>
        <w:rPr>
          <w:color w:val="auto"/>
          <w:sz w:val="24"/>
          <w:szCs w:val="24"/>
        </w:rPr>
      </w:pPr>
      <w:r w:rsidRPr="003E75B4">
        <w:rPr>
          <w:color w:val="auto"/>
          <w:sz w:val="24"/>
          <w:szCs w:val="24"/>
        </w:rPr>
        <w:t>O resultado da negociação será divulgado a todos os licitantes e anexado aos autos do processo licitatório</w:t>
      </w:r>
      <w:r w:rsidR="00DC7CC8" w:rsidRPr="003E75B4">
        <w:rPr>
          <w:color w:val="auto"/>
          <w:sz w:val="24"/>
          <w:szCs w:val="24"/>
        </w:rPr>
        <w:t>.</w:t>
      </w:r>
    </w:p>
    <w:p w14:paraId="3739F8C1" w14:textId="78D971AF" w:rsidR="004E5C48" w:rsidRPr="003E75B4" w:rsidRDefault="003C7A23" w:rsidP="00E934AB">
      <w:pPr>
        <w:pStyle w:val="Nivel2"/>
        <w:numPr>
          <w:ilvl w:val="2"/>
          <w:numId w:val="28"/>
        </w:numPr>
        <w:spacing w:before="0" w:after="0"/>
        <w:ind w:left="567" w:firstLine="0"/>
        <w:rPr>
          <w:color w:val="auto"/>
          <w:sz w:val="24"/>
          <w:szCs w:val="24"/>
        </w:rPr>
      </w:pPr>
      <w:r w:rsidRPr="003E75B4">
        <w:rPr>
          <w:color w:val="auto"/>
          <w:sz w:val="24"/>
          <w:szCs w:val="24"/>
        </w:rPr>
        <w:t xml:space="preserve">O pregoeiro solicitará ao licitante mais bem classificado que, no prazo de </w:t>
      </w:r>
      <w:r w:rsidR="00100838" w:rsidRPr="003E75B4">
        <w:rPr>
          <w:color w:val="auto"/>
          <w:sz w:val="24"/>
          <w:szCs w:val="24"/>
        </w:rPr>
        <w:t>03</w:t>
      </w:r>
      <w:r w:rsidRPr="003E75B4">
        <w:rPr>
          <w:color w:val="auto"/>
          <w:sz w:val="24"/>
          <w:szCs w:val="24"/>
        </w:rPr>
        <w:t xml:space="preserve"> (</w:t>
      </w:r>
      <w:r w:rsidR="00100838" w:rsidRPr="003E75B4">
        <w:rPr>
          <w:color w:val="auto"/>
          <w:sz w:val="24"/>
          <w:szCs w:val="24"/>
        </w:rPr>
        <w:t>três</w:t>
      </w:r>
      <w:r w:rsidRPr="003E75B4">
        <w:rPr>
          <w:color w:val="auto"/>
          <w:sz w:val="24"/>
          <w:szCs w:val="24"/>
        </w:rPr>
        <w:t xml:space="preserve">) horas, </w:t>
      </w:r>
      <w:r w:rsidR="00274FF9" w:rsidRPr="003E75B4">
        <w:rPr>
          <w:color w:val="auto"/>
          <w:sz w:val="24"/>
          <w:szCs w:val="24"/>
        </w:rPr>
        <w:t xml:space="preserve">para que </w:t>
      </w:r>
      <w:r w:rsidRPr="003E75B4">
        <w:rPr>
          <w:color w:val="auto"/>
          <w:sz w:val="24"/>
          <w:szCs w:val="24"/>
        </w:rPr>
        <w:t>envie a proposta adequada ao último lance ofertado após a negociação realizada, acompanhada, se for o caso, dos documentos complementares, quando necessários à confirmação daqueles exigidos neste Edital e já apresentados.</w:t>
      </w:r>
    </w:p>
    <w:p w14:paraId="41AE1CC2" w14:textId="77777777" w:rsidR="004E5C48" w:rsidRPr="003E75B4" w:rsidRDefault="003C7A23" w:rsidP="00E934AB">
      <w:pPr>
        <w:pStyle w:val="Nivel2"/>
        <w:numPr>
          <w:ilvl w:val="2"/>
          <w:numId w:val="28"/>
        </w:numPr>
        <w:spacing w:before="0" w:after="0"/>
        <w:ind w:left="567" w:firstLine="0"/>
        <w:rPr>
          <w:color w:val="auto"/>
          <w:sz w:val="24"/>
          <w:szCs w:val="24"/>
        </w:rPr>
      </w:pPr>
      <w:r w:rsidRPr="003E75B4">
        <w:rPr>
          <w:color w:val="auto"/>
          <w:sz w:val="24"/>
          <w:szCs w:val="24"/>
        </w:rPr>
        <w:t>É facultado ao pregoeiro prorrogar o prazo estabelecido, a partir de solicitação fundamentada feita no chat pelo licitante, antes de findo o prazo.</w:t>
      </w:r>
    </w:p>
    <w:p w14:paraId="4A633087" w14:textId="4F921505" w:rsidR="003C7A23" w:rsidRPr="003E75B4" w:rsidRDefault="003C7A23" w:rsidP="00E934AB">
      <w:pPr>
        <w:pStyle w:val="Nivel2"/>
        <w:numPr>
          <w:ilvl w:val="1"/>
          <w:numId w:val="28"/>
        </w:numPr>
        <w:spacing w:before="0" w:after="0"/>
        <w:ind w:left="142" w:firstLine="0"/>
        <w:rPr>
          <w:color w:val="auto"/>
          <w:sz w:val="24"/>
          <w:szCs w:val="24"/>
        </w:rPr>
      </w:pPr>
      <w:r w:rsidRPr="003E75B4">
        <w:rPr>
          <w:color w:val="auto"/>
          <w:sz w:val="24"/>
          <w:szCs w:val="24"/>
        </w:rPr>
        <w:t>Após a negociação do preço, o Pregoeiro iniciará a fase de aceitação e julgamento da proposta.</w:t>
      </w:r>
      <w:bookmarkEnd w:id="25"/>
    </w:p>
    <w:p w14:paraId="5A499404" w14:textId="77777777" w:rsidR="003C7A23" w:rsidRPr="003E75B4" w:rsidRDefault="003C7A23" w:rsidP="00ED0D5E">
      <w:pPr>
        <w:pStyle w:val="Nivel01"/>
      </w:pPr>
      <w:bookmarkStart w:id="33" w:name="_Toc169272650"/>
      <w:r w:rsidRPr="003E75B4">
        <w:t>DA FASE DE JULGAMENTO</w:t>
      </w:r>
      <w:bookmarkEnd w:id="33"/>
    </w:p>
    <w:p w14:paraId="214DB4BC" w14:textId="77777777" w:rsidR="00CB5E9C" w:rsidRPr="00CB5E9C" w:rsidRDefault="00CB5E9C" w:rsidP="00E934AB">
      <w:pPr>
        <w:pStyle w:val="PargrafodaLista"/>
        <w:numPr>
          <w:ilvl w:val="0"/>
          <w:numId w:val="23"/>
        </w:numPr>
        <w:spacing w:line="276" w:lineRule="auto"/>
        <w:contextualSpacing w:val="0"/>
        <w:jc w:val="both"/>
        <w:rPr>
          <w:rFonts w:ascii="Arial" w:hAnsi="Arial" w:cs="Arial"/>
          <w:vanish/>
        </w:rPr>
      </w:pPr>
      <w:bookmarkStart w:id="34" w:name="_Ref117019424"/>
    </w:p>
    <w:p w14:paraId="5E03268F" w14:textId="77777777" w:rsidR="00CB5E9C" w:rsidRPr="00CB5E9C" w:rsidRDefault="00CB5E9C" w:rsidP="00E934AB">
      <w:pPr>
        <w:pStyle w:val="PargrafodaLista"/>
        <w:numPr>
          <w:ilvl w:val="0"/>
          <w:numId w:val="23"/>
        </w:numPr>
        <w:spacing w:line="276" w:lineRule="auto"/>
        <w:contextualSpacing w:val="0"/>
        <w:jc w:val="both"/>
        <w:rPr>
          <w:rFonts w:ascii="Arial" w:hAnsi="Arial" w:cs="Arial"/>
          <w:vanish/>
        </w:rPr>
      </w:pPr>
    </w:p>
    <w:p w14:paraId="23B73B39" w14:textId="56810E02" w:rsidR="004E5C48" w:rsidRPr="003E75B4" w:rsidRDefault="003C7A23" w:rsidP="00E934AB">
      <w:pPr>
        <w:pStyle w:val="Nivel2"/>
        <w:numPr>
          <w:ilvl w:val="1"/>
          <w:numId w:val="23"/>
        </w:numPr>
        <w:spacing w:before="0" w:after="0"/>
        <w:ind w:left="709"/>
        <w:rPr>
          <w:b/>
          <w:bCs/>
          <w:color w:val="auto"/>
          <w:sz w:val="24"/>
          <w:szCs w:val="24"/>
          <w:lang w:eastAsia="ar-SA"/>
        </w:rPr>
      </w:pPr>
      <w:r w:rsidRPr="003E75B4">
        <w:rPr>
          <w:color w:val="auto"/>
          <w:sz w:val="24"/>
          <w:szCs w:val="24"/>
        </w:rPr>
        <w:t xml:space="preserve">Encerrada a etapa de negociação, o pregoeiro verificará se o licitante provisoriamente classificado em primeiro lugar atende às condições de participação no certame, conforme previsto no </w:t>
      </w:r>
      <w:hyperlink r:id="rId26" w:anchor="art14" w:history="1">
        <w:r w:rsidRPr="003E75B4">
          <w:rPr>
            <w:rStyle w:val="Hyperlink"/>
            <w:color w:val="auto"/>
            <w:sz w:val="24"/>
            <w:szCs w:val="24"/>
          </w:rPr>
          <w:t>art. 14 da Lei nº 14.133/2021</w:t>
        </w:r>
      </w:hyperlink>
      <w:r w:rsidRPr="003E75B4">
        <w:rPr>
          <w:color w:val="auto"/>
          <w:sz w:val="24"/>
          <w:szCs w:val="24"/>
        </w:rPr>
        <w:t xml:space="preserve">, legislação correlata e no item </w:t>
      </w:r>
      <w:r w:rsidRPr="003E75B4">
        <w:rPr>
          <w:color w:val="auto"/>
          <w:sz w:val="24"/>
          <w:szCs w:val="24"/>
        </w:rPr>
        <w:fldChar w:fldCharType="begin"/>
      </w:r>
      <w:r w:rsidRPr="003E75B4">
        <w:rPr>
          <w:color w:val="auto"/>
          <w:sz w:val="24"/>
          <w:szCs w:val="24"/>
        </w:rPr>
        <w:instrText xml:space="preserve"> REF _Ref117000692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180AA6">
        <w:rPr>
          <w:color w:val="auto"/>
          <w:sz w:val="24"/>
          <w:szCs w:val="24"/>
        </w:rPr>
        <w:t>3.6</w:t>
      </w:r>
      <w:r w:rsidRPr="003E75B4">
        <w:rPr>
          <w:color w:val="auto"/>
          <w:sz w:val="24"/>
          <w:szCs w:val="24"/>
        </w:rPr>
        <w:fldChar w:fldCharType="end"/>
      </w:r>
      <w:r w:rsidRPr="003E75B4">
        <w:rPr>
          <w:color w:val="auto"/>
          <w:sz w:val="24"/>
          <w:szCs w:val="24"/>
        </w:rPr>
        <w:t xml:space="preserve"> do edital, </w:t>
      </w:r>
      <w:bookmarkEnd w:id="34"/>
      <w:r w:rsidRPr="003E75B4">
        <w:rPr>
          <w:color w:val="auto"/>
          <w:sz w:val="24"/>
          <w:szCs w:val="24"/>
          <w:lang w:eastAsia="ar-SA"/>
        </w:rPr>
        <w:t>especialmente quanto à existência de sanção que impeça a participação no certame ou a futura contratação, mediante a consulta aos seguintes cadastros:</w:t>
      </w:r>
    </w:p>
    <w:p w14:paraId="1C7DB82F" w14:textId="34A22F78" w:rsidR="004E5C48" w:rsidRPr="003E75B4" w:rsidRDefault="003107CC" w:rsidP="00E934AB">
      <w:pPr>
        <w:pStyle w:val="Nivel2"/>
        <w:numPr>
          <w:ilvl w:val="2"/>
          <w:numId w:val="23"/>
        </w:numPr>
        <w:spacing w:before="0" w:after="0"/>
        <w:rPr>
          <w:b/>
          <w:bCs/>
          <w:color w:val="auto"/>
          <w:sz w:val="24"/>
          <w:szCs w:val="24"/>
          <w:lang w:eastAsia="ar-SA"/>
        </w:rPr>
      </w:pPr>
      <w:r w:rsidRPr="003E75B4">
        <w:rPr>
          <w:rFonts w:eastAsia="Calibri"/>
          <w:color w:val="auto"/>
          <w:sz w:val="24"/>
          <w:szCs w:val="24"/>
        </w:rPr>
        <w:t>Cadastro Nacional de Empresas Inidôneas e Suspensas – CEIS</w:t>
      </w:r>
      <w:r w:rsidR="00D77245">
        <w:rPr>
          <w:rFonts w:eastAsia="Calibri"/>
          <w:color w:val="auto"/>
          <w:sz w:val="24"/>
          <w:szCs w:val="24"/>
        </w:rPr>
        <w:t xml:space="preserve"> </w:t>
      </w:r>
      <w:r w:rsidRPr="003E75B4">
        <w:rPr>
          <w:rFonts w:eastAsia="Calibri"/>
          <w:color w:val="auto"/>
          <w:sz w:val="24"/>
          <w:szCs w:val="24"/>
        </w:rPr>
        <w:t>e o Cadastro Nacional de Empresas Punidas – CNEP (</w:t>
      </w:r>
      <w:hyperlink r:id="rId27" w:history="1">
        <w:r w:rsidRPr="003E75B4">
          <w:rPr>
            <w:rStyle w:val="Hyperlink"/>
            <w:color w:val="auto"/>
            <w:sz w:val="24"/>
            <w:szCs w:val="24"/>
          </w:rPr>
          <w:t>https://portaldatransparencia.gov.br/sancoes/consulta?ordenarPor=nomeSancionado&amp;direcao=asc</w:t>
        </w:r>
      </w:hyperlink>
      <w:r w:rsidRPr="003E75B4">
        <w:rPr>
          <w:rFonts w:eastAsia="Calibri"/>
          <w:color w:val="auto"/>
          <w:sz w:val="24"/>
          <w:szCs w:val="24"/>
        </w:rPr>
        <w:t>);</w:t>
      </w:r>
    </w:p>
    <w:p w14:paraId="17CF15AB" w14:textId="77777777" w:rsidR="004E5C48" w:rsidRPr="003E75B4" w:rsidRDefault="003107CC" w:rsidP="00E934AB">
      <w:pPr>
        <w:pStyle w:val="Nivel2"/>
        <w:numPr>
          <w:ilvl w:val="2"/>
          <w:numId w:val="23"/>
        </w:numPr>
        <w:spacing w:before="0" w:after="0"/>
        <w:rPr>
          <w:b/>
          <w:bCs/>
          <w:color w:val="auto"/>
          <w:sz w:val="24"/>
          <w:szCs w:val="24"/>
          <w:lang w:eastAsia="ar-SA"/>
        </w:rPr>
      </w:pPr>
      <w:r w:rsidRPr="003E75B4">
        <w:rPr>
          <w:color w:val="auto"/>
          <w:sz w:val="24"/>
          <w:szCs w:val="24"/>
        </w:rPr>
        <w:lastRenderedPageBreak/>
        <w:t>Cadastro Nacional de Condenações Cíveis por Atos de Improbidade Administrativa, mantido pelo Conselho Nacional de Justiça (</w:t>
      </w:r>
      <w:hyperlink r:id="rId28">
        <w:r w:rsidRPr="003E75B4">
          <w:rPr>
            <w:color w:val="auto"/>
            <w:sz w:val="24"/>
            <w:szCs w:val="24"/>
          </w:rPr>
          <w:t>www.cnj.jus.br/improbidade_adm/consultar_requerido.php</w:t>
        </w:r>
      </w:hyperlink>
      <w:r w:rsidRPr="003E75B4">
        <w:rPr>
          <w:color w:val="auto"/>
          <w:sz w:val="24"/>
          <w:szCs w:val="24"/>
        </w:rPr>
        <w:t xml:space="preserve"> ).</w:t>
      </w:r>
    </w:p>
    <w:p w14:paraId="2EB0E215" w14:textId="77777777" w:rsidR="004E5C48" w:rsidRPr="003E75B4" w:rsidRDefault="003107CC" w:rsidP="00E934AB">
      <w:pPr>
        <w:pStyle w:val="Nivel2"/>
        <w:numPr>
          <w:ilvl w:val="2"/>
          <w:numId w:val="23"/>
        </w:numPr>
        <w:spacing w:before="0" w:after="0"/>
        <w:rPr>
          <w:b/>
          <w:bCs/>
          <w:color w:val="auto"/>
          <w:sz w:val="24"/>
          <w:szCs w:val="24"/>
          <w:lang w:eastAsia="ar-SA"/>
        </w:rPr>
      </w:pPr>
      <w:r w:rsidRPr="003E75B4">
        <w:rPr>
          <w:color w:val="auto"/>
          <w:sz w:val="24"/>
          <w:szCs w:val="24"/>
        </w:rPr>
        <w:t xml:space="preserve">Lista de Inidôneos, mantida pelo Tribunal de Contas da União – TCU </w:t>
      </w:r>
      <w:hyperlink r:id="rId29">
        <w:r w:rsidRPr="003E75B4">
          <w:rPr>
            <w:color w:val="auto"/>
            <w:sz w:val="24"/>
            <w:szCs w:val="24"/>
            <w:u w:val="single"/>
          </w:rPr>
          <w:t>https://contas.tcu.gov.br/ords/f?p=1660:3:0</w:t>
        </w:r>
      </w:hyperlink>
    </w:p>
    <w:p w14:paraId="7362E79C" w14:textId="77777777" w:rsidR="00182AAC" w:rsidRPr="003E75B4" w:rsidRDefault="003107CC" w:rsidP="00E934AB">
      <w:pPr>
        <w:pStyle w:val="Nivel2"/>
        <w:numPr>
          <w:ilvl w:val="2"/>
          <w:numId w:val="23"/>
        </w:numPr>
        <w:spacing w:before="0" w:after="0"/>
        <w:rPr>
          <w:b/>
          <w:bCs/>
          <w:color w:val="auto"/>
          <w:sz w:val="24"/>
          <w:szCs w:val="24"/>
          <w:lang w:eastAsia="ar-SA"/>
        </w:rPr>
      </w:pPr>
      <w:r w:rsidRPr="003E75B4">
        <w:rPr>
          <w:color w:val="auto"/>
          <w:sz w:val="24"/>
          <w:szCs w:val="24"/>
        </w:rPr>
        <w:t>Consulta ao portal do TCE/PR quanto aos impedidos de licitar (</w:t>
      </w:r>
      <w:hyperlink r:id="rId30" w:history="1">
        <w:r w:rsidRPr="003E75B4">
          <w:rPr>
            <w:rStyle w:val="Hyperlink"/>
            <w:color w:val="auto"/>
            <w:sz w:val="24"/>
            <w:szCs w:val="24"/>
          </w:rPr>
          <w:t>https://crcap.tce.pr.gov.br/ConsultarImpedidos.aspx</w:t>
        </w:r>
      </w:hyperlink>
      <w:r w:rsidRPr="003E75B4">
        <w:rPr>
          <w:color w:val="auto"/>
          <w:sz w:val="24"/>
          <w:szCs w:val="24"/>
        </w:rPr>
        <w:t>);</w:t>
      </w:r>
    </w:p>
    <w:p w14:paraId="6CD51D54" w14:textId="345C5039" w:rsidR="004E5C48" w:rsidRPr="003E75B4" w:rsidRDefault="003107CC" w:rsidP="00E934AB">
      <w:pPr>
        <w:pStyle w:val="Nivel2"/>
        <w:numPr>
          <w:ilvl w:val="2"/>
          <w:numId w:val="23"/>
        </w:numPr>
        <w:spacing w:before="0" w:after="0"/>
        <w:rPr>
          <w:b/>
          <w:bCs/>
          <w:color w:val="auto"/>
          <w:sz w:val="24"/>
          <w:szCs w:val="24"/>
          <w:lang w:eastAsia="ar-SA"/>
        </w:rPr>
      </w:pPr>
      <w:r w:rsidRPr="003E75B4">
        <w:rPr>
          <w:color w:val="auto"/>
          <w:sz w:val="24"/>
          <w:szCs w:val="24"/>
        </w:rPr>
        <w:t>A consulta aos Cad</w:t>
      </w:r>
      <w:r w:rsidR="00930A47" w:rsidRPr="003E75B4">
        <w:rPr>
          <w:color w:val="auto"/>
          <w:sz w:val="24"/>
          <w:szCs w:val="24"/>
        </w:rPr>
        <w:t xml:space="preserve">astros previstos nos </w:t>
      </w:r>
      <w:proofErr w:type="spellStart"/>
      <w:r w:rsidR="00930A47" w:rsidRPr="003E75B4">
        <w:rPr>
          <w:color w:val="auto"/>
          <w:sz w:val="24"/>
          <w:szCs w:val="24"/>
        </w:rPr>
        <w:t>sub-itens</w:t>
      </w:r>
      <w:proofErr w:type="spellEnd"/>
      <w:r w:rsidR="00930A47" w:rsidRPr="003E75B4">
        <w:rPr>
          <w:color w:val="auto"/>
          <w:sz w:val="24"/>
          <w:szCs w:val="24"/>
        </w:rPr>
        <w:t xml:space="preserve"> 7.1.1; 7.1.2; e 7</w:t>
      </w:r>
      <w:r w:rsidRPr="003E75B4">
        <w:rPr>
          <w:color w:val="auto"/>
          <w:sz w:val="24"/>
          <w:szCs w:val="24"/>
        </w:rPr>
        <w:t>.1.3 poderão ser substituídos pela Consulta Consolidada de Pessoa Jurídicas do Tribunal de Contas da União, disponível no site: (</w:t>
      </w:r>
      <w:hyperlink r:id="rId31" w:history="1">
        <w:r w:rsidRPr="003E75B4">
          <w:rPr>
            <w:rStyle w:val="Hyperlink"/>
            <w:color w:val="auto"/>
            <w:sz w:val="24"/>
            <w:szCs w:val="24"/>
          </w:rPr>
          <w:t>https://certidoes-apf.apps.tcu.gov.br/</w:t>
        </w:r>
      </w:hyperlink>
      <w:r w:rsidRPr="003E75B4">
        <w:rPr>
          <w:color w:val="auto"/>
          <w:sz w:val="24"/>
          <w:szCs w:val="24"/>
        </w:rPr>
        <w:t xml:space="preserve">) </w:t>
      </w:r>
    </w:p>
    <w:p w14:paraId="58FEC285" w14:textId="77777777" w:rsidR="004E5C48" w:rsidRPr="003E75B4" w:rsidRDefault="003C7A23" w:rsidP="00E934AB">
      <w:pPr>
        <w:pStyle w:val="Nivel2"/>
        <w:numPr>
          <w:ilvl w:val="1"/>
          <w:numId w:val="23"/>
        </w:numPr>
        <w:spacing w:before="0" w:after="0"/>
        <w:ind w:left="0" w:hanging="11"/>
        <w:rPr>
          <w:b/>
          <w:bCs/>
          <w:color w:val="auto"/>
          <w:sz w:val="24"/>
          <w:szCs w:val="24"/>
          <w:lang w:eastAsia="ar-SA"/>
        </w:rPr>
      </w:pPr>
      <w:r w:rsidRPr="003E75B4">
        <w:rPr>
          <w:color w:val="auto"/>
          <w:sz w:val="24"/>
          <w:szCs w:val="24"/>
        </w:rPr>
        <w:t xml:space="preserve">A consulta aos cadastros será realizada em nome da empresa licitante e também de seu sócio majoritário, por força da vedação de que trata o </w:t>
      </w:r>
      <w:hyperlink r:id="rId32" w:anchor=":~:text=%C3%A0s%20seguintes%20comina%C3%A7%C3%B5es%3A-,Art.,n%C2%BA%2012.120%2C%20de%202009)." w:history="1">
        <w:r w:rsidRPr="003E75B4">
          <w:rPr>
            <w:rStyle w:val="Hyperlink"/>
            <w:color w:val="auto"/>
            <w:sz w:val="24"/>
            <w:szCs w:val="24"/>
          </w:rPr>
          <w:t>artigo 12 da Lei n° 8.429, de 1992</w:t>
        </w:r>
      </w:hyperlink>
      <w:r w:rsidRPr="003E75B4">
        <w:rPr>
          <w:color w:val="auto"/>
          <w:sz w:val="24"/>
          <w:szCs w:val="24"/>
        </w:rPr>
        <w:t>.</w:t>
      </w:r>
    </w:p>
    <w:p w14:paraId="6D91546B" w14:textId="77777777" w:rsidR="00182AAC" w:rsidRPr="003E75B4" w:rsidRDefault="003C7A23" w:rsidP="00E934AB">
      <w:pPr>
        <w:pStyle w:val="Nivel2"/>
        <w:numPr>
          <w:ilvl w:val="1"/>
          <w:numId w:val="23"/>
        </w:numPr>
        <w:spacing w:before="0" w:after="0"/>
        <w:ind w:left="0" w:hanging="11"/>
        <w:rPr>
          <w:b/>
          <w:bCs/>
          <w:color w:val="auto"/>
          <w:sz w:val="24"/>
          <w:szCs w:val="24"/>
          <w:lang w:eastAsia="ar-SA"/>
        </w:rPr>
      </w:pPr>
      <w:r w:rsidRPr="003E75B4">
        <w:rPr>
          <w:color w:val="auto"/>
          <w:sz w:val="24"/>
          <w:szCs w:val="24"/>
        </w:rPr>
        <w:t>Caso conste na Consulta de Situação do licitante a existência de Ocorrências Impeditivas Indiretas, o Pregoeiro diligenciará para verificar se houve fraude por parte das empresas apontadas no Relatório de Ocorrências Impeditivas Indiretas. (</w:t>
      </w:r>
      <w:hyperlink r:id="rId33" w:anchor="art29" w:history="1">
        <w:r w:rsidRPr="003E75B4">
          <w:rPr>
            <w:rStyle w:val="Hyperlink"/>
            <w:color w:val="auto"/>
            <w:sz w:val="24"/>
            <w:szCs w:val="24"/>
          </w:rPr>
          <w:t xml:space="preserve">IN nº 3/2018, art. 29, </w:t>
        </w:r>
        <w:r w:rsidRPr="003E75B4">
          <w:rPr>
            <w:rStyle w:val="Hyperlink"/>
            <w:i/>
            <w:iCs/>
            <w:color w:val="auto"/>
            <w:sz w:val="24"/>
            <w:szCs w:val="24"/>
          </w:rPr>
          <w:t>caput</w:t>
        </w:r>
      </w:hyperlink>
      <w:r w:rsidRPr="003E75B4">
        <w:rPr>
          <w:color w:val="auto"/>
          <w:sz w:val="24"/>
          <w:szCs w:val="24"/>
        </w:rPr>
        <w:t>)</w:t>
      </w:r>
    </w:p>
    <w:p w14:paraId="313FDA00" w14:textId="77777777" w:rsidR="00182AAC" w:rsidRPr="003E75B4" w:rsidRDefault="003C7A23" w:rsidP="00E934AB">
      <w:pPr>
        <w:pStyle w:val="Nivel2"/>
        <w:numPr>
          <w:ilvl w:val="2"/>
          <w:numId w:val="23"/>
        </w:numPr>
        <w:spacing w:before="0" w:after="0"/>
        <w:rPr>
          <w:b/>
          <w:bCs/>
          <w:color w:val="auto"/>
          <w:sz w:val="24"/>
          <w:szCs w:val="24"/>
          <w:lang w:eastAsia="ar-SA"/>
        </w:rPr>
      </w:pPr>
      <w:r w:rsidRPr="003E75B4">
        <w:rPr>
          <w:color w:val="auto"/>
          <w:sz w:val="24"/>
          <w:szCs w:val="24"/>
        </w:rPr>
        <w:t>A tentativa de burla será verificada por meio dos vínculos societários, linhas de fornecimento similares, dentre outros. (</w:t>
      </w:r>
      <w:hyperlink r:id="rId34" w:history="1">
        <w:r w:rsidRPr="003E75B4">
          <w:rPr>
            <w:rStyle w:val="Hyperlink"/>
            <w:color w:val="auto"/>
            <w:sz w:val="24"/>
            <w:szCs w:val="24"/>
          </w:rPr>
          <w:t>IN nº 3/2018, art. 29, §1º</w:t>
        </w:r>
      </w:hyperlink>
      <w:r w:rsidRPr="003E75B4">
        <w:rPr>
          <w:color w:val="auto"/>
          <w:sz w:val="24"/>
          <w:szCs w:val="24"/>
        </w:rPr>
        <w:t>).</w:t>
      </w:r>
    </w:p>
    <w:p w14:paraId="5761DDD0" w14:textId="77777777" w:rsidR="00182AAC" w:rsidRPr="003E75B4" w:rsidRDefault="003C7A23" w:rsidP="00E934AB">
      <w:pPr>
        <w:pStyle w:val="Nivel2"/>
        <w:numPr>
          <w:ilvl w:val="2"/>
          <w:numId w:val="23"/>
        </w:numPr>
        <w:spacing w:before="0" w:after="0"/>
        <w:rPr>
          <w:b/>
          <w:bCs/>
          <w:color w:val="auto"/>
          <w:sz w:val="24"/>
          <w:szCs w:val="24"/>
          <w:lang w:eastAsia="ar-SA"/>
        </w:rPr>
      </w:pPr>
      <w:r w:rsidRPr="003E75B4">
        <w:rPr>
          <w:color w:val="auto"/>
          <w:sz w:val="24"/>
          <w:szCs w:val="24"/>
        </w:rPr>
        <w:t>O licitante será convocado para manifestação previamente a uma eventual desclassificação. (</w:t>
      </w:r>
      <w:hyperlink r:id="rId35" w:history="1">
        <w:r w:rsidRPr="003E75B4">
          <w:rPr>
            <w:rStyle w:val="Hyperlink"/>
            <w:color w:val="auto"/>
            <w:sz w:val="24"/>
            <w:szCs w:val="24"/>
          </w:rPr>
          <w:t>IN nº 3/2018, art. 29, §2º</w:t>
        </w:r>
      </w:hyperlink>
      <w:r w:rsidRPr="003E75B4">
        <w:rPr>
          <w:color w:val="auto"/>
          <w:sz w:val="24"/>
          <w:szCs w:val="24"/>
        </w:rPr>
        <w:t>).</w:t>
      </w:r>
    </w:p>
    <w:p w14:paraId="4257B4BD" w14:textId="77777777" w:rsidR="00182AAC" w:rsidRPr="003E75B4" w:rsidRDefault="003C7A23" w:rsidP="00E934AB">
      <w:pPr>
        <w:pStyle w:val="Nivel2"/>
        <w:numPr>
          <w:ilvl w:val="2"/>
          <w:numId w:val="23"/>
        </w:numPr>
        <w:spacing w:before="0" w:after="0"/>
        <w:rPr>
          <w:b/>
          <w:bCs/>
          <w:color w:val="auto"/>
          <w:sz w:val="24"/>
          <w:szCs w:val="24"/>
          <w:lang w:eastAsia="ar-SA"/>
        </w:rPr>
      </w:pPr>
      <w:r w:rsidRPr="003E75B4">
        <w:rPr>
          <w:color w:val="auto"/>
          <w:sz w:val="24"/>
          <w:szCs w:val="24"/>
        </w:rPr>
        <w:t>Constatada a existência de sanção, o licitante será reputado inabilitado, por falta de condição de participação.</w:t>
      </w:r>
      <w:bookmarkStart w:id="35" w:name="_Hlk135317550"/>
    </w:p>
    <w:bookmarkEnd w:id="35"/>
    <w:p w14:paraId="04B4D0E6" w14:textId="0DFB1591" w:rsidR="00973B32" w:rsidRPr="003E75B4" w:rsidRDefault="003C7A23" w:rsidP="00E934AB">
      <w:pPr>
        <w:pStyle w:val="Nivel2"/>
        <w:numPr>
          <w:ilvl w:val="1"/>
          <w:numId w:val="23"/>
        </w:numPr>
        <w:spacing w:before="0" w:after="0"/>
        <w:ind w:left="0" w:hanging="11"/>
        <w:rPr>
          <w:b/>
          <w:bCs/>
          <w:color w:val="auto"/>
          <w:sz w:val="24"/>
          <w:szCs w:val="24"/>
          <w:lang w:eastAsia="ar-SA"/>
        </w:rPr>
      </w:pPr>
      <w:r w:rsidRPr="003E75B4">
        <w:rPr>
          <w:color w:val="auto"/>
          <w:sz w:val="24"/>
          <w:szCs w:val="24"/>
        </w:rPr>
        <w:t>Caso o licitante provisoriamente classificado em primeiro lugar tenha se utilizado de algum tratamento favorecido às ME/</w:t>
      </w:r>
      <w:proofErr w:type="spellStart"/>
      <w:r w:rsidRPr="003E75B4">
        <w:rPr>
          <w:color w:val="auto"/>
          <w:sz w:val="24"/>
          <w:szCs w:val="24"/>
        </w:rPr>
        <w:t>EPPs</w:t>
      </w:r>
      <w:proofErr w:type="spellEnd"/>
      <w:r w:rsidRPr="003E75B4">
        <w:rPr>
          <w:color w:val="auto"/>
          <w:sz w:val="24"/>
          <w:szCs w:val="24"/>
        </w:rPr>
        <w:t xml:space="preserve">, o pregoeiro verificará se faz jus ao benefício, em conformidade com os itens </w:t>
      </w:r>
      <w:r w:rsidRPr="003E75B4">
        <w:rPr>
          <w:color w:val="auto"/>
          <w:sz w:val="24"/>
          <w:szCs w:val="24"/>
        </w:rPr>
        <w:fldChar w:fldCharType="begin"/>
      </w:r>
      <w:r w:rsidRPr="003E75B4">
        <w:rPr>
          <w:color w:val="auto"/>
          <w:sz w:val="24"/>
          <w:szCs w:val="24"/>
        </w:rPr>
        <w:instrText xml:space="preserve"> REF _Ref117015508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180AA6">
        <w:rPr>
          <w:color w:val="auto"/>
          <w:sz w:val="24"/>
          <w:szCs w:val="24"/>
        </w:rPr>
        <w:t>3.5</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_Ref117000019 \r \h </w:instrText>
      </w:r>
      <w:r w:rsidR="00F522F3" w:rsidRPr="003E75B4">
        <w:rPr>
          <w:color w:val="auto"/>
          <w:sz w:val="24"/>
          <w:szCs w:val="24"/>
        </w:rPr>
        <w:instrText xml:space="preserve"> \* MERGEFORMAT </w:instrText>
      </w:r>
      <w:r w:rsidRPr="003E75B4">
        <w:rPr>
          <w:color w:val="auto"/>
          <w:sz w:val="24"/>
          <w:szCs w:val="24"/>
        </w:rPr>
      </w:r>
      <w:r w:rsidRPr="003E75B4">
        <w:rPr>
          <w:color w:val="auto"/>
          <w:sz w:val="24"/>
          <w:szCs w:val="24"/>
        </w:rPr>
        <w:fldChar w:fldCharType="separate"/>
      </w:r>
      <w:r w:rsidR="00180AA6">
        <w:rPr>
          <w:color w:val="auto"/>
          <w:sz w:val="24"/>
          <w:szCs w:val="24"/>
        </w:rPr>
        <w:t>4.3.1</w:t>
      </w:r>
      <w:r w:rsidRPr="003E75B4">
        <w:rPr>
          <w:color w:val="auto"/>
          <w:sz w:val="24"/>
          <w:szCs w:val="24"/>
        </w:rPr>
        <w:fldChar w:fldCharType="end"/>
      </w:r>
      <w:r w:rsidRPr="003E75B4">
        <w:rPr>
          <w:color w:val="auto"/>
          <w:sz w:val="24"/>
          <w:szCs w:val="24"/>
        </w:rPr>
        <w:t xml:space="preserve"> deste edital.</w:t>
      </w:r>
    </w:p>
    <w:p w14:paraId="38F14207" w14:textId="77777777" w:rsidR="00973B32" w:rsidRPr="003E75B4" w:rsidRDefault="003C7A23" w:rsidP="00E934AB">
      <w:pPr>
        <w:pStyle w:val="Nivel2"/>
        <w:numPr>
          <w:ilvl w:val="1"/>
          <w:numId w:val="23"/>
        </w:numPr>
        <w:spacing w:before="0" w:after="0"/>
        <w:ind w:left="0" w:hanging="11"/>
        <w:rPr>
          <w:b/>
          <w:bCs/>
          <w:color w:val="auto"/>
          <w:sz w:val="24"/>
          <w:szCs w:val="24"/>
          <w:lang w:eastAsia="ar-SA"/>
        </w:rPr>
      </w:pPr>
      <w:r w:rsidRPr="003E75B4">
        <w:rPr>
          <w:color w:val="auto"/>
          <w:sz w:val="24"/>
          <w:szCs w:val="24"/>
        </w:rPr>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 </w:t>
      </w:r>
      <w:hyperlink r:id="rId36" w:anchor="art29" w:history="1">
        <w:r w:rsidRPr="003E75B4">
          <w:rPr>
            <w:rStyle w:val="Hyperlink"/>
            <w:color w:val="auto"/>
            <w:sz w:val="24"/>
            <w:szCs w:val="24"/>
          </w:rPr>
          <w:t>artigo 29 a 35 da IN SEGES nº 73, de 30 de setembro de 2022</w:t>
        </w:r>
      </w:hyperlink>
      <w:r w:rsidRPr="003E75B4">
        <w:rPr>
          <w:color w:val="auto"/>
          <w:sz w:val="24"/>
          <w:szCs w:val="24"/>
        </w:rPr>
        <w:t>.</w:t>
      </w:r>
    </w:p>
    <w:p w14:paraId="7480C883" w14:textId="77777777" w:rsidR="00A8217F" w:rsidRPr="003E75B4" w:rsidRDefault="003C7A23" w:rsidP="00E934AB">
      <w:pPr>
        <w:pStyle w:val="Nivel2"/>
        <w:numPr>
          <w:ilvl w:val="1"/>
          <w:numId w:val="23"/>
        </w:numPr>
        <w:spacing w:before="0" w:after="0"/>
        <w:ind w:left="0" w:firstLine="0"/>
        <w:rPr>
          <w:b/>
          <w:color w:val="auto"/>
          <w:sz w:val="24"/>
          <w:szCs w:val="24"/>
        </w:rPr>
      </w:pPr>
      <w:r w:rsidRPr="003E75B4">
        <w:rPr>
          <w:color w:val="auto"/>
          <w:sz w:val="24"/>
          <w:szCs w:val="24"/>
        </w:rPr>
        <w:t xml:space="preserve">Será desclassificada a proposta vencedora que: </w:t>
      </w:r>
    </w:p>
    <w:p w14:paraId="416D9CDF" w14:textId="77777777" w:rsidR="00A8217F" w:rsidRPr="003E75B4" w:rsidRDefault="003C7A23" w:rsidP="00E934AB">
      <w:pPr>
        <w:pStyle w:val="Nivel2"/>
        <w:numPr>
          <w:ilvl w:val="2"/>
          <w:numId w:val="23"/>
        </w:numPr>
        <w:spacing w:before="0" w:after="0"/>
        <w:ind w:left="284" w:firstLine="0"/>
        <w:rPr>
          <w:b/>
          <w:color w:val="auto"/>
          <w:sz w:val="24"/>
          <w:szCs w:val="24"/>
        </w:rPr>
      </w:pPr>
      <w:r w:rsidRPr="003E75B4">
        <w:rPr>
          <w:color w:val="auto"/>
          <w:sz w:val="24"/>
          <w:szCs w:val="24"/>
        </w:rPr>
        <w:t>contiver vícios insanáveis;</w:t>
      </w:r>
    </w:p>
    <w:p w14:paraId="417071AD" w14:textId="77777777" w:rsidR="00A8217F" w:rsidRPr="003E75B4" w:rsidRDefault="003C7A23" w:rsidP="00E934AB">
      <w:pPr>
        <w:pStyle w:val="Nivel2"/>
        <w:numPr>
          <w:ilvl w:val="2"/>
          <w:numId w:val="23"/>
        </w:numPr>
        <w:spacing w:before="0" w:after="0"/>
        <w:ind w:left="284" w:firstLine="0"/>
        <w:rPr>
          <w:b/>
          <w:color w:val="auto"/>
          <w:sz w:val="24"/>
          <w:szCs w:val="24"/>
        </w:rPr>
      </w:pPr>
      <w:r w:rsidRPr="003E75B4">
        <w:rPr>
          <w:color w:val="auto"/>
          <w:sz w:val="24"/>
          <w:szCs w:val="24"/>
        </w:rPr>
        <w:t>não obedecer às especificações técnicas contidas no Termo de Referência;</w:t>
      </w:r>
    </w:p>
    <w:p w14:paraId="21E66414" w14:textId="77777777" w:rsidR="00A8217F" w:rsidRPr="003E75B4" w:rsidRDefault="003C7A23" w:rsidP="00E934AB">
      <w:pPr>
        <w:pStyle w:val="Nivel2"/>
        <w:numPr>
          <w:ilvl w:val="2"/>
          <w:numId w:val="23"/>
        </w:numPr>
        <w:spacing w:before="0" w:after="0"/>
        <w:ind w:left="284" w:firstLine="0"/>
        <w:rPr>
          <w:b/>
          <w:color w:val="auto"/>
          <w:sz w:val="24"/>
          <w:szCs w:val="24"/>
        </w:rPr>
      </w:pPr>
      <w:r w:rsidRPr="003E75B4">
        <w:rPr>
          <w:color w:val="auto"/>
          <w:sz w:val="24"/>
          <w:szCs w:val="24"/>
        </w:rPr>
        <w:t>apresentar preços inexequíveis ou permanecerem acima do preço máximo definido para a contratação;</w:t>
      </w:r>
    </w:p>
    <w:p w14:paraId="75929811" w14:textId="77777777" w:rsidR="00A8217F" w:rsidRPr="003E75B4" w:rsidRDefault="003C7A23" w:rsidP="00E934AB">
      <w:pPr>
        <w:pStyle w:val="Nivel2"/>
        <w:numPr>
          <w:ilvl w:val="2"/>
          <w:numId w:val="23"/>
        </w:numPr>
        <w:spacing w:before="0" w:after="0"/>
        <w:ind w:left="284" w:firstLine="0"/>
        <w:rPr>
          <w:b/>
          <w:color w:val="auto"/>
          <w:sz w:val="24"/>
          <w:szCs w:val="24"/>
        </w:rPr>
      </w:pPr>
      <w:r w:rsidRPr="003E75B4">
        <w:rPr>
          <w:color w:val="auto"/>
          <w:sz w:val="24"/>
          <w:szCs w:val="24"/>
        </w:rPr>
        <w:t>não tiverem sua exequibilidade demonstrada, quando exigido pela Administração;</w:t>
      </w:r>
    </w:p>
    <w:p w14:paraId="650C5FE6" w14:textId="77777777" w:rsidR="00A8217F" w:rsidRPr="003E75B4" w:rsidRDefault="003C7A23" w:rsidP="00E934AB">
      <w:pPr>
        <w:pStyle w:val="Nivel2"/>
        <w:numPr>
          <w:ilvl w:val="2"/>
          <w:numId w:val="23"/>
        </w:numPr>
        <w:spacing w:before="0" w:after="0"/>
        <w:ind w:left="284" w:firstLine="0"/>
        <w:rPr>
          <w:b/>
          <w:color w:val="auto"/>
          <w:sz w:val="24"/>
          <w:szCs w:val="24"/>
        </w:rPr>
      </w:pPr>
      <w:r w:rsidRPr="003E75B4">
        <w:rPr>
          <w:color w:val="auto"/>
          <w:sz w:val="24"/>
          <w:szCs w:val="24"/>
        </w:rPr>
        <w:t>apresentar desconformidade com quaisquer outras exigências deste Edital ou seus anexos, desde que insanável.</w:t>
      </w:r>
    </w:p>
    <w:p w14:paraId="22496008" w14:textId="77777777" w:rsidR="00A8217F" w:rsidRPr="00CB5E9C" w:rsidRDefault="003C7A23" w:rsidP="00E934AB">
      <w:pPr>
        <w:pStyle w:val="Nivel2"/>
        <w:numPr>
          <w:ilvl w:val="1"/>
          <w:numId w:val="23"/>
        </w:numPr>
        <w:spacing w:before="0" w:after="0"/>
        <w:ind w:left="0" w:firstLine="0"/>
        <w:rPr>
          <w:b/>
          <w:color w:val="auto"/>
          <w:sz w:val="24"/>
          <w:szCs w:val="24"/>
          <w:highlight w:val="yellow"/>
        </w:rPr>
      </w:pPr>
      <w:r w:rsidRPr="00CB5E9C">
        <w:rPr>
          <w:color w:val="auto"/>
          <w:sz w:val="24"/>
          <w:szCs w:val="24"/>
          <w:highlight w:val="yellow"/>
        </w:rPr>
        <w:lastRenderedPageBreak/>
        <w:t>No caso de bens e serviços em geral, é indício de inexequibilidade das propostas valores inferiores a 50% (cinquenta por cento) do valor orçado pela Administração.</w:t>
      </w:r>
    </w:p>
    <w:p w14:paraId="09DFBFD9" w14:textId="77777777" w:rsidR="00A8217F" w:rsidRPr="00CB5E9C" w:rsidRDefault="003C7A23" w:rsidP="00E934AB">
      <w:pPr>
        <w:pStyle w:val="Nivel2"/>
        <w:numPr>
          <w:ilvl w:val="2"/>
          <w:numId w:val="23"/>
        </w:numPr>
        <w:spacing w:before="0" w:after="0"/>
        <w:ind w:left="284" w:firstLine="0"/>
        <w:rPr>
          <w:b/>
          <w:color w:val="auto"/>
          <w:sz w:val="24"/>
          <w:szCs w:val="24"/>
          <w:highlight w:val="yellow"/>
        </w:rPr>
      </w:pPr>
      <w:r w:rsidRPr="00CB5E9C">
        <w:rPr>
          <w:color w:val="auto"/>
          <w:sz w:val="24"/>
          <w:szCs w:val="24"/>
          <w:highlight w:val="yellow"/>
        </w:rPr>
        <w:t xml:space="preserve">A inexequibilidade, na hipótese de que trata o </w:t>
      </w:r>
      <w:r w:rsidRPr="00CB5E9C">
        <w:rPr>
          <w:b/>
          <w:bCs/>
          <w:color w:val="auto"/>
          <w:sz w:val="24"/>
          <w:szCs w:val="24"/>
          <w:highlight w:val="yellow"/>
        </w:rPr>
        <w:t>caput</w:t>
      </w:r>
      <w:r w:rsidRPr="00CB5E9C">
        <w:rPr>
          <w:color w:val="auto"/>
          <w:sz w:val="24"/>
          <w:szCs w:val="24"/>
          <w:highlight w:val="yellow"/>
        </w:rPr>
        <w:t>, só será considerada após diligência do pregoeiro, que comprove:</w:t>
      </w:r>
    </w:p>
    <w:p w14:paraId="277CBDE6" w14:textId="77777777" w:rsidR="00A8217F" w:rsidRPr="00CB5E9C" w:rsidRDefault="003C7A23" w:rsidP="00E934AB">
      <w:pPr>
        <w:pStyle w:val="Nivel2"/>
        <w:numPr>
          <w:ilvl w:val="3"/>
          <w:numId w:val="23"/>
        </w:numPr>
        <w:spacing w:before="0" w:after="0"/>
        <w:rPr>
          <w:b/>
          <w:color w:val="auto"/>
          <w:sz w:val="24"/>
          <w:szCs w:val="24"/>
          <w:highlight w:val="yellow"/>
        </w:rPr>
      </w:pPr>
      <w:r w:rsidRPr="00CB5E9C">
        <w:rPr>
          <w:color w:val="auto"/>
          <w:sz w:val="24"/>
          <w:szCs w:val="24"/>
          <w:highlight w:val="yellow"/>
        </w:rPr>
        <w:t>que o custo do licitante ultrapassa o valor da proposta; e</w:t>
      </w:r>
    </w:p>
    <w:p w14:paraId="1C66614F" w14:textId="77777777" w:rsidR="003B00B6" w:rsidRPr="00CB5E9C" w:rsidRDefault="003C7A23" w:rsidP="00E934AB">
      <w:pPr>
        <w:pStyle w:val="Nivel2"/>
        <w:numPr>
          <w:ilvl w:val="3"/>
          <w:numId w:val="23"/>
        </w:numPr>
        <w:spacing w:before="0" w:after="0"/>
        <w:rPr>
          <w:b/>
          <w:color w:val="auto"/>
          <w:sz w:val="24"/>
          <w:szCs w:val="24"/>
          <w:highlight w:val="yellow"/>
        </w:rPr>
      </w:pPr>
      <w:r w:rsidRPr="00CB5E9C">
        <w:rPr>
          <w:color w:val="auto"/>
          <w:sz w:val="24"/>
          <w:szCs w:val="24"/>
          <w:highlight w:val="yellow"/>
        </w:rPr>
        <w:t>inexistirem custos de oportunidade capazes de justificar o vulto da oferta.</w:t>
      </w:r>
    </w:p>
    <w:p w14:paraId="5AA5715A" w14:textId="5281F54E" w:rsidR="00086BB6" w:rsidRPr="003E75B4" w:rsidRDefault="003C7A23" w:rsidP="00E934AB">
      <w:pPr>
        <w:pStyle w:val="Nivel2"/>
        <w:numPr>
          <w:ilvl w:val="1"/>
          <w:numId w:val="23"/>
        </w:numPr>
        <w:spacing w:before="0" w:after="0"/>
        <w:ind w:left="0" w:firstLine="0"/>
        <w:rPr>
          <w:b/>
          <w:color w:val="auto"/>
          <w:sz w:val="24"/>
          <w:szCs w:val="24"/>
        </w:rPr>
      </w:pPr>
      <w:r w:rsidRPr="003E75B4">
        <w:rPr>
          <w:color w:val="auto"/>
          <w:sz w:val="24"/>
          <w:szCs w:val="24"/>
        </w:rPr>
        <w:t>Se houver indícios de inexequibilidade da proposta de preço, ou em caso da necessidade de esclarecimentos complementares, poderão ser efetuadas diligências, para que a empresa comprove a exequibilidade</w:t>
      </w:r>
      <w:r w:rsidR="00944BCF" w:rsidRPr="003E75B4">
        <w:rPr>
          <w:color w:val="auto"/>
          <w:sz w:val="24"/>
          <w:szCs w:val="24"/>
        </w:rPr>
        <w:t xml:space="preserve"> </w:t>
      </w:r>
      <w:r w:rsidRPr="003E75B4">
        <w:rPr>
          <w:color w:val="auto"/>
          <w:sz w:val="24"/>
          <w:szCs w:val="24"/>
        </w:rPr>
        <w:t>da</w:t>
      </w:r>
      <w:r w:rsidR="00944BCF" w:rsidRPr="003E75B4">
        <w:rPr>
          <w:color w:val="auto"/>
          <w:sz w:val="24"/>
          <w:szCs w:val="24"/>
        </w:rPr>
        <w:t xml:space="preserve"> </w:t>
      </w:r>
      <w:r w:rsidRPr="003E75B4">
        <w:rPr>
          <w:color w:val="auto"/>
          <w:sz w:val="24"/>
          <w:szCs w:val="24"/>
        </w:rPr>
        <w:t>proposta.</w:t>
      </w:r>
    </w:p>
    <w:p w14:paraId="4AFBDD26" w14:textId="77777777" w:rsidR="003B00B6" w:rsidRPr="003E75B4" w:rsidRDefault="003C7A23" w:rsidP="00E934AB">
      <w:pPr>
        <w:pStyle w:val="Nivel2"/>
        <w:numPr>
          <w:ilvl w:val="1"/>
          <w:numId w:val="23"/>
        </w:numPr>
        <w:spacing w:before="0" w:after="0"/>
        <w:ind w:left="0" w:hanging="11"/>
        <w:rPr>
          <w:b/>
          <w:color w:val="auto"/>
          <w:sz w:val="24"/>
          <w:szCs w:val="24"/>
        </w:rPr>
      </w:pPr>
      <w:r w:rsidRPr="003E75B4">
        <w:rPr>
          <w:color w:val="auto"/>
          <w:sz w:val="24"/>
          <w:szCs w:val="24"/>
        </w:rPr>
        <w:t>Erros no preenchimento da planilha não constituem motivo para a desclassificação da proposta. A planilha poderá́ ser ajustada pelo fornecedor, no prazo indicado pelo sistema, desde que não haja majoração do preço</w:t>
      </w:r>
      <w:r w:rsidR="00D57A88" w:rsidRPr="003E75B4">
        <w:rPr>
          <w:color w:val="auto"/>
          <w:sz w:val="24"/>
          <w:szCs w:val="24"/>
        </w:rPr>
        <w:t xml:space="preserve"> e </w:t>
      </w:r>
      <w:r w:rsidR="0018388F" w:rsidRPr="003E75B4">
        <w:rPr>
          <w:color w:val="auto"/>
          <w:sz w:val="24"/>
          <w:szCs w:val="24"/>
        </w:rPr>
        <w:t xml:space="preserve">que </w:t>
      </w:r>
      <w:r w:rsidR="00D57A88" w:rsidRPr="003E75B4">
        <w:rPr>
          <w:color w:val="auto"/>
          <w:sz w:val="24"/>
          <w:szCs w:val="24"/>
        </w:rPr>
        <w:t>se comprove que este é o bastante para arcar com todos os custos da contratação;</w:t>
      </w:r>
    </w:p>
    <w:p w14:paraId="5CF683CB" w14:textId="77777777" w:rsidR="003B00B6" w:rsidRPr="003E75B4" w:rsidRDefault="003C7A23" w:rsidP="00E934AB">
      <w:pPr>
        <w:pStyle w:val="Nivel2"/>
        <w:numPr>
          <w:ilvl w:val="2"/>
          <w:numId w:val="23"/>
        </w:numPr>
        <w:spacing w:before="0" w:after="0"/>
        <w:ind w:left="284" w:firstLine="0"/>
        <w:rPr>
          <w:b/>
          <w:color w:val="auto"/>
          <w:sz w:val="24"/>
          <w:szCs w:val="24"/>
        </w:rPr>
      </w:pPr>
      <w:r w:rsidRPr="003E75B4">
        <w:rPr>
          <w:color w:val="auto"/>
          <w:sz w:val="24"/>
          <w:szCs w:val="24"/>
        </w:rPr>
        <w:t>O ajuste de que trata este dispositivo se limita a sanar erros ou falhas que não alterem a substância das propostas;</w:t>
      </w:r>
    </w:p>
    <w:p w14:paraId="711CFD04" w14:textId="782AE739" w:rsidR="003C7A23" w:rsidRPr="003E75B4" w:rsidRDefault="003C7A23" w:rsidP="00E934AB">
      <w:pPr>
        <w:pStyle w:val="Nivel2"/>
        <w:numPr>
          <w:ilvl w:val="2"/>
          <w:numId w:val="23"/>
        </w:numPr>
        <w:spacing w:before="0" w:after="0"/>
        <w:ind w:left="284" w:firstLine="0"/>
        <w:rPr>
          <w:b/>
          <w:color w:val="auto"/>
          <w:sz w:val="24"/>
          <w:szCs w:val="24"/>
        </w:rPr>
      </w:pPr>
      <w:r w:rsidRPr="003E75B4">
        <w:rPr>
          <w:color w:val="auto"/>
          <w:sz w:val="24"/>
          <w:szCs w:val="24"/>
        </w:rPr>
        <w:t>Considera-se erro no preenchimento da planilha passível de correção a indicação de recolhimento de impostos e contribuições na forma do Simples Nacional, quando não cabível esse regime.</w:t>
      </w:r>
      <w:r w:rsidR="00785AD8" w:rsidRPr="003E75B4">
        <w:rPr>
          <w:color w:val="auto"/>
          <w:sz w:val="24"/>
          <w:szCs w:val="24"/>
        </w:rPr>
        <w:t xml:space="preserve"> </w:t>
      </w:r>
    </w:p>
    <w:p w14:paraId="2B6A5E8F" w14:textId="77777777" w:rsidR="00781CDF" w:rsidRPr="003E75B4" w:rsidRDefault="005A7699" w:rsidP="00E934AB">
      <w:pPr>
        <w:pStyle w:val="Nivel2"/>
        <w:numPr>
          <w:ilvl w:val="1"/>
          <w:numId w:val="23"/>
        </w:numPr>
        <w:spacing w:before="0" w:after="0"/>
        <w:ind w:left="0" w:hanging="11"/>
        <w:rPr>
          <w:b/>
          <w:color w:val="auto"/>
          <w:sz w:val="24"/>
          <w:szCs w:val="24"/>
        </w:rPr>
      </w:pPr>
      <w:r w:rsidRPr="003E75B4">
        <w:rPr>
          <w:color w:val="auto"/>
          <w:sz w:val="24"/>
          <w:szCs w:val="24"/>
          <w:lang w:eastAsia="en-US"/>
        </w:rPr>
        <w:t xml:space="preserve">Para </w:t>
      </w:r>
      <w:r w:rsidRPr="003E75B4">
        <w:rPr>
          <w:color w:val="auto"/>
          <w:sz w:val="24"/>
          <w:szCs w:val="24"/>
        </w:rPr>
        <w:t>fins</w:t>
      </w:r>
      <w:r w:rsidRPr="003E75B4">
        <w:rPr>
          <w:color w:val="auto"/>
          <w:sz w:val="24"/>
          <w:szCs w:val="24"/>
          <w:lang w:eastAsia="en-US"/>
        </w:rPr>
        <w:t xml:space="preserve"> de análise da proposta quanto ao cumprimento </w:t>
      </w:r>
      <w:r w:rsidRPr="003E75B4">
        <w:rPr>
          <w:color w:val="auto"/>
          <w:sz w:val="24"/>
          <w:szCs w:val="24"/>
        </w:rPr>
        <w:t>das</w:t>
      </w:r>
      <w:r w:rsidRPr="003E75B4">
        <w:rPr>
          <w:color w:val="auto"/>
          <w:sz w:val="24"/>
          <w:szCs w:val="24"/>
          <w:lang w:eastAsia="en-US"/>
        </w:rPr>
        <w:t xml:space="preserve"> especificações do objeto, poderá ser colhida a </w:t>
      </w:r>
      <w:r w:rsidRPr="003E75B4">
        <w:rPr>
          <w:color w:val="auto"/>
          <w:sz w:val="24"/>
          <w:szCs w:val="24"/>
        </w:rPr>
        <w:t>manifestação</w:t>
      </w:r>
      <w:r w:rsidRPr="003E75B4">
        <w:rPr>
          <w:color w:val="auto"/>
          <w:sz w:val="24"/>
          <w:szCs w:val="24"/>
          <w:lang w:eastAsia="en-US"/>
        </w:rPr>
        <w:t xml:space="preserve"> escrita do setor requisitante do serviço ou da área especializada no objeto.</w:t>
      </w:r>
    </w:p>
    <w:p w14:paraId="3C84D4EA" w14:textId="77777777" w:rsidR="003C7A23" w:rsidRPr="003E75B4" w:rsidRDefault="003C7A23" w:rsidP="00ED0D5E">
      <w:pPr>
        <w:pStyle w:val="Nivel01"/>
      </w:pPr>
      <w:bookmarkStart w:id="36" w:name="_Toc169272651"/>
      <w:r w:rsidRPr="003E75B4">
        <w:t>DA FASE DE HABILITAÇÃO</w:t>
      </w:r>
      <w:bookmarkEnd w:id="36"/>
    </w:p>
    <w:p w14:paraId="7A282600" w14:textId="77777777" w:rsidR="00CB5E9C" w:rsidRPr="00CB5E9C" w:rsidRDefault="00CB5E9C" w:rsidP="00E934AB">
      <w:pPr>
        <w:pStyle w:val="PargrafodaLista"/>
        <w:numPr>
          <w:ilvl w:val="0"/>
          <w:numId w:val="23"/>
        </w:numPr>
        <w:spacing w:line="276" w:lineRule="auto"/>
        <w:contextualSpacing w:val="0"/>
        <w:jc w:val="both"/>
        <w:rPr>
          <w:rFonts w:ascii="Arial" w:hAnsi="Arial" w:cs="Arial"/>
          <w:vanish/>
        </w:rPr>
      </w:pPr>
    </w:p>
    <w:p w14:paraId="74D9623C" w14:textId="1F46CCB6" w:rsidR="00781CDF" w:rsidRDefault="003C7A23" w:rsidP="00E934AB">
      <w:pPr>
        <w:pStyle w:val="Nivel2"/>
        <w:numPr>
          <w:ilvl w:val="1"/>
          <w:numId w:val="23"/>
        </w:numPr>
        <w:spacing w:before="0" w:after="0"/>
        <w:ind w:left="720"/>
        <w:rPr>
          <w:color w:val="auto"/>
          <w:sz w:val="24"/>
          <w:szCs w:val="24"/>
        </w:rPr>
      </w:pPr>
      <w:r w:rsidRPr="003E75B4">
        <w:rPr>
          <w:color w:val="auto"/>
          <w:sz w:val="24"/>
          <w:szCs w:val="24"/>
        </w:rPr>
        <w:t xml:space="preserve">Os documentos, necessários e suficientes para demonstrar a capacidade do licitante de realizar o objeto da licitação, serão exigidos para fins de habilitação, nos termos dos </w:t>
      </w:r>
      <w:hyperlink r:id="rId37" w:anchor="art62" w:history="1">
        <w:proofErr w:type="spellStart"/>
        <w:r w:rsidRPr="003E75B4">
          <w:rPr>
            <w:rStyle w:val="Hyperlink"/>
            <w:color w:val="auto"/>
            <w:sz w:val="24"/>
            <w:szCs w:val="24"/>
          </w:rPr>
          <w:t>arts</w:t>
        </w:r>
        <w:proofErr w:type="spellEnd"/>
        <w:r w:rsidRPr="003E75B4">
          <w:rPr>
            <w:rStyle w:val="Hyperlink"/>
            <w:color w:val="auto"/>
            <w:sz w:val="24"/>
            <w:szCs w:val="24"/>
          </w:rPr>
          <w:t>. 62 a 70 da Lei nº 14.133, de 2021</w:t>
        </w:r>
      </w:hyperlink>
      <w:r w:rsidRPr="003E75B4">
        <w:rPr>
          <w:color w:val="auto"/>
          <w:sz w:val="24"/>
          <w:szCs w:val="24"/>
        </w:rPr>
        <w:t>.</w:t>
      </w:r>
    </w:p>
    <w:p w14:paraId="6B33C2E0" w14:textId="77777777" w:rsidR="00520B4F" w:rsidRDefault="00520B4F" w:rsidP="00E934AB">
      <w:pPr>
        <w:numPr>
          <w:ilvl w:val="1"/>
          <w:numId w:val="41"/>
        </w:numPr>
        <w:pBdr>
          <w:top w:val="nil"/>
          <w:left w:val="nil"/>
          <w:bottom w:val="nil"/>
          <w:right w:val="nil"/>
          <w:between w:val="nil"/>
        </w:pBdr>
        <w:spacing w:line="276" w:lineRule="auto"/>
        <w:ind w:left="0" w:firstLine="0"/>
        <w:jc w:val="both"/>
        <w:rPr>
          <w:rFonts w:ascii="Arial" w:hAnsi="Arial" w:cs="Arial"/>
        </w:rPr>
      </w:pPr>
      <w:r w:rsidRPr="00520B4F">
        <w:rPr>
          <w:rFonts w:ascii="Arial" w:hAnsi="Arial" w:cs="Arial"/>
        </w:rPr>
        <w:t>Serão aceitos registros de CNPJ de licitante matriz e filial com diferenças de números de documentos pertinentes ao CND e ao CRF/FGTS, quando for comprovada a centralização do recolhimento dessas contribuições.</w:t>
      </w:r>
      <w:r>
        <w:rPr>
          <w:rFonts w:ascii="Arial" w:hAnsi="Arial" w:cs="Arial"/>
        </w:rPr>
        <w:t xml:space="preserve"> </w:t>
      </w:r>
    </w:p>
    <w:p w14:paraId="46E2FF32" w14:textId="69CC5B03" w:rsidR="00520B4F" w:rsidRPr="00DE05D6" w:rsidRDefault="00520B4F" w:rsidP="00E934AB">
      <w:pPr>
        <w:numPr>
          <w:ilvl w:val="1"/>
          <w:numId w:val="41"/>
        </w:numPr>
        <w:pBdr>
          <w:top w:val="nil"/>
          <w:left w:val="nil"/>
          <w:bottom w:val="nil"/>
          <w:right w:val="nil"/>
          <w:between w:val="nil"/>
        </w:pBdr>
        <w:tabs>
          <w:tab w:val="left" w:pos="426"/>
        </w:tabs>
        <w:spacing w:line="276" w:lineRule="auto"/>
        <w:ind w:left="0" w:firstLine="0"/>
        <w:jc w:val="both"/>
        <w:rPr>
          <w:rFonts w:ascii="Arial" w:hAnsi="Arial" w:cs="Arial"/>
        </w:rPr>
      </w:pPr>
      <w:r w:rsidRPr="00B1282A">
        <w:rPr>
          <w:rFonts w:ascii="Arial" w:eastAsia="Calibri" w:hAnsi="Arial" w:cs="Arial"/>
          <w:color w:val="000000"/>
        </w:rPr>
        <w:t>Os licitantes deverão encaminhar, nos termos deste Edital, a documentação relacionada nos itens a seguir, para fins de habilitação:</w:t>
      </w:r>
    </w:p>
    <w:p w14:paraId="5E55A90D" w14:textId="77777777" w:rsidR="00520B4F" w:rsidRDefault="00520B4F" w:rsidP="004A354F">
      <w:pPr>
        <w:pStyle w:val="PargrafodaLista"/>
        <w:spacing w:line="276" w:lineRule="auto"/>
        <w:ind w:left="0"/>
        <w:rPr>
          <w:rFonts w:ascii="Arial" w:hAnsi="Arial" w:cs="Arial"/>
        </w:rPr>
      </w:pPr>
    </w:p>
    <w:p w14:paraId="68D906FC" w14:textId="0D650C2A" w:rsidR="00520B4F" w:rsidRPr="00520B4F" w:rsidRDefault="00520B4F" w:rsidP="00E934AB">
      <w:pPr>
        <w:pStyle w:val="PargrafodaLista"/>
        <w:numPr>
          <w:ilvl w:val="1"/>
          <w:numId w:val="42"/>
        </w:numPr>
        <w:spacing w:line="276" w:lineRule="auto"/>
        <w:ind w:left="0" w:firstLine="0"/>
        <w:rPr>
          <w:rFonts w:ascii="Arial" w:hAnsi="Arial" w:cs="Arial"/>
        </w:rPr>
      </w:pPr>
      <w:r w:rsidRPr="00520B4F">
        <w:rPr>
          <w:rFonts w:ascii="Arial" w:eastAsia="Calibri" w:hAnsi="Arial" w:cs="Arial"/>
          <w:b/>
          <w:color w:val="000000"/>
        </w:rPr>
        <w:t xml:space="preserve">HABILITAÇÃO JURÍDICA: </w:t>
      </w:r>
    </w:p>
    <w:p w14:paraId="68EDD5E0" w14:textId="77777777" w:rsidR="00520B4F" w:rsidRPr="00B1282A" w:rsidRDefault="00520B4F" w:rsidP="00E934AB">
      <w:pPr>
        <w:numPr>
          <w:ilvl w:val="2"/>
          <w:numId w:val="41"/>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B1282A">
        <w:rPr>
          <w:rFonts w:ascii="Arial" w:eastAsia="Calibri" w:hAnsi="Arial" w:cs="Arial"/>
          <w:color w:val="000000"/>
        </w:rPr>
        <w:t>No caso de empresário individual: inscrição no Registro Público de Empresas Mercantis, a cargo da Junta Comercial da respectiva sede;</w:t>
      </w:r>
    </w:p>
    <w:p w14:paraId="0732D489" w14:textId="77777777" w:rsidR="00520B4F" w:rsidRPr="00B1282A" w:rsidRDefault="00520B4F" w:rsidP="00E934AB">
      <w:pPr>
        <w:numPr>
          <w:ilvl w:val="2"/>
          <w:numId w:val="41"/>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B1282A">
        <w:rPr>
          <w:rFonts w:ascii="Arial" w:eastAsia="Calibri" w:hAnsi="Arial" w:cs="Arial"/>
          <w:color w:val="000000"/>
        </w:rPr>
        <w:t xml:space="preserve">Em se tratando de microempreendedor individual – MEI: Certificado da Condição de Microempreendedor Individual - CCMEI, cuja aceitação ficará condicionada à verificação da autenticidade no sítio </w:t>
      </w:r>
      <w:hyperlink r:id="rId38">
        <w:r w:rsidRPr="00B1282A">
          <w:rPr>
            <w:rFonts w:ascii="Arial" w:eastAsia="Calibri" w:hAnsi="Arial" w:cs="Arial"/>
            <w:color w:val="0066FF"/>
            <w:u w:val="single"/>
          </w:rPr>
          <w:t>www.portaldoempreendedor.gov.br</w:t>
        </w:r>
      </w:hyperlink>
      <w:r w:rsidRPr="00B1282A">
        <w:rPr>
          <w:rFonts w:ascii="Arial" w:eastAsia="Calibri" w:hAnsi="Arial" w:cs="Arial"/>
          <w:color w:val="0066FF"/>
        </w:rPr>
        <w:t>;</w:t>
      </w:r>
    </w:p>
    <w:p w14:paraId="44103D4C" w14:textId="77777777" w:rsidR="00520B4F" w:rsidRPr="00B1282A" w:rsidRDefault="00520B4F" w:rsidP="00E934AB">
      <w:pPr>
        <w:numPr>
          <w:ilvl w:val="2"/>
          <w:numId w:val="41"/>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DE05D6">
        <w:rPr>
          <w:rFonts w:ascii="Arial" w:eastAsia="Calibri" w:hAnsi="Arial" w:cs="Arial"/>
          <w:b/>
          <w:color w:val="000000"/>
        </w:rPr>
        <w:t>No caso de sociedade empresária ou empresa individual de responsabilidade limitada - EIRELI:</w:t>
      </w:r>
      <w:r w:rsidRPr="00B1282A">
        <w:rPr>
          <w:rFonts w:ascii="Arial" w:eastAsia="Calibri" w:hAnsi="Arial" w:cs="Arial"/>
          <w:color w:val="000000"/>
        </w:rPr>
        <w:t xml:space="preserve"> ato constitutivo, estatuto ou contrato social em vigor, devidamente </w:t>
      </w:r>
      <w:r w:rsidRPr="00B1282A">
        <w:rPr>
          <w:rFonts w:ascii="Arial" w:eastAsia="Calibri" w:hAnsi="Arial" w:cs="Arial"/>
          <w:color w:val="000000"/>
        </w:rPr>
        <w:lastRenderedPageBreak/>
        <w:t>registrado na Junta Comercial da respectiva sede, acompanhado de documento comprobatório de seus administradores;</w:t>
      </w:r>
    </w:p>
    <w:p w14:paraId="3E0C68EC" w14:textId="77777777" w:rsidR="00520B4F" w:rsidRPr="00B1282A" w:rsidRDefault="00520B4F" w:rsidP="00E934AB">
      <w:pPr>
        <w:numPr>
          <w:ilvl w:val="2"/>
          <w:numId w:val="41"/>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B1282A">
        <w:rPr>
          <w:rFonts w:ascii="Arial" w:eastAsia="Calibri" w:hAnsi="Arial" w:cs="Arial"/>
          <w:color w:val="000000"/>
        </w:rPr>
        <w:t>Inscrição no Registro Público de Empresas Mercantis onde opera, com averbação no Registro onde tem sede a matriz, no caso de ser o participante sucursal, filial ou agência;</w:t>
      </w:r>
    </w:p>
    <w:p w14:paraId="7D21F72E" w14:textId="77777777" w:rsidR="00520B4F" w:rsidRPr="00B1282A" w:rsidRDefault="00520B4F" w:rsidP="00E934AB">
      <w:pPr>
        <w:numPr>
          <w:ilvl w:val="2"/>
          <w:numId w:val="41"/>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DE05D6">
        <w:rPr>
          <w:rFonts w:ascii="Arial" w:eastAsia="Calibri" w:hAnsi="Arial" w:cs="Arial"/>
          <w:b/>
          <w:color w:val="000000"/>
        </w:rPr>
        <w:t>No caso de sociedade simples:</w:t>
      </w:r>
      <w:r w:rsidRPr="00B1282A">
        <w:rPr>
          <w:rFonts w:ascii="Arial" w:eastAsia="Calibri" w:hAnsi="Arial" w:cs="Arial"/>
          <w:color w:val="000000"/>
        </w:rPr>
        <w:t xml:space="preserve"> inscrição do ato constitutivo no Registro Civil das Pessoas Jurídicas do local de sua sede, acompanhada de prova da indicação dos seus administradores;</w:t>
      </w:r>
    </w:p>
    <w:p w14:paraId="1B148A90" w14:textId="77777777" w:rsidR="00520B4F" w:rsidRPr="00B1282A" w:rsidRDefault="00520B4F" w:rsidP="00E934AB">
      <w:pPr>
        <w:numPr>
          <w:ilvl w:val="2"/>
          <w:numId w:val="41"/>
        </w:numPr>
        <w:pBdr>
          <w:top w:val="nil"/>
          <w:left w:val="nil"/>
          <w:bottom w:val="nil"/>
          <w:right w:val="nil"/>
          <w:between w:val="nil"/>
        </w:pBdr>
        <w:tabs>
          <w:tab w:val="left" w:pos="851"/>
          <w:tab w:val="left" w:pos="1134"/>
          <w:tab w:val="left" w:pos="1701"/>
        </w:tabs>
        <w:spacing w:line="276" w:lineRule="auto"/>
        <w:ind w:left="0" w:firstLine="0"/>
        <w:jc w:val="both"/>
        <w:rPr>
          <w:rFonts w:ascii="Arial" w:hAnsi="Arial" w:cs="Arial"/>
        </w:rPr>
      </w:pPr>
      <w:r w:rsidRPr="00DE05D6">
        <w:rPr>
          <w:rFonts w:ascii="Arial" w:eastAsia="Calibri" w:hAnsi="Arial" w:cs="Arial"/>
          <w:b/>
          <w:color w:val="000000"/>
        </w:rPr>
        <w:t>No caso de cooperativa:</w:t>
      </w:r>
      <w:r w:rsidRPr="00B1282A">
        <w:rPr>
          <w:rFonts w:ascii="Arial" w:eastAsia="Calibri" w:hAnsi="Arial" w:cs="Arial"/>
          <w:color w:val="000000"/>
        </w:rPr>
        <w:t xml:space="preserve">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7E146A89" w14:textId="77777777" w:rsidR="00520B4F" w:rsidRPr="00B1282A" w:rsidRDefault="00520B4F" w:rsidP="00E934AB">
      <w:pPr>
        <w:numPr>
          <w:ilvl w:val="2"/>
          <w:numId w:val="41"/>
        </w:numPr>
        <w:pBdr>
          <w:top w:val="nil"/>
          <w:left w:val="nil"/>
          <w:bottom w:val="nil"/>
          <w:right w:val="nil"/>
          <w:between w:val="nil"/>
        </w:pBdr>
        <w:tabs>
          <w:tab w:val="left" w:pos="567"/>
          <w:tab w:val="left" w:pos="851"/>
          <w:tab w:val="left" w:pos="1134"/>
        </w:tabs>
        <w:spacing w:line="276" w:lineRule="auto"/>
        <w:ind w:left="0" w:firstLine="0"/>
        <w:jc w:val="both"/>
        <w:rPr>
          <w:rFonts w:ascii="Arial" w:hAnsi="Arial" w:cs="Arial"/>
        </w:rPr>
      </w:pPr>
      <w:r w:rsidRPr="00DE05D6">
        <w:rPr>
          <w:rFonts w:ascii="Arial" w:eastAsia="Calibri" w:hAnsi="Arial" w:cs="Arial"/>
          <w:b/>
          <w:color w:val="000000"/>
        </w:rPr>
        <w:t>No caso de empresa ou sociedade estrangeira em funcionamento no País:</w:t>
      </w:r>
      <w:r w:rsidRPr="00B1282A">
        <w:rPr>
          <w:rFonts w:ascii="Arial" w:eastAsia="Calibri" w:hAnsi="Arial" w:cs="Arial"/>
          <w:color w:val="000000"/>
        </w:rPr>
        <w:t xml:space="preserve"> decreto de autorização;</w:t>
      </w:r>
    </w:p>
    <w:p w14:paraId="7047FAC2" w14:textId="77777777" w:rsidR="00520B4F" w:rsidRPr="00B1282A" w:rsidRDefault="00520B4F" w:rsidP="00E934AB">
      <w:pPr>
        <w:numPr>
          <w:ilvl w:val="2"/>
          <w:numId w:val="41"/>
        </w:numPr>
        <w:pBdr>
          <w:top w:val="nil"/>
          <w:left w:val="nil"/>
          <w:bottom w:val="nil"/>
          <w:right w:val="nil"/>
          <w:between w:val="nil"/>
        </w:pBdr>
        <w:tabs>
          <w:tab w:val="left" w:pos="851"/>
          <w:tab w:val="left" w:pos="1843"/>
        </w:tabs>
        <w:spacing w:line="276" w:lineRule="auto"/>
        <w:ind w:left="0" w:firstLine="0"/>
        <w:jc w:val="both"/>
        <w:rPr>
          <w:rFonts w:ascii="Arial" w:hAnsi="Arial" w:cs="Arial"/>
        </w:rPr>
      </w:pPr>
      <w:r w:rsidRPr="00B1282A">
        <w:rPr>
          <w:rFonts w:ascii="Arial" w:eastAsia="Calibri" w:hAnsi="Arial" w:cs="Arial"/>
          <w:color w:val="000000"/>
        </w:rPr>
        <w:t>Os documentos acima deverão estar acompanhados de todas as alterações ou da consolidação respectiva;</w:t>
      </w:r>
    </w:p>
    <w:p w14:paraId="146BE163" w14:textId="77777777" w:rsidR="00520B4F" w:rsidRPr="00B1282A" w:rsidRDefault="00520B4F" w:rsidP="004A354F">
      <w:pPr>
        <w:tabs>
          <w:tab w:val="left" w:pos="1843"/>
        </w:tabs>
        <w:spacing w:line="276" w:lineRule="auto"/>
        <w:jc w:val="both"/>
        <w:rPr>
          <w:rFonts w:ascii="Arial" w:eastAsia="Calibri" w:hAnsi="Arial" w:cs="Arial"/>
          <w:color w:val="000000"/>
        </w:rPr>
      </w:pPr>
    </w:p>
    <w:p w14:paraId="09B23EA7" w14:textId="77777777" w:rsidR="00520B4F" w:rsidRPr="00B1282A" w:rsidRDefault="00520B4F" w:rsidP="00E934AB">
      <w:pPr>
        <w:numPr>
          <w:ilvl w:val="1"/>
          <w:numId w:val="41"/>
        </w:numPr>
        <w:pBdr>
          <w:top w:val="nil"/>
          <w:left w:val="nil"/>
          <w:bottom w:val="nil"/>
          <w:right w:val="nil"/>
          <w:between w:val="nil"/>
        </w:pBdr>
        <w:tabs>
          <w:tab w:val="left" w:pos="426"/>
          <w:tab w:val="left" w:pos="993"/>
        </w:tabs>
        <w:spacing w:line="276" w:lineRule="auto"/>
        <w:ind w:left="0" w:firstLine="0"/>
        <w:jc w:val="both"/>
        <w:rPr>
          <w:rFonts w:ascii="Arial" w:hAnsi="Arial" w:cs="Arial"/>
        </w:rPr>
      </w:pPr>
      <w:r w:rsidRPr="00B1282A">
        <w:rPr>
          <w:rFonts w:ascii="Arial" w:eastAsia="Calibri" w:hAnsi="Arial" w:cs="Arial"/>
          <w:b/>
          <w:color w:val="000000"/>
        </w:rPr>
        <w:t>HABILITAÇÃO FISCAL, SOCIAL E TRABALHISTA</w:t>
      </w:r>
      <w:r w:rsidRPr="00B1282A">
        <w:rPr>
          <w:rFonts w:ascii="Arial" w:eastAsia="Calibri" w:hAnsi="Arial" w:cs="Arial"/>
          <w:b/>
          <w:color w:val="0000FF"/>
        </w:rPr>
        <w:t>:</w:t>
      </w:r>
    </w:p>
    <w:p w14:paraId="161A3C2D" w14:textId="77777777" w:rsidR="00520B4F" w:rsidRPr="00B1282A" w:rsidRDefault="00520B4F" w:rsidP="00E934AB">
      <w:pPr>
        <w:numPr>
          <w:ilvl w:val="2"/>
          <w:numId w:val="41"/>
        </w:numPr>
        <w:tabs>
          <w:tab w:val="left" w:pos="851"/>
        </w:tabs>
        <w:spacing w:line="276" w:lineRule="auto"/>
        <w:ind w:left="0" w:firstLine="0"/>
        <w:jc w:val="both"/>
        <w:rPr>
          <w:rFonts w:ascii="Arial" w:hAnsi="Arial" w:cs="Arial"/>
        </w:rPr>
      </w:pPr>
      <w:r w:rsidRPr="00B1282A">
        <w:rPr>
          <w:rFonts w:ascii="Arial" w:eastAsia="Calibri" w:hAnsi="Arial" w:cs="Arial"/>
        </w:rPr>
        <w:t>Prova de inscrição no Cadastro Nacional de Pessoas Jurídicas (CNPJ) ou no Cadastro de Pessoas Físicas (CPF), conforme o caso;</w:t>
      </w:r>
    </w:p>
    <w:p w14:paraId="078343F9" w14:textId="77777777" w:rsidR="00520B4F" w:rsidRPr="00B1282A" w:rsidRDefault="00520B4F" w:rsidP="00E934AB">
      <w:pPr>
        <w:numPr>
          <w:ilvl w:val="2"/>
          <w:numId w:val="41"/>
        </w:numPr>
        <w:tabs>
          <w:tab w:val="left" w:pos="851"/>
        </w:tabs>
        <w:spacing w:line="276" w:lineRule="auto"/>
        <w:ind w:left="0" w:firstLine="0"/>
        <w:jc w:val="both"/>
        <w:rPr>
          <w:rFonts w:ascii="Arial" w:hAnsi="Arial" w:cs="Arial"/>
        </w:rPr>
      </w:pPr>
      <w:r w:rsidRPr="00B1282A">
        <w:rPr>
          <w:rFonts w:ascii="Arial" w:eastAsia="Calibri" w:hAnsi="Arial" w:cs="Arial"/>
        </w:rPr>
        <w:t>Prova de inscrição no cadastro de contribuintes estadual e/ou municipal, se houver relativo ao domicílio ou sede do licitante, pertinente ao seu ramo de atividade e compatível com o objeto contratual;</w:t>
      </w:r>
    </w:p>
    <w:p w14:paraId="51D34EB8" w14:textId="77777777" w:rsidR="00520B4F" w:rsidRPr="00B1282A" w:rsidRDefault="00520B4F" w:rsidP="00E934AB">
      <w:pPr>
        <w:numPr>
          <w:ilvl w:val="2"/>
          <w:numId w:val="41"/>
        </w:numPr>
        <w:tabs>
          <w:tab w:val="left" w:pos="851"/>
        </w:tabs>
        <w:spacing w:line="276" w:lineRule="auto"/>
        <w:ind w:left="0" w:firstLine="0"/>
        <w:jc w:val="both"/>
        <w:rPr>
          <w:rFonts w:ascii="Arial" w:hAnsi="Arial" w:cs="Arial"/>
        </w:rPr>
      </w:pPr>
      <w:r w:rsidRPr="00B1282A">
        <w:rPr>
          <w:rFonts w:ascii="Arial" w:eastAsia="Calibri" w:hAnsi="Arial" w:cs="Arial"/>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327FC994" w14:textId="77777777" w:rsidR="00520B4F" w:rsidRPr="00B1282A" w:rsidRDefault="00520B4F" w:rsidP="00E934AB">
      <w:pPr>
        <w:numPr>
          <w:ilvl w:val="2"/>
          <w:numId w:val="41"/>
        </w:numPr>
        <w:tabs>
          <w:tab w:val="left" w:pos="851"/>
        </w:tabs>
        <w:spacing w:line="276" w:lineRule="auto"/>
        <w:ind w:left="0" w:firstLine="0"/>
        <w:jc w:val="both"/>
        <w:rPr>
          <w:rFonts w:ascii="Arial" w:hAnsi="Arial" w:cs="Arial"/>
        </w:rPr>
      </w:pPr>
      <w:r w:rsidRPr="00B1282A">
        <w:rPr>
          <w:rFonts w:ascii="Arial" w:eastAsia="Calibri" w:hAnsi="Arial" w:cs="Arial"/>
          <w:color w:val="000000"/>
        </w:rPr>
        <w:t>Prova de regularidade com o Fundo de Garantia do Tempo de Serviço (FGTS);</w:t>
      </w:r>
    </w:p>
    <w:p w14:paraId="1BBEA938" w14:textId="77777777" w:rsidR="00520B4F" w:rsidRPr="00B1282A" w:rsidRDefault="00520B4F" w:rsidP="00E934AB">
      <w:pPr>
        <w:numPr>
          <w:ilvl w:val="2"/>
          <w:numId w:val="41"/>
        </w:numPr>
        <w:tabs>
          <w:tab w:val="left" w:pos="851"/>
        </w:tabs>
        <w:spacing w:line="276" w:lineRule="auto"/>
        <w:ind w:left="0" w:firstLine="0"/>
        <w:jc w:val="both"/>
        <w:rPr>
          <w:rFonts w:ascii="Arial" w:hAnsi="Arial" w:cs="Arial"/>
        </w:rPr>
      </w:pPr>
      <w:r w:rsidRPr="00B1282A">
        <w:rPr>
          <w:rFonts w:ascii="Arial" w:eastAsia="Calibri" w:hAnsi="Arial" w:cs="Arial"/>
        </w:rPr>
        <w:t>Prova de inexistência de débitos inadimplidos perante a justiça do trabalho, mediante a apresentação de certidão negativa ou positiva com efeito de negativa, nos termos do Título VII-A da Consolidação das Leis do Trabalho, aprovada pelo Decreto-Lei nº 5.452/1943;</w:t>
      </w:r>
    </w:p>
    <w:p w14:paraId="7C6E93BF" w14:textId="77777777" w:rsidR="00520B4F" w:rsidRPr="00B1282A" w:rsidRDefault="00520B4F" w:rsidP="00E934AB">
      <w:pPr>
        <w:numPr>
          <w:ilvl w:val="2"/>
          <w:numId w:val="41"/>
        </w:numPr>
        <w:tabs>
          <w:tab w:val="left" w:pos="851"/>
        </w:tabs>
        <w:spacing w:line="276" w:lineRule="auto"/>
        <w:ind w:left="0" w:firstLine="0"/>
        <w:jc w:val="both"/>
        <w:rPr>
          <w:rFonts w:ascii="Arial" w:hAnsi="Arial" w:cs="Arial"/>
        </w:rPr>
      </w:pPr>
      <w:r w:rsidRPr="00B1282A">
        <w:rPr>
          <w:rFonts w:ascii="Arial" w:eastAsia="Calibri" w:hAnsi="Arial" w:cs="Arial"/>
          <w:color w:val="000000"/>
        </w:rPr>
        <w:t>Prova de regularidade junto à Fazenda Estadual, através da Certidão Negativa conjunta junto aos Tributos Estaduais, emitida pela Secretaria da Fazenda Estadual onde a empresa for sediada;</w:t>
      </w:r>
    </w:p>
    <w:p w14:paraId="3926EE63" w14:textId="77777777" w:rsidR="00520B4F" w:rsidRPr="002619C2" w:rsidRDefault="00520B4F" w:rsidP="00E934AB">
      <w:pPr>
        <w:numPr>
          <w:ilvl w:val="2"/>
          <w:numId w:val="41"/>
        </w:numPr>
        <w:tabs>
          <w:tab w:val="left" w:pos="851"/>
        </w:tabs>
        <w:spacing w:line="276" w:lineRule="auto"/>
        <w:ind w:left="0" w:firstLine="0"/>
        <w:jc w:val="both"/>
        <w:rPr>
          <w:rFonts w:ascii="Arial" w:hAnsi="Arial" w:cs="Arial"/>
        </w:rPr>
      </w:pPr>
      <w:r w:rsidRPr="00B1282A">
        <w:rPr>
          <w:rFonts w:ascii="Arial" w:eastAsia="Calibri" w:hAnsi="Arial" w:cs="Arial"/>
        </w:rPr>
        <w:t>Prova de regularidade junto à Fazenda Municipal, através da Certidão Negativa junto aos Tributos Municipais, emitida pela Secretaria da Fazenda Municipal onde a empresa for sediada;</w:t>
      </w:r>
    </w:p>
    <w:p w14:paraId="402799C0" w14:textId="77777777" w:rsidR="00520B4F" w:rsidRPr="00B1282A" w:rsidRDefault="00520B4F" w:rsidP="004A354F">
      <w:pPr>
        <w:tabs>
          <w:tab w:val="left" w:pos="709"/>
          <w:tab w:val="left" w:pos="1440"/>
          <w:tab w:val="left" w:pos="1701"/>
        </w:tabs>
        <w:spacing w:line="276" w:lineRule="auto"/>
        <w:jc w:val="both"/>
        <w:rPr>
          <w:rFonts w:ascii="Arial" w:eastAsia="Calibri" w:hAnsi="Arial" w:cs="Arial"/>
          <w:b/>
          <w:color w:val="7030A0"/>
          <w:u w:val="single"/>
        </w:rPr>
      </w:pPr>
    </w:p>
    <w:p w14:paraId="4A42230E" w14:textId="77777777" w:rsidR="00520B4F" w:rsidRPr="00B1282A" w:rsidRDefault="00520B4F" w:rsidP="00E934AB">
      <w:pPr>
        <w:numPr>
          <w:ilvl w:val="1"/>
          <w:numId w:val="41"/>
        </w:numPr>
        <w:pBdr>
          <w:top w:val="nil"/>
          <w:left w:val="nil"/>
          <w:bottom w:val="nil"/>
          <w:right w:val="nil"/>
          <w:between w:val="nil"/>
        </w:pBdr>
        <w:tabs>
          <w:tab w:val="left" w:pos="567"/>
        </w:tabs>
        <w:spacing w:line="276" w:lineRule="auto"/>
        <w:ind w:left="0" w:firstLine="0"/>
        <w:jc w:val="both"/>
        <w:rPr>
          <w:rFonts w:ascii="Arial" w:hAnsi="Arial" w:cs="Arial"/>
        </w:rPr>
      </w:pPr>
      <w:r w:rsidRPr="00B1282A">
        <w:rPr>
          <w:rFonts w:ascii="Arial" w:eastAsia="Calibri" w:hAnsi="Arial" w:cs="Arial"/>
          <w:b/>
          <w:color w:val="000000"/>
        </w:rPr>
        <w:lastRenderedPageBreak/>
        <w:t>HABILITAÇÃO ECONÔMICO-FINANCEIRA</w:t>
      </w:r>
      <w:r w:rsidRPr="00B1282A">
        <w:rPr>
          <w:rFonts w:ascii="Arial" w:eastAsia="Calibri" w:hAnsi="Arial" w:cs="Arial"/>
          <w:color w:val="000000"/>
        </w:rPr>
        <w:t>.</w:t>
      </w:r>
    </w:p>
    <w:p w14:paraId="6647B4CA" w14:textId="77777777" w:rsidR="00520B4F" w:rsidRPr="00B1282A" w:rsidRDefault="00520B4F" w:rsidP="00E934AB">
      <w:pPr>
        <w:numPr>
          <w:ilvl w:val="2"/>
          <w:numId w:val="41"/>
        </w:numPr>
        <w:tabs>
          <w:tab w:val="left" w:pos="993"/>
          <w:tab w:val="left" w:pos="1843"/>
        </w:tabs>
        <w:spacing w:line="276" w:lineRule="auto"/>
        <w:ind w:left="0" w:firstLine="0"/>
        <w:jc w:val="both"/>
        <w:rPr>
          <w:rFonts w:ascii="Arial" w:hAnsi="Arial" w:cs="Arial"/>
        </w:rPr>
      </w:pPr>
      <w:r w:rsidRPr="00B1282A">
        <w:rPr>
          <w:rFonts w:ascii="Arial" w:eastAsia="Calibri" w:hAnsi="Arial" w:cs="Arial"/>
        </w:rPr>
        <w:t>Certidão Negativa de falência, de concordata, de recuperação judicial ou extrajudicial (Lei nº 11.101/2005), expedida pelo distribuidor da sede da empresa, datado dos últimos 90 (NOVENTA) dias, ou que esteja dentro do prazo de validade expresso na própria Certidão</w:t>
      </w:r>
      <w:r w:rsidRPr="00B1282A">
        <w:rPr>
          <w:rFonts w:ascii="Arial" w:eastAsia="Calibri" w:hAnsi="Arial" w:cs="Arial"/>
          <w:color w:val="000000"/>
        </w:rPr>
        <w:t>;</w:t>
      </w:r>
    </w:p>
    <w:p w14:paraId="05CA8BDA" w14:textId="77777777" w:rsidR="00C75F87" w:rsidRPr="00C75F87" w:rsidRDefault="00520B4F" w:rsidP="00E934AB">
      <w:pPr>
        <w:numPr>
          <w:ilvl w:val="2"/>
          <w:numId w:val="41"/>
        </w:numPr>
        <w:tabs>
          <w:tab w:val="left" w:pos="993"/>
          <w:tab w:val="left" w:pos="1843"/>
        </w:tabs>
        <w:spacing w:line="276" w:lineRule="auto"/>
        <w:ind w:left="0" w:firstLine="0"/>
        <w:jc w:val="both"/>
        <w:rPr>
          <w:rFonts w:ascii="Arial" w:hAnsi="Arial" w:cs="Arial"/>
        </w:rPr>
      </w:pPr>
      <w:r w:rsidRPr="00B1282A">
        <w:rPr>
          <w:rFonts w:ascii="Arial" w:eastAsia="Calibri" w:hAnsi="Arial" w:cs="Arial"/>
          <w:color w:val="000000"/>
        </w:rPr>
        <w:t>No caso de certidão positiva 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r w:rsidR="00C75F87">
        <w:rPr>
          <w:rFonts w:ascii="Arial" w:eastAsia="Calibri" w:hAnsi="Arial" w:cs="Arial"/>
          <w:color w:val="000000"/>
        </w:rPr>
        <w:t xml:space="preserve"> </w:t>
      </w:r>
    </w:p>
    <w:p w14:paraId="4750E769" w14:textId="4663E277" w:rsidR="00C75F87" w:rsidRPr="00E677DF" w:rsidRDefault="00C75F87" w:rsidP="00E934AB">
      <w:pPr>
        <w:numPr>
          <w:ilvl w:val="2"/>
          <w:numId w:val="41"/>
        </w:numPr>
        <w:tabs>
          <w:tab w:val="left" w:pos="993"/>
          <w:tab w:val="left" w:pos="1843"/>
        </w:tabs>
        <w:spacing w:line="276" w:lineRule="auto"/>
        <w:ind w:left="0" w:firstLine="0"/>
        <w:jc w:val="both"/>
        <w:rPr>
          <w:rFonts w:ascii="Arial" w:hAnsi="Arial" w:cs="Arial"/>
          <w:highlight w:val="yellow"/>
        </w:rPr>
      </w:pPr>
      <w:r w:rsidRPr="00E677DF">
        <w:rPr>
          <w:rFonts w:ascii="Arial" w:hAnsi="Arial" w:cs="Arial"/>
          <w:color w:val="000000"/>
          <w:highlight w:val="yellow"/>
        </w:rPr>
        <w:t xml:space="preserve">As pessoas jurídicas sediadas nos Municípios que compõe os Foros Regionais de Almirante Tamandaré, Araucária, Campina Grande do Sul, Campo Largo, Colombo, Fazenda Rio Grande, Pinhais, Piraquara, São José dos Pinhais e Quatro Barras da Comarca da Região Metropolitana de Curitiba, nos termos do art. 132 da Resolução </w:t>
      </w:r>
      <w:proofErr w:type="spellStart"/>
      <w:r w:rsidRPr="00E677DF">
        <w:rPr>
          <w:rFonts w:ascii="Arial" w:hAnsi="Arial" w:cs="Arial"/>
          <w:color w:val="000000"/>
          <w:highlight w:val="yellow"/>
        </w:rPr>
        <w:t>n.°</w:t>
      </w:r>
      <w:proofErr w:type="spellEnd"/>
      <w:r w:rsidRPr="00E677DF">
        <w:rPr>
          <w:rFonts w:ascii="Arial" w:hAnsi="Arial" w:cs="Arial"/>
          <w:color w:val="000000"/>
          <w:highlight w:val="yellow"/>
        </w:rPr>
        <w:t xml:space="preserve"> 093/2013 e suas alterações posteriores, deverão apresentar Certidão negativa de falência e recuperação judicial ou extrajudicial, ou de certidão que comprove plano de recuperação acolhido ou homologado judicialmente expedida pelo 01° Distribuidor do Foro Central da Comarca da Região Metropolitana de Curitiba, Estado do Paraná (art. 233, inciso I da Lei Estadual </w:t>
      </w:r>
      <w:proofErr w:type="spellStart"/>
      <w:r w:rsidRPr="00E677DF">
        <w:rPr>
          <w:rFonts w:ascii="Arial" w:hAnsi="Arial" w:cs="Arial"/>
          <w:color w:val="000000"/>
          <w:highlight w:val="yellow"/>
        </w:rPr>
        <w:t>n.°</w:t>
      </w:r>
      <w:proofErr w:type="spellEnd"/>
      <w:r w:rsidRPr="00E677DF">
        <w:rPr>
          <w:rFonts w:ascii="Arial" w:hAnsi="Arial" w:cs="Arial"/>
          <w:color w:val="000000"/>
          <w:highlight w:val="yellow"/>
        </w:rPr>
        <w:t xml:space="preserve"> 14.277/2003).</w:t>
      </w:r>
    </w:p>
    <w:p w14:paraId="6B41EB1A" w14:textId="77777777" w:rsidR="00520B4F" w:rsidRPr="00B1282A" w:rsidRDefault="00520B4F" w:rsidP="004A354F">
      <w:pPr>
        <w:tabs>
          <w:tab w:val="left" w:pos="993"/>
          <w:tab w:val="left" w:pos="1843"/>
        </w:tabs>
        <w:spacing w:line="276" w:lineRule="auto"/>
        <w:jc w:val="both"/>
        <w:rPr>
          <w:rFonts w:ascii="Arial" w:eastAsia="Calibri" w:hAnsi="Arial" w:cs="Arial"/>
          <w:color w:val="000000"/>
        </w:rPr>
      </w:pPr>
    </w:p>
    <w:p w14:paraId="74DC5BDD" w14:textId="77777777" w:rsidR="00984967" w:rsidRDefault="00520B4F" w:rsidP="00E934AB">
      <w:pPr>
        <w:numPr>
          <w:ilvl w:val="1"/>
          <w:numId w:val="41"/>
        </w:numPr>
        <w:pBdr>
          <w:top w:val="nil"/>
          <w:left w:val="nil"/>
          <w:bottom w:val="nil"/>
          <w:right w:val="nil"/>
          <w:between w:val="nil"/>
        </w:pBdr>
        <w:tabs>
          <w:tab w:val="left" w:pos="567"/>
          <w:tab w:val="left" w:pos="1134"/>
        </w:tabs>
        <w:spacing w:line="276" w:lineRule="auto"/>
        <w:ind w:left="0" w:firstLine="0"/>
        <w:jc w:val="both"/>
        <w:rPr>
          <w:rFonts w:ascii="Arial" w:hAnsi="Arial" w:cs="Arial"/>
        </w:rPr>
      </w:pPr>
      <w:r w:rsidRPr="00CB5E9C">
        <w:rPr>
          <w:rFonts w:ascii="Arial" w:eastAsia="Calibri" w:hAnsi="Arial" w:cs="Arial"/>
          <w:b/>
          <w:color w:val="000000"/>
        </w:rPr>
        <w:t>QUALIFICAÇÃO TÉCNICA.</w:t>
      </w:r>
    </w:p>
    <w:p w14:paraId="4BF77DA6" w14:textId="35797901" w:rsidR="001555F8" w:rsidRPr="001555F8" w:rsidRDefault="001555F8" w:rsidP="00E934AB">
      <w:pPr>
        <w:pStyle w:val="Nivel2"/>
        <w:numPr>
          <w:ilvl w:val="2"/>
          <w:numId w:val="41"/>
        </w:numPr>
        <w:rPr>
          <w:sz w:val="24"/>
          <w:szCs w:val="24"/>
        </w:rPr>
      </w:pPr>
      <w:r w:rsidRPr="001555F8">
        <w:rPr>
          <w:sz w:val="24"/>
          <w:szCs w:val="24"/>
        </w:rPr>
        <w:t>Comprovação de aptidão para execução de serviço de complexidade tecnológica e operacional equivalente ou superior com o objeto desta contratação, ou com o item pertinente, por meio da apresentação de certidões ou atestados, emitidas por pessoas jurídicas de direito público ou privado.</w:t>
      </w:r>
    </w:p>
    <w:p w14:paraId="709C2E01" w14:textId="77777777" w:rsidR="001555F8" w:rsidRPr="001555F8" w:rsidRDefault="001555F8" w:rsidP="00E934AB">
      <w:pPr>
        <w:pStyle w:val="Nvel3-R"/>
        <w:numPr>
          <w:ilvl w:val="2"/>
          <w:numId w:val="41"/>
        </w:numPr>
        <w:rPr>
          <w:i w:val="0"/>
          <w:color w:val="auto"/>
          <w:sz w:val="24"/>
          <w:szCs w:val="24"/>
        </w:rPr>
      </w:pPr>
      <w:r w:rsidRPr="001555F8">
        <w:rPr>
          <w:i w:val="0"/>
          <w:color w:val="auto"/>
          <w:sz w:val="24"/>
          <w:szCs w:val="24"/>
        </w:rPr>
        <w:t>Os atestados de capacidade técnica poderão ser apresentados em nome da matriz ou da filial da empresa licitante.</w:t>
      </w:r>
    </w:p>
    <w:p w14:paraId="329DE15D" w14:textId="77777777" w:rsidR="001555F8" w:rsidRPr="001555F8" w:rsidRDefault="001555F8" w:rsidP="00E934AB">
      <w:pPr>
        <w:pStyle w:val="Nvel3-R"/>
        <w:numPr>
          <w:ilvl w:val="2"/>
          <w:numId w:val="41"/>
        </w:numPr>
        <w:rPr>
          <w:i w:val="0"/>
          <w:color w:val="auto"/>
          <w:sz w:val="24"/>
          <w:szCs w:val="24"/>
        </w:rPr>
      </w:pPr>
      <w:r w:rsidRPr="001555F8">
        <w:rPr>
          <w:i w:val="0"/>
          <w:color w:val="auto"/>
          <w:sz w:val="24"/>
          <w:szCs w:val="24"/>
        </w:rPr>
        <w:t>O licitante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236E60C4" w14:textId="0259E9F6" w:rsidR="00520B4F" w:rsidRPr="00984967" w:rsidRDefault="00520B4F" w:rsidP="00234BEA">
      <w:pPr>
        <w:pBdr>
          <w:top w:val="nil"/>
          <w:left w:val="nil"/>
          <w:bottom w:val="nil"/>
          <w:right w:val="nil"/>
          <w:between w:val="nil"/>
        </w:pBdr>
        <w:tabs>
          <w:tab w:val="left" w:pos="567"/>
          <w:tab w:val="left" w:pos="1134"/>
        </w:tabs>
        <w:spacing w:line="276" w:lineRule="auto"/>
        <w:ind w:left="720"/>
        <w:jc w:val="both"/>
        <w:rPr>
          <w:rFonts w:ascii="Arial" w:hAnsi="Arial" w:cs="Arial"/>
        </w:rPr>
      </w:pPr>
    </w:p>
    <w:p w14:paraId="4F191A75" w14:textId="312652E1" w:rsidR="00CB5E9C" w:rsidRPr="00CB5E9C" w:rsidRDefault="00CB5E9C" w:rsidP="00E934AB">
      <w:pPr>
        <w:numPr>
          <w:ilvl w:val="1"/>
          <w:numId w:val="41"/>
        </w:numPr>
        <w:pBdr>
          <w:top w:val="nil"/>
          <w:left w:val="nil"/>
          <w:bottom w:val="nil"/>
          <w:right w:val="nil"/>
          <w:between w:val="nil"/>
        </w:pBdr>
        <w:tabs>
          <w:tab w:val="left" w:pos="567"/>
        </w:tabs>
        <w:spacing w:line="276" w:lineRule="auto"/>
        <w:ind w:left="0" w:firstLine="0"/>
        <w:jc w:val="both"/>
        <w:rPr>
          <w:rFonts w:ascii="Arial" w:hAnsi="Arial" w:cs="Arial"/>
        </w:rPr>
      </w:pPr>
      <w:r>
        <w:rPr>
          <w:rFonts w:ascii="Arial" w:hAnsi="Arial" w:cs="Arial"/>
          <w:b/>
        </w:rPr>
        <w:t>DAS DECLARAÇÕES</w:t>
      </w:r>
    </w:p>
    <w:p w14:paraId="26464F84" w14:textId="019E86B1" w:rsidR="00CB5E9C" w:rsidRDefault="00CB5E9C" w:rsidP="00E934AB">
      <w:pPr>
        <w:numPr>
          <w:ilvl w:val="2"/>
          <w:numId w:val="41"/>
        </w:numPr>
        <w:pBdr>
          <w:top w:val="nil"/>
          <w:left w:val="nil"/>
          <w:bottom w:val="nil"/>
          <w:right w:val="nil"/>
          <w:between w:val="nil"/>
        </w:pBdr>
        <w:tabs>
          <w:tab w:val="left" w:pos="567"/>
        </w:tabs>
        <w:spacing w:line="276" w:lineRule="auto"/>
        <w:jc w:val="both"/>
        <w:rPr>
          <w:rFonts w:ascii="Arial" w:hAnsi="Arial" w:cs="Arial"/>
        </w:rPr>
      </w:pPr>
      <w:r>
        <w:rPr>
          <w:rFonts w:ascii="Arial" w:hAnsi="Arial" w:cs="Arial"/>
        </w:rPr>
        <w:t>Deverá ainda a licitante apresentar as seguintes declarações:</w:t>
      </w:r>
    </w:p>
    <w:p w14:paraId="39A1ED8C" w14:textId="145E279F" w:rsidR="00CB5E9C" w:rsidRDefault="00CB5E9C" w:rsidP="00E934AB">
      <w:pPr>
        <w:numPr>
          <w:ilvl w:val="3"/>
          <w:numId w:val="41"/>
        </w:numPr>
        <w:pBdr>
          <w:top w:val="nil"/>
          <w:left w:val="nil"/>
          <w:bottom w:val="nil"/>
          <w:right w:val="nil"/>
          <w:between w:val="nil"/>
        </w:pBdr>
        <w:spacing w:line="276" w:lineRule="auto"/>
        <w:jc w:val="both"/>
        <w:rPr>
          <w:rFonts w:ascii="Arial" w:hAnsi="Arial" w:cs="Arial"/>
        </w:rPr>
      </w:pPr>
      <w:r>
        <w:rPr>
          <w:rFonts w:ascii="Arial" w:hAnsi="Arial" w:cs="Arial"/>
        </w:rPr>
        <w:t>Declaração Unificada;</w:t>
      </w:r>
    </w:p>
    <w:p w14:paraId="7B22B455" w14:textId="2D88B023" w:rsidR="00CB5E9C" w:rsidRDefault="00CB5E9C" w:rsidP="00E934AB">
      <w:pPr>
        <w:numPr>
          <w:ilvl w:val="3"/>
          <w:numId w:val="41"/>
        </w:numPr>
        <w:pBdr>
          <w:top w:val="nil"/>
          <w:left w:val="nil"/>
          <w:bottom w:val="nil"/>
          <w:right w:val="nil"/>
          <w:between w:val="nil"/>
        </w:pBdr>
        <w:spacing w:line="276" w:lineRule="auto"/>
        <w:jc w:val="both"/>
        <w:rPr>
          <w:rFonts w:ascii="Arial" w:hAnsi="Arial" w:cs="Arial"/>
        </w:rPr>
      </w:pPr>
      <w:r>
        <w:rPr>
          <w:rFonts w:ascii="Arial" w:hAnsi="Arial" w:cs="Arial"/>
        </w:rPr>
        <w:t xml:space="preserve">Declaração do </w:t>
      </w:r>
      <w:r w:rsidRPr="00CB5E9C">
        <w:rPr>
          <w:rFonts w:ascii="Arial" w:hAnsi="Arial" w:cs="Arial"/>
        </w:rPr>
        <w:t>PORTE DA EMPRESA (MICROEMPRESA OU EMPRESA DE PEQUENO PORTE)</w:t>
      </w:r>
      <w:r>
        <w:rPr>
          <w:rFonts w:ascii="Arial" w:hAnsi="Arial" w:cs="Arial"/>
        </w:rPr>
        <w:t xml:space="preserve"> caso </w:t>
      </w:r>
      <w:proofErr w:type="spellStart"/>
      <w:r>
        <w:rPr>
          <w:rFonts w:ascii="Arial" w:hAnsi="Arial" w:cs="Arial"/>
        </w:rPr>
        <w:t>esta</w:t>
      </w:r>
      <w:proofErr w:type="spellEnd"/>
      <w:r>
        <w:rPr>
          <w:rFonts w:ascii="Arial" w:hAnsi="Arial" w:cs="Arial"/>
        </w:rPr>
        <w:t xml:space="preserve"> esteja enquadrada nesta condição.</w:t>
      </w:r>
    </w:p>
    <w:p w14:paraId="4E7146C7" w14:textId="77777777" w:rsidR="00234BEA" w:rsidRPr="00CB5E9C" w:rsidRDefault="00234BEA" w:rsidP="00234BEA">
      <w:pPr>
        <w:pBdr>
          <w:top w:val="nil"/>
          <w:left w:val="nil"/>
          <w:bottom w:val="nil"/>
          <w:right w:val="nil"/>
          <w:between w:val="nil"/>
        </w:pBdr>
        <w:spacing w:line="276" w:lineRule="auto"/>
        <w:ind w:left="2586"/>
        <w:jc w:val="both"/>
        <w:rPr>
          <w:rFonts w:ascii="Arial" w:hAnsi="Arial" w:cs="Arial"/>
        </w:rPr>
      </w:pPr>
    </w:p>
    <w:p w14:paraId="60D18C8B" w14:textId="77777777" w:rsidR="00E06BBE" w:rsidRDefault="00520B4F" w:rsidP="00E06BBE">
      <w:pPr>
        <w:numPr>
          <w:ilvl w:val="1"/>
          <w:numId w:val="41"/>
        </w:numPr>
        <w:pBdr>
          <w:top w:val="nil"/>
          <w:left w:val="nil"/>
          <w:bottom w:val="nil"/>
          <w:right w:val="nil"/>
          <w:between w:val="nil"/>
        </w:pBdr>
        <w:tabs>
          <w:tab w:val="left" w:pos="567"/>
        </w:tabs>
        <w:spacing w:line="276" w:lineRule="auto"/>
        <w:ind w:left="0" w:firstLine="0"/>
        <w:jc w:val="both"/>
        <w:rPr>
          <w:rFonts w:ascii="Arial" w:hAnsi="Arial" w:cs="Arial"/>
        </w:rPr>
      </w:pPr>
      <w:r w:rsidRPr="00E06BBE">
        <w:rPr>
          <w:rFonts w:ascii="Arial" w:eastAsia="Calibri" w:hAnsi="Arial" w:cs="Arial"/>
          <w:color w:val="000000"/>
        </w:rPr>
        <w:lastRenderedPageBreak/>
        <w:t xml:space="preserve">A </w:t>
      </w:r>
      <w:r w:rsidR="00E06BBE" w:rsidRPr="00D76F83">
        <w:rPr>
          <w:rFonts w:ascii="Arial" w:hAnsi="Arial" w:cs="Arial"/>
        </w:rPr>
        <w:t xml:space="preserve">Em se tratando de microempresa, empresa de pequeno porte, havendo alguma restrição na comprovação da </w:t>
      </w:r>
      <w:r w:rsidR="00E06BBE" w:rsidRPr="00D76F83">
        <w:rPr>
          <w:rFonts w:ascii="Arial" w:hAnsi="Arial" w:cs="Arial"/>
          <w:b/>
        </w:rPr>
        <w:t>regularidade fiscal</w:t>
      </w:r>
      <w:r w:rsidR="00E06BBE" w:rsidRPr="00D76F83">
        <w:rPr>
          <w:rFonts w:ascii="Arial" w:hAnsi="Arial" w:cs="Arial"/>
        </w:rPr>
        <w:t xml:space="preserve"> e </w:t>
      </w:r>
      <w:r w:rsidR="00E06BBE" w:rsidRPr="00D76F83">
        <w:rPr>
          <w:rFonts w:ascii="Arial" w:hAnsi="Arial" w:cs="Arial"/>
          <w:b/>
        </w:rPr>
        <w:t>trabalhista,</w:t>
      </w:r>
      <w:r w:rsidR="00E06BBE" w:rsidRPr="00D76F83">
        <w:rPr>
          <w:rFonts w:ascii="Arial" w:hAnsi="Arial" w:cs="Arial"/>
        </w:rPr>
        <w:t xml:space="preserve"> desde que atendidos os demais requisitos do Edital, a(s) empresa(s) nesta condição será(</w:t>
      </w:r>
      <w:proofErr w:type="spellStart"/>
      <w:r w:rsidR="00E06BBE" w:rsidRPr="00D76F83">
        <w:rPr>
          <w:rFonts w:ascii="Arial" w:hAnsi="Arial" w:cs="Arial"/>
        </w:rPr>
        <w:t>ão</w:t>
      </w:r>
      <w:proofErr w:type="spellEnd"/>
      <w:r w:rsidR="00E06BBE" w:rsidRPr="00D76F83">
        <w:rPr>
          <w:rFonts w:ascii="Arial" w:hAnsi="Arial" w:cs="Arial"/>
        </w:rPr>
        <w:t xml:space="preserve">) declarada(s) habilitada(s) sob condição de regularização da documentação no prazo de 05 (cinco) dias úteis, prorrogáveis por igual prazo, a critério da Administração Pública, a contar do momento em que for declarado vencedor do certame, para regularização da documentação, para pagamento ou parcelamento do débito e para emissão de eventuais certidões negativas ou positivas com efeito de certidão negativa. </w:t>
      </w:r>
    </w:p>
    <w:p w14:paraId="62099905" w14:textId="77777777" w:rsidR="00E06BBE" w:rsidRPr="006142CF" w:rsidRDefault="00E06BBE" w:rsidP="00E06BBE">
      <w:pPr>
        <w:numPr>
          <w:ilvl w:val="2"/>
          <w:numId w:val="41"/>
        </w:numPr>
        <w:pBdr>
          <w:top w:val="nil"/>
          <w:left w:val="nil"/>
          <w:bottom w:val="nil"/>
          <w:right w:val="nil"/>
          <w:between w:val="nil"/>
        </w:pBdr>
        <w:spacing w:line="276" w:lineRule="auto"/>
        <w:ind w:left="284" w:firstLine="0"/>
        <w:jc w:val="both"/>
        <w:rPr>
          <w:rFonts w:ascii="Arial" w:hAnsi="Arial" w:cs="Arial"/>
        </w:rPr>
      </w:pPr>
      <w:r w:rsidRPr="00D76F83">
        <w:rPr>
          <w:rFonts w:ascii="Arial" w:hAnsi="Arial" w:cs="Arial"/>
        </w:rPr>
        <w:t>A não regularização da documentação no prazo estipulado implicará a decadência do direito à contratação, sem prejuízo das sanções cabíveis.</w:t>
      </w:r>
    </w:p>
    <w:p w14:paraId="7CDEFE3A"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580B137D"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1FD99B43"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22394EEB"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78A90DB5"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29E155B4"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0816896E"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007C3C5A" w14:textId="77777777" w:rsidR="00ED0D5E" w:rsidRPr="00ED0D5E" w:rsidRDefault="00ED0D5E" w:rsidP="00ED0D5E">
      <w:pPr>
        <w:pStyle w:val="PargrafodaLista"/>
        <w:numPr>
          <w:ilvl w:val="0"/>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3309E71E"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3DA1094D"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0D736065"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768F3D14"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28C41B4B"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7009A660"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7471AE0C"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4B93E1BD" w14:textId="77777777" w:rsidR="00ED0D5E" w:rsidRPr="00ED0D5E" w:rsidRDefault="00ED0D5E" w:rsidP="00ED0D5E">
      <w:pPr>
        <w:pStyle w:val="PargrafodaLista"/>
        <w:numPr>
          <w:ilvl w:val="1"/>
          <w:numId w:val="43"/>
        </w:numPr>
        <w:pBdr>
          <w:top w:val="nil"/>
          <w:left w:val="nil"/>
          <w:bottom w:val="nil"/>
          <w:right w:val="nil"/>
          <w:between w:val="nil"/>
        </w:pBdr>
        <w:tabs>
          <w:tab w:val="left" w:pos="567"/>
        </w:tabs>
        <w:spacing w:line="276" w:lineRule="auto"/>
        <w:contextualSpacing w:val="0"/>
        <w:jc w:val="both"/>
        <w:rPr>
          <w:rFonts w:ascii="Arial" w:hAnsi="Arial" w:cs="Arial"/>
          <w:vanish/>
        </w:rPr>
      </w:pPr>
    </w:p>
    <w:p w14:paraId="22A91696" w14:textId="482EEF01" w:rsidR="00781CDF" w:rsidRPr="00E06BBE" w:rsidRDefault="003C7A23" w:rsidP="00ED0D5E">
      <w:pPr>
        <w:numPr>
          <w:ilvl w:val="1"/>
          <w:numId w:val="43"/>
        </w:numPr>
        <w:pBdr>
          <w:top w:val="nil"/>
          <w:left w:val="nil"/>
          <w:bottom w:val="nil"/>
          <w:right w:val="nil"/>
          <w:between w:val="nil"/>
        </w:pBdr>
        <w:spacing w:line="276" w:lineRule="auto"/>
        <w:ind w:left="0" w:hanging="11"/>
        <w:jc w:val="both"/>
        <w:rPr>
          <w:rFonts w:ascii="Arial" w:hAnsi="Arial" w:cs="Arial"/>
        </w:rPr>
      </w:pPr>
      <w:r w:rsidRPr="00E06BBE">
        <w:rPr>
          <w:rFonts w:ascii="Arial" w:hAnsi="Arial" w:cs="Arial"/>
        </w:rPr>
        <w:t>Quando permitida a</w:t>
      </w:r>
      <w:r w:rsidR="00B053F7" w:rsidRPr="00E06BBE">
        <w:rPr>
          <w:rFonts w:ascii="Arial" w:hAnsi="Arial" w:cs="Arial"/>
        </w:rPr>
        <w:t xml:space="preserve"> </w:t>
      </w:r>
      <w:r w:rsidRPr="00E06BBE">
        <w:rPr>
          <w:rFonts w:ascii="Arial" w:hAnsi="Arial" w:cs="Arial"/>
        </w:rPr>
        <w:t>participação de empresas estrangeiras que não funcionem no País, as exigências de habilitação serão atendidas mediante documentos equivalentes, inicialmente apresentados em tradução livre.</w:t>
      </w:r>
    </w:p>
    <w:p w14:paraId="527607C5" w14:textId="77777777" w:rsidR="00781CDF"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 xml:space="preserve">Na hipótese de o licitante vencedor ser empresa estrangeira que não funcione no País, para </w:t>
      </w:r>
      <w:proofErr w:type="spellStart"/>
      <w:r w:rsidRPr="003E75B4">
        <w:rPr>
          <w:color w:val="auto"/>
          <w:sz w:val="24"/>
          <w:szCs w:val="24"/>
        </w:rPr>
        <w:t>ﬁns</w:t>
      </w:r>
      <w:proofErr w:type="spellEnd"/>
      <w:r w:rsidRPr="003E75B4">
        <w:rPr>
          <w:color w:val="auto"/>
          <w:sz w:val="24"/>
          <w:szCs w:val="24"/>
        </w:rPr>
        <w:t xml:space="preserve"> de assinatura do contrato ou da ata de registro de preços, os documentos exigidos para a habilitação serão traduzidos por tradutor juramentado no País e apostilados nos termos do disposto no </w:t>
      </w:r>
      <w:hyperlink r:id="rId39" w:history="1">
        <w:r w:rsidRPr="003E75B4">
          <w:rPr>
            <w:rStyle w:val="Hyperlink"/>
            <w:color w:val="auto"/>
            <w:sz w:val="24"/>
            <w:szCs w:val="24"/>
          </w:rPr>
          <w:t>Decreto nº 8.660, de 29 de janeiro de 2016</w:t>
        </w:r>
      </w:hyperlink>
      <w:r w:rsidRPr="003E75B4">
        <w:rPr>
          <w:color w:val="auto"/>
          <w:sz w:val="24"/>
          <w:szCs w:val="24"/>
        </w:rPr>
        <w:t xml:space="preserve">, ou de outro que venha a substituí-lo, ou </w:t>
      </w:r>
      <w:proofErr w:type="spellStart"/>
      <w:r w:rsidRPr="003E75B4">
        <w:rPr>
          <w:color w:val="auto"/>
          <w:sz w:val="24"/>
          <w:szCs w:val="24"/>
        </w:rPr>
        <w:t>consularizados</w:t>
      </w:r>
      <w:proofErr w:type="spellEnd"/>
      <w:r w:rsidRPr="003E75B4">
        <w:rPr>
          <w:color w:val="auto"/>
          <w:sz w:val="24"/>
          <w:szCs w:val="24"/>
        </w:rPr>
        <w:t xml:space="preserve"> pelos respectivos consulados ou embaixadas.</w:t>
      </w:r>
    </w:p>
    <w:p w14:paraId="4FB96652" w14:textId="77777777" w:rsidR="00781CDF"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Quando permitida a participação de consórcio de empresas, a habilitação técnica, quando exigida, será feita por meio do somatório dos quantitativos de cada consorciado e, para efeito de habilitação econômico-financeira, quando exigida, será observado o somatório dos valores de cada consorciado.</w:t>
      </w:r>
    </w:p>
    <w:p w14:paraId="74862E9D" w14:textId="65E4EFD8" w:rsidR="00781CDF" w:rsidRPr="003E75B4" w:rsidRDefault="003C7A23" w:rsidP="001278B7">
      <w:pPr>
        <w:pStyle w:val="Nivel2"/>
        <w:numPr>
          <w:ilvl w:val="2"/>
          <w:numId w:val="43"/>
        </w:numPr>
        <w:spacing w:before="0" w:after="0"/>
        <w:ind w:left="284" w:firstLine="0"/>
        <w:rPr>
          <w:color w:val="auto"/>
          <w:sz w:val="24"/>
          <w:szCs w:val="24"/>
        </w:rPr>
      </w:pPr>
      <w:r w:rsidRPr="003E75B4">
        <w:rPr>
          <w:color w:val="auto"/>
          <w:sz w:val="24"/>
          <w:szCs w:val="24"/>
        </w:rPr>
        <w:t xml:space="preserve">Se o consórcio não for formado integralmente por microempresas ou empresas de pequeno porte e o termo de referência exigir requisitos de habilitação econômico-financeira, haverá um acréscimo de </w:t>
      </w:r>
      <w:r w:rsidR="00AB2021" w:rsidRPr="003E75B4">
        <w:rPr>
          <w:color w:val="auto"/>
          <w:sz w:val="24"/>
          <w:szCs w:val="24"/>
        </w:rPr>
        <w:t>30%</w:t>
      </w:r>
      <w:r w:rsidRPr="003E75B4">
        <w:rPr>
          <w:color w:val="auto"/>
          <w:sz w:val="24"/>
          <w:szCs w:val="24"/>
        </w:rPr>
        <w:t xml:space="preserve"> para o consórcio em relação ao valor exigido para os licitantes individuais.</w:t>
      </w:r>
    </w:p>
    <w:p w14:paraId="6019365F" w14:textId="7ED434FE" w:rsidR="00781CDF"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Os documentos exigidos para fins de habilitação poder</w:t>
      </w:r>
      <w:r w:rsidR="00AB2021" w:rsidRPr="003E75B4">
        <w:rPr>
          <w:color w:val="auto"/>
          <w:sz w:val="24"/>
          <w:szCs w:val="24"/>
        </w:rPr>
        <w:t>ão ser apresentados em original ou</w:t>
      </w:r>
      <w:r w:rsidRPr="003E75B4">
        <w:rPr>
          <w:color w:val="auto"/>
          <w:sz w:val="24"/>
          <w:szCs w:val="24"/>
        </w:rPr>
        <w:t xml:space="preserve"> por cópia.</w:t>
      </w:r>
    </w:p>
    <w:p w14:paraId="59076A7D" w14:textId="77777777" w:rsidR="00781CDF"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Será verificado se o licitante apresentou declaração de que atende aos requisitos de habilitação, e o declarante responderá pela veracidade das informações prestadas, na forma da lei (</w:t>
      </w:r>
      <w:hyperlink r:id="rId40" w:anchor="art63">
        <w:r w:rsidRPr="003E75B4">
          <w:rPr>
            <w:rStyle w:val="Hyperlink"/>
            <w:color w:val="auto"/>
            <w:sz w:val="24"/>
            <w:szCs w:val="24"/>
          </w:rPr>
          <w:t>art. 63, I, da Lei nº 14.133/2021</w:t>
        </w:r>
      </w:hyperlink>
      <w:r w:rsidRPr="003E75B4">
        <w:rPr>
          <w:color w:val="auto"/>
          <w:sz w:val="24"/>
          <w:szCs w:val="24"/>
        </w:rPr>
        <w:t>).</w:t>
      </w:r>
    </w:p>
    <w:p w14:paraId="65334AD9" w14:textId="77777777" w:rsidR="00781CDF"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045F0071" w14:textId="7BCB5DAA" w:rsidR="003C7A23"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7A13C8FE" w14:textId="7D0F6F1C" w:rsidR="00781CDF" w:rsidRPr="003E75B4" w:rsidRDefault="003C7A23" w:rsidP="001278B7">
      <w:pPr>
        <w:pStyle w:val="Nvel2-Red"/>
        <w:numPr>
          <w:ilvl w:val="1"/>
          <w:numId w:val="43"/>
        </w:numPr>
        <w:spacing w:before="0" w:after="0"/>
        <w:ind w:left="0" w:hanging="11"/>
        <w:rPr>
          <w:i w:val="0"/>
          <w:color w:val="auto"/>
          <w:sz w:val="24"/>
          <w:szCs w:val="24"/>
        </w:rPr>
      </w:pPr>
      <w:r w:rsidRPr="003E75B4">
        <w:rPr>
          <w:i w:val="0"/>
          <w:color w:val="auto"/>
          <w:sz w:val="24"/>
          <w:szCs w:val="24"/>
        </w:rPr>
        <w:t>A habilitação será verificada</w:t>
      </w:r>
      <w:r w:rsidR="008A1F28" w:rsidRPr="003E75B4">
        <w:rPr>
          <w:i w:val="0"/>
          <w:color w:val="auto"/>
          <w:sz w:val="24"/>
          <w:szCs w:val="24"/>
        </w:rPr>
        <w:t xml:space="preserve"> por meio daquele</w:t>
      </w:r>
      <w:r w:rsidR="0038074D" w:rsidRPr="003E75B4">
        <w:rPr>
          <w:i w:val="0"/>
          <w:color w:val="auto"/>
          <w:sz w:val="24"/>
          <w:szCs w:val="24"/>
        </w:rPr>
        <w:t>s</w:t>
      </w:r>
      <w:r w:rsidR="00674C3D" w:rsidRPr="003E75B4">
        <w:rPr>
          <w:i w:val="0"/>
          <w:color w:val="auto"/>
          <w:sz w:val="24"/>
          <w:szCs w:val="24"/>
        </w:rPr>
        <w:t xml:space="preserve"> documentos</w:t>
      </w:r>
      <w:r w:rsidR="008A1F28" w:rsidRPr="003E75B4">
        <w:rPr>
          <w:i w:val="0"/>
          <w:color w:val="auto"/>
          <w:sz w:val="24"/>
          <w:szCs w:val="24"/>
        </w:rPr>
        <w:t xml:space="preserve"> enviados via</w:t>
      </w:r>
      <w:r w:rsidRPr="003E75B4">
        <w:rPr>
          <w:i w:val="0"/>
          <w:color w:val="auto"/>
          <w:sz w:val="24"/>
          <w:szCs w:val="24"/>
        </w:rPr>
        <w:t xml:space="preserve"> </w:t>
      </w:r>
      <w:r w:rsidR="008A1F28" w:rsidRPr="003E75B4">
        <w:rPr>
          <w:i w:val="0"/>
          <w:color w:val="auto"/>
          <w:sz w:val="24"/>
          <w:szCs w:val="24"/>
        </w:rPr>
        <w:t>sistema</w:t>
      </w:r>
      <w:r w:rsidRPr="003E75B4">
        <w:rPr>
          <w:i w:val="0"/>
          <w:color w:val="auto"/>
          <w:sz w:val="24"/>
          <w:szCs w:val="24"/>
        </w:rPr>
        <w:t>.</w:t>
      </w:r>
    </w:p>
    <w:p w14:paraId="26EFEE35" w14:textId="77777777" w:rsidR="00781CDF" w:rsidRPr="003E75B4" w:rsidRDefault="003C7A23" w:rsidP="001278B7">
      <w:pPr>
        <w:pStyle w:val="Nvel2-Red"/>
        <w:numPr>
          <w:ilvl w:val="2"/>
          <w:numId w:val="43"/>
        </w:numPr>
        <w:spacing w:before="0" w:after="0"/>
        <w:ind w:left="284" w:firstLine="0"/>
        <w:rPr>
          <w:color w:val="auto"/>
          <w:sz w:val="24"/>
          <w:szCs w:val="24"/>
        </w:rPr>
      </w:pPr>
      <w:r w:rsidRPr="003E75B4">
        <w:rPr>
          <w:i w:val="0"/>
          <w:color w:val="auto"/>
          <w:sz w:val="24"/>
          <w:szCs w:val="24"/>
        </w:rPr>
        <w:lastRenderedPageBreak/>
        <w:t xml:space="preserve">Somente haverá a necessidade de comprovação do preenchimento de requisitos mediante apresentação dos documentos originais </w:t>
      </w:r>
      <w:proofErr w:type="spellStart"/>
      <w:r w:rsidRPr="003E75B4">
        <w:rPr>
          <w:i w:val="0"/>
          <w:color w:val="auto"/>
          <w:sz w:val="24"/>
          <w:szCs w:val="24"/>
        </w:rPr>
        <w:t>não-digitais</w:t>
      </w:r>
      <w:proofErr w:type="spellEnd"/>
      <w:r w:rsidRPr="003E75B4">
        <w:rPr>
          <w:i w:val="0"/>
          <w:color w:val="auto"/>
          <w:sz w:val="24"/>
          <w:szCs w:val="24"/>
        </w:rPr>
        <w:t xml:space="preserve"> quando houver dúvida em relação à integridade do documento digital ou quando a lei expressamente o exigir. (</w:t>
      </w:r>
      <w:hyperlink r:id="rId41" w:anchor="art4" w:history="1">
        <w:r w:rsidRPr="003E75B4">
          <w:rPr>
            <w:rStyle w:val="Hyperlink"/>
            <w:i w:val="0"/>
            <w:color w:val="auto"/>
            <w:sz w:val="24"/>
            <w:szCs w:val="24"/>
          </w:rPr>
          <w:t>IN nº 3/2018, art. 4º, §1º, e art. 6º, §4º</w:t>
        </w:r>
      </w:hyperlink>
      <w:r w:rsidRPr="003E75B4">
        <w:rPr>
          <w:color w:val="auto"/>
          <w:sz w:val="24"/>
          <w:szCs w:val="24"/>
        </w:rPr>
        <w:t>).</w:t>
      </w:r>
    </w:p>
    <w:p w14:paraId="7B41325B" w14:textId="526FE1D3" w:rsidR="003C7A23" w:rsidRPr="003E75B4" w:rsidRDefault="003C7A23" w:rsidP="001278B7">
      <w:pPr>
        <w:pStyle w:val="Nvel2-Red"/>
        <w:numPr>
          <w:ilvl w:val="1"/>
          <w:numId w:val="43"/>
        </w:numPr>
        <w:spacing w:before="0" w:after="0"/>
        <w:ind w:left="0" w:firstLine="0"/>
        <w:rPr>
          <w:color w:val="auto"/>
          <w:sz w:val="24"/>
          <w:szCs w:val="24"/>
        </w:rPr>
      </w:pPr>
      <w:r w:rsidRPr="003E75B4">
        <w:rPr>
          <w:i w:val="0"/>
          <w:color w:val="auto"/>
          <w:sz w:val="24"/>
          <w:szCs w:val="24"/>
        </w:rPr>
        <w:t>É de responsabilidade do licitante conferir a exatid</w:t>
      </w:r>
      <w:r w:rsidR="00656AED" w:rsidRPr="003E75B4">
        <w:rPr>
          <w:i w:val="0"/>
          <w:color w:val="auto"/>
          <w:sz w:val="24"/>
          <w:szCs w:val="24"/>
        </w:rPr>
        <w:t xml:space="preserve">ão dos seus dados cadastrais junto a plataforma de Pregões Eletrônicos da </w:t>
      </w:r>
      <w:r w:rsidR="0038074D" w:rsidRPr="003E75B4">
        <w:rPr>
          <w:i w:val="0"/>
          <w:color w:val="auto"/>
          <w:sz w:val="24"/>
          <w:szCs w:val="24"/>
        </w:rPr>
        <w:t xml:space="preserve">LICITANET Licitações Eletrônicas 4.0 no site </w:t>
      </w:r>
      <w:hyperlink r:id="rId42" w:history="1">
        <w:r w:rsidR="0038074D" w:rsidRPr="003E75B4">
          <w:rPr>
            <w:rStyle w:val="Hyperlink"/>
            <w:i w:val="0"/>
            <w:color w:val="auto"/>
            <w:sz w:val="24"/>
            <w:szCs w:val="24"/>
          </w:rPr>
          <w:t>https://www.licitanet.com.br/</w:t>
        </w:r>
      </w:hyperlink>
      <w:r w:rsidR="0038074D" w:rsidRPr="003E75B4">
        <w:rPr>
          <w:i w:val="0"/>
          <w:color w:val="auto"/>
          <w:sz w:val="24"/>
          <w:szCs w:val="24"/>
        </w:rPr>
        <w:t xml:space="preserve"> </w:t>
      </w:r>
      <w:r w:rsidR="00656AED" w:rsidRPr="003E75B4">
        <w:rPr>
          <w:i w:val="0"/>
          <w:color w:val="auto"/>
          <w:sz w:val="24"/>
          <w:szCs w:val="24"/>
        </w:rPr>
        <w:t xml:space="preserve">e mantê-los atualizados, </w:t>
      </w:r>
      <w:r w:rsidRPr="003E75B4">
        <w:rPr>
          <w:i w:val="0"/>
          <w:color w:val="auto"/>
          <w:sz w:val="24"/>
          <w:szCs w:val="24"/>
        </w:rPr>
        <w:t>devendo proceder, imediatamente, à correção ou à alteração dos registros tão logo identifique incorreção ou aqueles se tornem desatualizados. (</w:t>
      </w:r>
      <w:hyperlink r:id="rId43">
        <w:r w:rsidRPr="003E75B4">
          <w:rPr>
            <w:rStyle w:val="Hyperlink"/>
            <w:i w:val="0"/>
            <w:color w:val="auto"/>
            <w:sz w:val="24"/>
            <w:szCs w:val="24"/>
          </w:rPr>
          <w:t>IN nº 3/2018, art. 7º, caput</w:t>
        </w:r>
      </w:hyperlink>
      <w:r w:rsidRPr="003E75B4">
        <w:rPr>
          <w:color w:val="auto"/>
          <w:sz w:val="24"/>
          <w:szCs w:val="24"/>
        </w:rPr>
        <w:t>).</w:t>
      </w:r>
    </w:p>
    <w:p w14:paraId="0F35D4FB" w14:textId="52F9B20C" w:rsidR="003C7A23" w:rsidRPr="003E75B4" w:rsidRDefault="003C7A23" w:rsidP="001278B7">
      <w:pPr>
        <w:pStyle w:val="Nivel3"/>
        <w:numPr>
          <w:ilvl w:val="2"/>
          <w:numId w:val="43"/>
        </w:numPr>
        <w:spacing w:before="0" w:after="0"/>
        <w:ind w:left="284" w:firstLine="0"/>
        <w:rPr>
          <w:color w:val="auto"/>
          <w:sz w:val="24"/>
          <w:szCs w:val="24"/>
        </w:rPr>
      </w:pPr>
      <w:r w:rsidRPr="003E75B4">
        <w:rPr>
          <w:color w:val="auto"/>
          <w:sz w:val="24"/>
          <w:szCs w:val="24"/>
        </w:rPr>
        <w:t>A não observância do disposto no item anterior poderá ensejar desclassificação no momento da habilitação. (</w:t>
      </w:r>
      <w:hyperlink r:id="rId44" w:history="1">
        <w:r w:rsidRPr="003E75B4">
          <w:rPr>
            <w:rStyle w:val="Hyperlink"/>
            <w:color w:val="auto"/>
            <w:sz w:val="24"/>
            <w:szCs w:val="24"/>
          </w:rPr>
          <w:t>IN nº 3/2018, art. 7º, parágrafo único</w:t>
        </w:r>
      </w:hyperlink>
      <w:r w:rsidRPr="003E75B4">
        <w:rPr>
          <w:color w:val="auto"/>
          <w:sz w:val="24"/>
          <w:szCs w:val="24"/>
        </w:rPr>
        <w:t>).</w:t>
      </w:r>
    </w:p>
    <w:p w14:paraId="7EB972CF" w14:textId="77777777" w:rsidR="00674C3D" w:rsidRPr="003E75B4" w:rsidRDefault="003C7A23" w:rsidP="001278B7">
      <w:pPr>
        <w:pStyle w:val="Nivel2"/>
        <w:numPr>
          <w:ilvl w:val="1"/>
          <w:numId w:val="43"/>
        </w:numPr>
        <w:spacing w:before="0" w:after="0"/>
        <w:ind w:left="0" w:firstLine="0"/>
        <w:rPr>
          <w:i/>
          <w:iCs/>
          <w:color w:val="auto"/>
          <w:sz w:val="24"/>
          <w:szCs w:val="24"/>
        </w:rPr>
      </w:pPr>
      <w:r w:rsidRPr="003E75B4">
        <w:rPr>
          <w:color w:val="auto"/>
          <w:sz w:val="24"/>
          <w:szCs w:val="24"/>
        </w:rPr>
        <w:t>A verificação pelo pregoeiro, em sítios eletrônicos oficiais de órgãos e entidades emissores de certidões constitui meio legal de prova, para fins de habilitação.</w:t>
      </w:r>
      <w:bookmarkStart w:id="37" w:name="_Ref114663151"/>
    </w:p>
    <w:p w14:paraId="14F2CD92" w14:textId="6F5E69CC" w:rsidR="00674C3D" w:rsidRPr="00520B4F" w:rsidRDefault="003C7A23" w:rsidP="001278B7">
      <w:pPr>
        <w:pStyle w:val="Nivel2"/>
        <w:numPr>
          <w:ilvl w:val="2"/>
          <w:numId w:val="43"/>
        </w:numPr>
        <w:spacing w:before="0" w:after="0"/>
        <w:ind w:left="284" w:firstLine="0"/>
        <w:rPr>
          <w:i/>
          <w:iCs/>
          <w:color w:val="auto"/>
          <w:sz w:val="24"/>
          <w:szCs w:val="24"/>
          <w:highlight w:val="yellow"/>
        </w:rPr>
      </w:pPr>
      <w:r w:rsidRPr="00520B4F">
        <w:rPr>
          <w:color w:val="auto"/>
          <w:sz w:val="24"/>
          <w:szCs w:val="24"/>
          <w:highlight w:val="yellow"/>
        </w:rPr>
        <w:t xml:space="preserve">Os documentos exigidos para habilitação serão enviados por meio do sistema, em formato digital, no prazo de </w:t>
      </w:r>
      <w:r w:rsidR="00656AED" w:rsidRPr="00520B4F">
        <w:rPr>
          <w:b/>
          <w:color w:val="auto"/>
          <w:sz w:val="24"/>
          <w:szCs w:val="24"/>
          <w:highlight w:val="yellow"/>
          <w:u w:val="single"/>
        </w:rPr>
        <w:t>03 (três) horas</w:t>
      </w:r>
      <w:r w:rsidRPr="00520B4F">
        <w:rPr>
          <w:color w:val="auto"/>
          <w:sz w:val="24"/>
          <w:szCs w:val="24"/>
          <w:highlight w:val="yellow"/>
        </w:rPr>
        <w:t>, prorrogável por igual per</w:t>
      </w:r>
      <w:r w:rsidR="00656AED" w:rsidRPr="00520B4F">
        <w:rPr>
          <w:color w:val="auto"/>
          <w:sz w:val="24"/>
          <w:szCs w:val="24"/>
          <w:highlight w:val="yellow"/>
        </w:rPr>
        <w:t>íodo, contado da solicitação a</w:t>
      </w:r>
      <w:r w:rsidRPr="00520B4F">
        <w:rPr>
          <w:color w:val="auto"/>
          <w:sz w:val="24"/>
          <w:szCs w:val="24"/>
          <w:highlight w:val="yellow"/>
        </w:rPr>
        <w:t>o pregoeiro</w:t>
      </w:r>
      <w:r w:rsidR="0038074D" w:rsidRPr="00520B4F">
        <w:rPr>
          <w:color w:val="auto"/>
          <w:sz w:val="24"/>
          <w:szCs w:val="24"/>
          <w:highlight w:val="yellow"/>
        </w:rPr>
        <w:t xml:space="preserve"> via chat</w:t>
      </w:r>
      <w:r w:rsidRPr="00520B4F">
        <w:rPr>
          <w:color w:val="auto"/>
          <w:sz w:val="24"/>
          <w:szCs w:val="24"/>
          <w:highlight w:val="yellow"/>
        </w:rPr>
        <w:t>.</w:t>
      </w:r>
      <w:bookmarkEnd w:id="37"/>
    </w:p>
    <w:p w14:paraId="78925B30" w14:textId="77777777" w:rsidR="00674C3D" w:rsidRPr="003E75B4" w:rsidRDefault="003C7A23" w:rsidP="001278B7">
      <w:pPr>
        <w:pStyle w:val="Nivel2"/>
        <w:numPr>
          <w:ilvl w:val="1"/>
          <w:numId w:val="43"/>
        </w:numPr>
        <w:spacing w:before="0" w:after="0"/>
        <w:ind w:left="0" w:firstLine="0"/>
        <w:rPr>
          <w:i/>
          <w:color w:val="auto"/>
          <w:sz w:val="24"/>
          <w:szCs w:val="24"/>
        </w:rPr>
      </w:pPr>
      <w:r w:rsidRPr="003E75B4">
        <w:rPr>
          <w:color w:val="auto"/>
          <w:sz w:val="24"/>
          <w:szCs w:val="24"/>
        </w:rPr>
        <w:t xml:space="preserve">A exigência dos documentos </w:t>
      </w:r>
      <w:r w:rsidR="00312C55" w:rsidRPr="003E75B4">
        <w:rPr>
          <w:color w:val="auto"/>
          <w:sz w:val="24"/>
          <w:szCs w:val="24"/>
        </w:rPr>
        <w:t>de habilitação</w:t>
      </w:r>
      <w:r w:rsidRPr="003E75B4">
        <w:rPr>
          <w:color w:val="auto"/>
          <w:sz w:val="24"/>
          <w:szCs w:val="24"/>
        </w:rPr>
        <w:t xml:space="preserve"> somente será feita em relação ao licitante vencedor.</w:t>
      </w:r>
    </w:p>
    <w:p w14:paraId="2B63D0DB" w14:textId="3214463A" w:rsidR="00674C3D" w:rsidRPr="003E75B4" w:rsidRDefault="003C7A23" w:rsidP="001278B7">
      <w:pPr>
        <w:pStyle w:val="Nivel2"/>
        <w:numPr>
          <w:ilvl w:val="2"/>
          <w:numId w:val="43"/>
        </w:numPr>
        <w:spacing w:before="0" w:after="0"/>
        <w:ind w:left="284" w:firstLine="0"/>
        <w:rPr>
          <w:i/>
          <w:color w:val="auto"/>
          <w:sz w:val="24"/>
          <w:szCs w:val="24"/>
        </w:rPr>
      </w:pPr>
      <w:r w:rsidRPr="003E75B4">
        <w:rPr>
          <w:color w:val="auto"/>
          <w:sz w:val="24"/>
          <w:szCs w:val="24"/>
        </w:rPr>
        <w:t>Os documentos relativos à re</w:t>
      </w:r>
      <w:r w:rsidR="009C2C57" w:rsidRPr="003E75B4">
        <w:rPr>
          <w:color w:val="auto"/>
          <w:sz w:val="24"/>
          <w:szCs w:val="24"/>
        </w:rPr>
        <w:t>gularidade fiscal que constem no</w:t>
      </w:r>
      <w:r w:rsidRPr="003E75B4">
        <w:rPr>
          <w:color w:val="auto"/>
          <w:sz w:val="24"/>
          <w:szCs w:val="24"/>
        </w:rPr>
        <w:t xml:space="preserve"> </w:t>
      </w:r>
      <w:r w:rsidR="0038074D" w:rsidRPr="003E75B4">
        <w:rPr>
          <w:color w:val="auto"/>
          <w:sz w:val="24"/>
          <w:szCs w:val="24"/>
        </w:rPr>
        <w:t>Edital</w:t>
      </w:r>
      <w:r w:rsidRPr="003E75B4">
        <w:rPr>
          <w:color w:val="auto"/>
          <w:sz w:val="24"/>
          <w:szCs w:val="24"/>
        </w:rPr>
        <w:t xml:space="preserve"> somente serão exigidos, em qualquer caso, em momento posterior ao julgamento das propostas, e apenas do licitante mais bem classificado.</w:t>
      </w:r>
    </w:p>
    <w:p w14:paraId="3D5F08CC" w14:textId="77777777" w:rsidR="00674C3D" w:rsidRPr="003E75B4" w:rsidRDefault="003C7A23" w:rsidP="001278B7">
      <w:pPr>
        <w:pStyle w:val="Nivel2"/>
        <w:numPr>
          <w:ilvl w:val="1"/>
          <w:numId w:val="43"/>
        </w:numPr>
        <w:spacing w:before="0" w:after="0"/>
        <w:ind w:left="0" w:firstLine="0"/>
        <w:rPr>
          <w:i/>
          <w:color w:val="auto"/>
          <w:sz w:val="24"/>
          <w:szCs w:val="24"/>
        </w:rPr>
      </w:pPr>
      <w:r w:rsidRPr="003E75B4">
        <w:rPr>
          <w:color w:val="auto"/>
          <w:sz w:val="24"/>
          <w:szCs w:val="24"/>
        </w:rPr>
        <w:t>Após a entrega dos documentos para habilitação, não será permitida a substituição ou a apresentação de novos documentos, salvo em sede de diligência, para (</w:t>
      </w:r>
      <w:hyperlink r:id="rId45" w:anchor="art64">
        <w:r w:rsidRPr="003E75B4">
          <w:rPr>
            <w:rStyle w:val="Hyperlink"/>
            <w:color w:val="auto"/>
            <w:sz w:val="24"/>
            <w:szCs w:val="24"/>
          </w:rPr>
          <w:t>Lei 14.133/21, art. 64</w:t>
        </w:r>
      </w:hyperlink>
      <w:r w:rsidRPr="003E75B4">
        <w:rPr>
          <w:color w:val="auto"/>
          <w:sz w:val="24"/>
          <w:szCs w:val="24"/>
        </w:rPr>
        <w:t xml:space="preserve">, e </w:t>
      </w:r>
      <w:hyperlink r:id="rId46">
        <w:r w:rsidRPr="003E75B4">
          <w:rPr>
            <w:rStyle w:val="Hyperlink"/>
            <w:color w:val="auto"/>
            <w:sz w:val="24"/>
            <w:szCs w:val="24"/>
          </w:rPr>
          <w:t>IN 73/2022, art. 39, §4º</w:t>
        </w:r>
      </w:hyperlink>
      <w:r w:rsidRPr="003E75B4">
        <w:rPr>
          <w:color w:val="auto"/>
          <w:sz w:val="24"/>
          <w:szCs w:val="24"/>
        </w:rPr>
        <w:t>):</w:t>
      </w:r>
    </w:p>
    <w:p w14:paraId="77ED1FCB" w14:textId="77777777" w:rsidR="00674C3D" w:rsidRPr="003E75B4" w:rsidRDefault="003C7A23" w:rsidP="001278B7">
      <w:pPr>
        <w:pStyle w:val="Nivel2"/>
        <w:numPr>
          <w:ilvl w:val="2"/>
          <w:numId w:val="43"/>
        </w:numPr>
        <w:spacing w:before="0" w:after="0"/>
        <w:ind w:left="284" w:firstLine="0"/>
        <w:rPr>
          <w:i/>
          <w:color w:val="auto"/>
          <w:sz w:val="24"/>
          <w:szCs w:val="24"/>
        </w:rPr>
      </w:pPr>
      <w:r w:rsidRPr="003E75B4">
        <w:rPr>
          <w:color w:val="auto"/>
          <w:sz w:val="24"/>
          <w:szCs w:val="24"/>
        </w:rPr>
        <w:t>complementação de informações acerca dos documentos já apresentados pelos licitantes e desde que necessária para apurar fatos existentes à época da abertura do certame; e</w:t>
      </w:r>
    </w:p>
    <w:p w14:paraId="60E1280D" w14:textId="5EE99EC3" w:rsidR="003C7A23" w:rsidRPr="003E75B4" w:rsidRDefault="003C7A23" w:rsidP="001278B7">
      <w:pPr>
        <w:pStyle w:val="Nivel2"/>
        <w:numPr>
          <w:ilvl w:val="2"/>
          <w:numId w:val="43"/>
        </w:numPr>
        <w:spacing w:before="0" w:after="0"/>
        <w:ind w:left="284" w:firstLine="0"/>
        <w:rPr>
          <w:i/>
          <w:color w:val="auto"/>
          <w:sz w:val="24"/>
          <w:szCs w:val="24"/>
        </w:rPr>
      </w:pPr>
      <w:r w:rsidRPr="003E75B4">
        <w:rPr>
          <w:color w:val="auto"/>
          <w:sz w:val="24"/>
          <w:szCs w:val="24"/>
        </w:rPr>
        <w:t>atualização de documentos cuja validade tenha expirado após a data de recebimento das propostas;</w:t>
      </w:r>
    </w:p>
    <w:p w14:paraId="796EC90C" w14:textId="77777777" w:rsidR="00674C3D" w:rsidRPr="003E75B4" w:rsidRDefault="003C7A23" w:rsidP="001278B7">
      <w:pPr>
        <w:pStyle w:val="Nivel2"/>
        <w:numPr>
          <w:ilvl w:val="1"/>
          <w:numId w:val="43"/>
        </w:numPr>
        <w:spacing w:before="0" w:after="0"/>
        <w:ind w:left="0" w:firstLine="0"/>
        <w:rPr>
          <w:color w:val="auto"/>
          <w:sz w:val="24"/>
          <w:szCs w:val="24"/>
        </w:rPr>
      </w:pPr>
      <w:bookmarkStart w:id="38" w:name="_Ref114670319"/>
      <w:r w:rsidRPr="003E75B4">
        <w:rPr>
          <w:color w:val="auto"/>
          <w:sz w:val="24"/>
          <w:szCs w:val="24"/>
        </w:rPr>
        <w:t xml:space="preserve">Na análise dos documentos de habilitação, a comissão de contratação poderá sanar erros ou falhas, que não alterem a substância dos documentos e sua validade jurídica, mediante decisão fundamentada, registrada em ata e acessível a todos, atribuindo-lhes </w:t>
      </w:r>
      <w:proofErr w:type="spellStart"/>
      <w:r w:rsidRPr="003E75B4">
        <w:rPr>
          <w:color w:val="auto"/>
          <w:sz w:val="24"/>
          <w:szCs w:val="24"/>
        </w:rPr>
        <w:t>eﬁcácia</w:t>
      </w:r>
      <w:proofErr w:type="spellEnd"/>
      <w:r w:rsidRPr="003E75B4">
        <w:rPr>
          <w:color w:val="auto"/>
          <w:sz w:val="24"/>
          <w:szCs w:val="24"/>
        </w:rPr>
        <w:t xml:space="preserve"> para fins de habilitação e classificação.</w:t>
      </w:r>
      <w:bookmarkStart w:id="39" w:name="_Ref114665528"/>
      <w:bookmarkEnd w:id="38"/>
    </w:p>
    <w:p w14:paraId="4566E8A9" w14:textId="14C13189" w:rsidR="00674C3D"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 xml:space="preserve">Na hipótese de o licitante não atender às exigências para habilitação, o pregoeiro examinará a proposta subsequente e assim sucessivamente, na ordem de classificação, até a apuração de uma proposta que atenda ao presente edital, observado o prazo disposto no subitem </w:t>
      </w:r>
      <w:r w:rsidRPr="003E75B4">
        <w:rPr>
          <w:color w:val="auto"/>
          <w:sz w:val="24"/>
          <w:szCs w:val="24"/>
        </w:rPr>
        <w:fldChar w:fldCharType="begin"/>
      </w:r>
      <w:r w:rsidRPr="003E75B4">
        <w:rPr>
          <w:color w:val="auto"/>
          <w:sz w:val="24"/>
          <w:szCs w:val="24"/>
        </w:rPr>
        <w:instrText xml:space="preserve"> REF _Ref114663151 \r \h  \* MERGEFORMAT </w:instrText>
      </w:r>
      <w:r w:rsidRPr="003E75B4">
        <w:rPr>
          <w:color w:val="auto"/>
          <w:sz w:val="24"/>
          <w:szCs w:val="24"/>
        </w:rPr>
      </w:r>
      <w:r w:rsidRPr="003E75B4">
        <w:rPr>
          <w:color w:val="auto"/>
          <w:sz w:val="24"/>
          <w:szCs w:val="24"/>
        </w:rPr>
        <w:fldChar w:fldCharType="separate"/>
      </w:r>
      <w:r w:rsidR="00180AA6">
        <w:rPr>
          <w:color w:val="auto"/>
          <w:sz w:val="24"/>
          <w:szCs w:val="24"/>
        </w:rPr>
        <w:t>8.18</w:t>
      </w:r>
      <w:r w:rsidRPr="003E75B4">
        <w:rPr>
          <w:color w:val="auto"/>
          <w:sz w:val="24"/>
          <w:szCs w:val="24"/>
        </w:rPr>
        <w:fldChar w:fldCharType="end"/>
      </w:r>
      <w:r w:rsidRPr="003E75B4">
        <w:rPr>
          <w:color w:val="auto"/>
          <w:sz w:val="24"/>
          <w:szCs w:val="24"/>
        </w:rPr>
        <w:t>.</w:t>
      </w:r>
      <w:bookmarkStart w:id="40" w:name="_Ref114665515"/>
      <w:bookmarkEnd w:id="39"/>
    </w:p>
    <w:p w14:paraId="738FC980" w14:textId="77777777" w:rsidR="00674C3D"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Somente serão disponibilizados para acesso público os documentos de habilitação do licitante cuja proposta atenda ao edital de licitação, após concluídos os procedimentos de que trata o subitem anterior</w:t>
      </w:r>
      <w:bookmarkEnd w:id="40"/>
      <w:r w:rsidRPr="003E75B4">
        <w:rPr>
          <w:color w:val="auto"/>
          <w:sz w:val="24"/>
          <w:szCs w:val="24"/>
        </w:rPr>
        <w:t>.</w:t>
      </w:r>
    </w:p>
    <w:p w14:paraId="719CEF26" w14:textId="77777777" w:rsidR="00674C3D"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lastRenderedPageBreak/>
        <w:t>A comprovação de regularidade fiscal e trabalhista das microempresas e das empresas de pequeno porte somente será exigida para efeito de contratação, e não como condição para participação na licitação (</w:t>
      </w:r>
      <w:hyperlink r:id="rId47" w:anchor="art4">
        <w:r w:rsidRPr="003E75B4">
          <w:rPr>
            <w:rStyle w:val="Hyperlink"/>
            <w:color w:val="auto"/>
            <w:sz w:val="24"/>
            <w:szCs w:val="24"/>
            <w:u w:val="none"/>
          </w:rPr>
          <w:t>art. 4º do Decreto nº 8.538/2015</w:t>
        </w:r>
      </w:hyperlink>
      <w:r w:rsidRPr="003E75B4">
        <w:rPr>
          <w:color w:val="auto"/>
          <w:sz w:val="24"/>
          <w:szCs w:val="24"/>
        </w:rPr>
        <w:t>).</w:t>
      </w:r>
    </w:p>
    <w:p w14:paraId="112364AE" w14:textId="2C8F70ED" w:rsidR="003C7A23" w:rsidRPr="003E75B4" w:rsidRDefault="003C7A23" w:rsidP="001278B7">
      <w:pPr>
        <w:pStyle w:val="Nivel2"/>
        <w:numPr>
          <w:ilvl w:val="1"/>
          <w:numId w:val="43"/>
        </w:numPr>
        <w:spacing w:before="0" w:after="0"/>
        <w:ind w:left="0" w:firstLine="0"/>
        <w:rPr>
          <w:color w:val="auto"/>
          <w:sz w:val="24"/>
          <w:szCs w:val="24"/>
        </w:rPr>
      </w:pPr>
      <w:r w:rsidRPr="003E75B4">
        <w:rPr>
          <w:color w:val="auto"/>
          <w:sz w:val="24"/>
          <w:szCs w:val="24"/>
        </w:rPr>
        <w:t>Quando a fase de habilitação anteceder a de julgamento e já tiver sido encerrada, não caberá exclusão de licitante por motivo relacionado à habilitação, salvo em razão de fatos supervenientes ou só conhecidos após o julgamento.</w:t>
      </w:r>
    </w:p>
    <w:p w14:paraId="6DBAF2D8" w14:textId="519D4C29" w:rsidR="004309E7" w:rsidRPr="00A06C60" w:rsidRDefault="004309E7" w:rsidP="00ED0D5E">
      <w:pPr>
        <w:pStyle w:val="Nivel01"/>
      </w:pPr>
      <w:bookmarkStart w:id="41" w:name="_Toc135034945"/>
      <w:bookmarkStart w:id="42" w:name="_Toc138844629"/>
      <w:bookmarkStart w:id="43" w:name="_Toc138844712"/>
      <w:bookmarkStart w:id="44" w:name="_Toc148714199"/>
      <w:bookmarkStart w:id="45" w:name="_Toc169272652"/>
      <w:r w:rsidRPr="00A06C60">
        <w:t>CLASSIFICAÇÃO FINAL, ANÁLISE DAS PROPOSTAS DE PREÇOS E PRIORIDADE DE CONTRATAÇÃO DE MICROEMPRESA</w:t>
      </w:r>
      <w:bookmarkEnd w:id="41"/>
      <w:bookmarkEnd w:id="42"/>
      <w:bookmarkEnd w:id="43"/>
      <w:bookmarkEnd w:id="44"/>
      <w:bookmarkEnd w:id="45"/>
      <w:r w:rsidR="0077481A">
        <w:t xml:space="preserve">. </w:t>
      </w:r>
    </w:p>
    <w:p w14:paraId="1BAE6C41"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6118AA12"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0A3A04F1"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15FD1070"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601F9CFE"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42CD3438"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5661C3AD"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3A8D4A3E"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38FAFBDF" w14:textId="77777777" w:rsidR="0038074D" w:rsidRPr="003E75B4" w:rsidRDefault="0038074D" w:rsidP="004A354F">
      <w:pPr>
        <w:pStyle w:val="PargrafodaLista"/>
        <w:numPr>
          <w:ilvl w:val="0"/>
          <w:numId w:val="13"/>
        </w:numPr>
        <w:suppressAutoHyphens/>
        <w:spacing w:line="276" w:lineRule="auto"/>
        <w:contextualSpacing w:val="0"/>
        <w:jc w:val="both"/>
        <w:rPr>
          <w:rFonts w:ascii="Arial" w:hAnsi="Arial" w:cs="Arial"/>
          <w:vanish/>
        </w:rPr>
      </w:pPr>
    </w:p>
    <w:p w14:paraId="44D79FDE"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9.1. Encerradas as etapas de apresentação de lances, desempate e negociação, o sistema ordenará as propostas em ordem crescente de preços unitários, observado o critério de julgamento de menor preço por item.</w:t>
      </w:r>
    </w:p>
    <w:p w14:paraId="1F1CD4E7"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9.2. Para fins de classificação, será considerado:</w:t>
      </w:r>
    </w:p>
    <w:p w14:paraId="30205FCF"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9.2.1. o valor do último lance válido registrado no sistema, quando o licitante tiver participado da etapa de lances; ou</w:t>
      </w:r>
    </w:p>
    <w:p w14:paraId="65086363"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9.2.2. o valor da proposta inicialmente cadastrada no sistema, quando o licitante não tiver apresentado lance.</w:t>
      </w:r>
    </w:p>
    <w:p w14:paraId="0DD9A8FB"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9.3. O Pregoeiro examinará a proposta provisoriamente classificada em primeiro lugar quanto:</w:t>
      </w:r>
    </w:p>
    <w:p w14:paraId="72345AC1"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9.3.1. à compatibilidade do preço com o valor máximo estabelecido pela Administração;</w:t>
      </w:r>
    </w:p>
    <w:p w14:paraId="5D8A9972" w14:textId="461E9F20"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9.3.2. à adequação dos serviços ofertados às especificações, condições e exigências estabelecidas neste Edital e no Termo de Referência;</w:t>
      </w:r>
    </w:p>
    <w:p w14:paraId="292D83A8"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 xml:space="preserve">9.3.3. </w:t>
      </w:r>
      <w:proofErr w:type="spellStart"/>
      <w:r w:rsidRPr="00171ACB">
        <w:rPr>
          <w:rFonts w:ascii="Arial" w:hAnsi="Arial" w:cs="Arial" w:hint="eastAsia"/>
        </w:rPr>
        <w:t>à</w:t>
      </w:r>
      <w:proofErr w:type="spellEnd"/>
      <w:r w:rsidRPr="00171ACB">
        <w:rPr>
          <w:rFonts w:ascii="Arial" w:hAnsi="Arial" w:cs="Arial" w:hint="eastAsia"/>
        </w:rPr>
        <w:t xml:space="preserve"> exequibilidade da proposta; e</w:t>
      </w:r>
    </w:p>
    <w:p w14:paraId="52208452" w14:textId="3810405A"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9.3.4. à inclusão de todos os custos diretos e indiretos necessários à integral execução dos serviços, incluindo mão de obra, ferramentas, equipamentos, materiais de consumo, tributos, encargos, transporte e remoção de máquinas ou equipamentos, coleta e devolução de peças ou componentes, deslocamento de mecânicos ou técnicos, combustível, pedágios, alimentação, hospedagem e demais despesas previstas no Termo de Referência.</w:t>
      </w:r>
    </w:p>
    <w:p w14:paraId="448111C9"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9.4. O Pregoeiro poderá negociar condições mais vantajosas com o licitante provisoriamente classificado em primeiro lugar, exclusivamente por meio do sistema eletrônico, vedada a negociação de condições diferentes das previstas neste Edital e em seus anexos.</w:t>
      </w:r>
    </w:p>
    <w:p w14:paraId="26941740"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9.4.1. A negociação poderá ser realizada com os demais licitantes, observada a ordem de classificação, quando a proposta do primeiro colocado permanecer acima do preço máximo admitido ou for desclassificada.</w:t>
      </w:r>
    </w:p>
    <w:p w14:paraId="1A4CB3D1"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9.4.2. O resultado da negociação será divulgado aos demais licitantes e registrado nos autos do processo.</w:t>
      </w:r>
    </w:p>
    <w:p w14:paraId="0B9B09EF"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9.5. Para fins de análise da proposta, o Pregoeiro poderá solicitar manifestação do setor requisitante, do fiscal indicado, de servidor com conhecimento técnico ou de profissional especializado na área do objeto.</w:t>
      </w:r>
    </w:p>
    <w:p w14:paraId="55D8C15B" w14:textId="77777777" w:rsidR="00171ACB" w:rsidRPr="00171ACB" w:rsidRDefault="00171ACB" w:rsidP="00171ACB">
      <w:pPr>
        <w:suppressAutoHyphens/>
        <w:spacing w:line="276" w:lineRule="auto"/>
        <w:jc w:val="both"/>
        <w:rPr>
          <w:rFonts w:ascii="Arial" w:hAnsi="Arial" w:cs="Arial"/>
        </w:rPr>
      </w:pPr>
    </w:p>
    <w:p w14:paraId="777EAE5A"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lastRenderedPageBreak/>
        <w:t>9.6. Será desclassificada a proposta que:</w:t>
      </w:r>
    </w:p>
    <w:p w14:paraId="51F39AEB"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9.6.1. contiver vícios insanáveis;</w:t>
      </w:r>
    </w:p>
    <w:p w14:paraId="098B1CB0"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9.6.2. não obedecer às especificações técnicas estabelecidas no Termo de Referência;</w:t>
      </w:r>
    </w:p>
    <w:p w14:paraId="38D85452"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9.6.3. apresentar preço superior ao valor máximo estabelecido pela Administração, após eventual negociação;</w:t>
      </w:r>
    </w:p>
    <w:p w14:paraId="5E279319"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9.6.4. apresentar preço manifestamente inexequível;</w:t>
      </w:r>
    </w:p>
    <w:p w14:paraId="2F430099"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9.6.5. não tiver sua exequibilidade demonstrada, quando exigida pela Administração;</w:t>
      </w:r>
    </w:p>
    <w:p w14:paraId="387AB13E"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9.6.6. não contemplar todos os custos necessários à execução integral do objeto; ou</w:t>
      </w:r>
    </w:p>
    <w:p w14:paraId="55EE7230"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9.6.7. apresentar desconformidade insanável com quaisquer outras exigências deste Edital ou de seus anexos.</w:t>
      </w:r>
    </w:p>
    <w:p w14:paraId="379F6D09"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Da análise de exequibilidade</w:t>
      </w:r>
    </w:p>
    <w:p w14:paraId="7A26C4B0"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 xml:space="preserve">9.7. A existência de indícios de inexequibilidade não implicará a desclassificação automática da proposta, devendo o Pregoeiro realizar diligência para permitir que o licitante demonstre sua viabilidade, nos termos do art. 59, </w:t>
      </w:r>
      <w:r w:rsidRPr="00171ACB">
        <w:rPr>
          <w:rFonts w:ascii="Arial" w:hAnsi="Arial" w:cs="Arial" w:hint="eastAsia"/>
        </w:rPr>
        <w:t>§</w:t>
      </w:r>
      <w:r w:rsidRPr="00171ACB">
        <w:rPr>
          <w:rFonts w:ascii="Arial" w:hAnsi="Arial" w:cs="Arial" w:hint="eastAsia"/>
        </w:rPr>
        <w:t xml:space="preserve"> 2</w:t>
      </w:r>
      <w:r w:rsidRPr="00171ACB">
        <w:rPr>
          <w:rFonts w:ascii="Arial" w:hAnsi="Arial" w:cs="Arial" w:hint="eastAsia"/>
        </w:rPr>
        <w:t>º</w:t>
      </w:r>
      <w:r w:rsidRPr="00171ACB">
        <w:rPr>
          <w:rFonts w:ascii="Arial" w:hAnsi="Arial" w:cs="Arial" w:hint="eastAsia"/>
        </w:rPr>
        <w:t>, da Lei n</w:t>
      </w:r>
      <w:r w:rsidRPr="00171ACB">
        <w:rPr>
          <w:rFonts w:ascii="Arial" w:hAnsi="Arial" w:cs="Arial" w:hint="eastAsia"/>
        </w:rPr>
        <w:t>º</w:t>
      </w:r>
      <w:r w:rsidRPr="00171ACB">
        <w:rPr>
          <w:rFonts w:ascii="Arial" w:hAnsi="Arial" w:cs="Arial" w:hint="eastAsia"/>
        </w:rPr>
        <w:t xml:space="preserve"> 14.133/2021.</w:t>
      </w:r>
    </w:p>
    <w:p w14:paraId="3C548CA6"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 Para a demonstração da exequibilidade, poderão ser solicitados, entre outros:</w:t>
      </w:r>
    </w:p>
    <w:p w14:paraId="12A487C3"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9.7.1.1. planilha de composição dos custos;</w:t>
      </w:r>
    </w:p>
    <w:p w14:paraId="4CF8F3F1"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9.7.1.2. propostas ou cotações de fornecedores;</w:t>
      </w:r>
    </w:p>
    <w:p w14:paraId="05B355EC"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9.7.1.3. notas fiscais de aquisição dos materiais ou equipamentos;</w:t>
      </w:r>
    </w:p>
    <w:p w14:paraId="4BF3EB64"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9.7.1.4. contratos anteriormente executados pelo licitante;</w:t>
      </w:r>
    </w:p>
    <w:p w14:paraId="679A3F0E"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9.7.1.5. documentos que demonstrem condições comerciais diferenciadas;</w:t>
      </w:r>
    </w:p>
    <w:p w14:paraId="2371F339"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9.7.1.6. demonstração dos custos de transporte, descarga, montagem, instalação, fixação, testes e garantia; e</w:t>
      </w:r>
    </w:p>
    <w:p w14:paraId="658CA433"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9.7.1.7. outros documentos necessários à comprovação da viabilidade da proposta.</w:t>
      </w:r>
    </w:p>
    <w:p w14:paraId="5F843834"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9.7.2. Será desclassificada a proposta quando, após a diligência, ficar demonstrado que o preço ofertado é insuficiente para suportar os custos da execução integral do objeto.</w:t>
      </w:r>
    </w:p>
    <w:p w14:paraId="6E6D1082"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Da prioridade para empresas locais e regionais</w:t>
      </w:r>
    </w:p>
    <w:p w14:paraId="691F4176"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 xml:space="preserve">9.8. Após a aplicação do direito de preferência previsto nos </w:t>
      </w:r>
      <w:proofErr w:type="spellStart"/>
      <w:r w:rsidRPr="00171ACB">
        <w:rPr>
          <w:rFonts w:ascii="Arial" w:hAnsi="Arial" w:cs="Arial" w:hint="eastAsia"/>
        </w:rPr>
        <w:t>arts</w:t>
      </w:r>
      <w:proofErr w:type="spellEnd"/>
      <w:r w:rsidRPr="00171ACB">
        <w:rPr>
          <w:rFonts w:ascii="Arial" w:hAnsi="Arial" w:cs="Arial" w:hint="eastAsia"/>
        </w:rPr>
        <w:t>. 44 e 45 da Lei Complementar n</w:t>
      </w:r>
      <w:r w:rsidRPr="00171ACB">
        <w:rPr>
          <w:rFonts w:ascii="Arial" w:hAnsi="Arial" w:cs="Arial" w:hint="eastAsia"/>
        </w:rPr>
        <w:t>º</w:t>
      </w:r>
      <w:r w:rsidRPr="00171ACB">
        <w:rPr>
          <w:rFonts w:ascii="Arial" w:hAnsi="Arial" w:cs="Arial" w:hint="eastAsia"/>
        </w:rPr>
        <w:t xml:space="preserve"> 123/2006, quando cabível, será observada a prioridade de contratação das microempresas, empresas de pequeno porte e microempreendedores individuais locais e regionais, nos termos do Decreto Municipal n</w:t>
      </w:r>
      <w:r w:rsidRPr="00171ACB">
        <w:rPr>
          <w:rFonts w:ascii="Arial" w:hAnsi="Arial" w:cs="Arial" w:hint="eastAsia"/>
        </w:rPr>
        <w:t>º</w:t>
      </w:r>
      <w:r w:rsidRPr="00171ACB">
        <w:rPr>
          <w:rFonts w:ascii="Arial" w:hAnsi="Arial" w:cs="Arial" w:hint="eastAsia"/>
        </w:rPr>
        <w:t xml:space="preserve"> 121, de 11 de maio de 2023.</w:t>
      </w:r>
    </w:p>
    <w:p w14:paraId="6F1F3DFB"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9.8.1. A prioridade será aplicada quando houver proposta apresentada por microempresa, empresa de pequeno porte ou microempreendedor individual estabelecido no Município de Doutor Ulysses cujo preço final seja igual ou até 5% superior ao melhor preço válido apurado para o item.</w:t>
      </w:r>
    </w:p>
    <w:p w14:paraId="1C99B887"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9.8.2. Entre as empresas locais enquadradas no intervalo previsto no subitem anterior, terá prioridade aquela que apresentar o menor preço final.</w:t>
      </w:r>
    </w:p>
    <w:p w14:paraId="5048CDB6"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9.8.3. O Pregoeiro convocará a empresa local mais bem classificada, por meio do sistema eletrônico, para que manifeste interesse no exercício da prioridade, no prazo de 5 minutos, podendo manter ou reduzir o preço de sua última oferta, vedada sua majoração.</w:t>
      </w:r>
    </w:p>
    <w:p w14:paraId="1408A193"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lastRenderedPageBreak/>
        <w:t>9.8.4. Caso a empresa local não se manifeste no prazo estabelecido, desista, não atenda às condições do Edital ou seja desclassificada ou inabilitada, serão convocadas as demais empresas locais enquadradas no intervalo de até 5%, observada a ordem de classificação.</w:t>
      </w:r>
    </w:p>
    <w:p w14:paraId="2A2B51CE"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9.8.5. Não havendo empresa local apta ao exercício da prioridade, será aplicado o mesmo procedimento às microempresas, empresas de pequeno porte e microempreendedores individuais estabelecidos regionalmente, observados o limite de 5% e a ordem de classificação.</w:t>
      </w:r>
    </w:p>
    <w:p w14:paraId="5AEE17A9"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9.8.6. Não havendo empresa local ou regional apta ou interessada no exercício da prioridade, será mantida a proposta originalmente classificada em primeiro lugar.</w:t>
      </w:r>
    </w:p>
    <w:p w14:paraId="7B0EA7B3"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9.8.7. No caso de propostas de igual valor entre empresas locais ou entre empresas regionais, será observada a ordem de registro das propostas ou dos lances no sistema e, quando não for possível estabelecer a precedência, será realizado sorteio em sessão pública.</w:t>
      </w:r>
    </w:p>
    <w:p w14:paraId="7C448126"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9.9. Para os fins deste Edital, considera-se:</w:t>
      </w:r>
    </w:p>
    <w:p w14:paraId="6B1B8A36"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 xml:space="preserve">I </w:t>
      </w:r>
      <w:r w:rsidRPr="00171ACB">
        <w:rPr>
          <w:rFonts w:ascii="Arial" w:hAnsi="Arial" w:cs="Arial" w:hint="eastAsia"/>
        </w:rPr>
        <w:t>–</w:t>
      </w:r>
      <w:r w:rsidRPr="00171ACB">
        <w:rPr>
          <w:rFonts w:ascii="Arial" w:hAnsi="Arial" w:cs="Arial" w:hint="eastAsia"/>
        </w:rPr>
        <w:t xml:space="preserve"> empresa local: pessoa jurídica de direito privado estabelecida no território do Município de Doutor Ulysses/PR;</w:t>
      </w:r>
    </w:p>
    <w:p w14:paraId="1A9219C1"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 xml:space="preserve">II </w:t>
      </w:r>
      <w:r w:rsidRPr="00171ACB">
        <w:rPr>
          <w:rFonts w:ascii="Arial" w:hAnsi="Arial" w:cs="Arial" w:hint="eastAsia"/>
        </w:rPr>
        <w:t>–</w:t>
      </w:r>
      <w:r w:rsidRPr="00171ACB">
        <w:rPr>
          <w:rFonts w:ascii="Arial" w:hAnsi="Arial" w:cs="Arial" w:hint="eastAsia"/>
        </w:rPr>
        <w:t xml:space="preserve"> empresa regional: pessoa jurídica de direito privado estabelecida em Município integrante do Estado do Paraná, conforme a delimitação estabelecida no Decreto Municipal n</w:t>
      </w:r>
      <w:r w:rsidRPr="00171ACB">
        <w:rPr>
          <w:rFonts w:ascii="Arial" w:hAnsi="Arial" w:cs="Arial" w:hint="eastAsia"/>
        </w:rPr>
        <w:t>º</w:t>
      </w:r>
      <w:r w:rsidRPr="00171ACB">
        <w:rPr>
          <w:rFonts w:ascii="Arial" w:hAnsi="Arial" w:cs="Arial" w:hint="eastAsia"/>
        </w:rPr>
        <w:t xml:space="preserve"> 121/2023.</w:t>
      </w:r>
    </w:p>
    <w:p w14:paraId="71F2B662"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9.10. Os benefícios previstos nesta seção somente serão concedidos às empresas que comprovarem o enquadramento como microempresa, empresa de pequeno porte ou microempreendedor individual e que atenderem às demais condições estabelecidas na legislação e neste Edital.</w:t>
      </w:r>
    </w:p>
    <w:p w14:paraId="074BD36D"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Da proposta subsequente e da habilitação</w:t>
      </w:r>
    </w:p>
    <w:p w14:paraId="02FABFF6"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9.11. Se a proposta classificada em primeiro lugar não for aceita ou for desclassificada, o Pregoeiro examinará a proposta subsequente, observada a ordem de classificação, e assim sucessivamente, até a apuração de proposta que atenda às exigências do Edital.</w:t>
      </w:r>
    </w:p>
    <w:p w14:paraId="68A2FF28"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9.12. No julgamento das propostas, o Pregoeiro poderá sanar erros ou falhas que não alterem sua substância, os preços ofertados ou sua validade jurídica, mediante decisão fundamentada, registrada em ata e acessível aos licitantes.</w:t>
      </w:r>
    </w:p>
    <w:p w14:paraId="5023839D" w14:textId="77777777" w:rsidR="00171ACB" w:rsidRPr="00171ACB" w:rsidRDefault="00171ACB" w:rsidP="00171ACB">
      <w:pPr>
        <w:suppressAutoHyphens/>
        <w:spacing w:line="276" w:lineRule="auto"/>
        <w:jc w:val="both"/>
        <w:rPr>
          <w:rFonts w:ascii="Arial" w:hAnsi="Arial" w:cs="Arial"/>
        </w:rPr>
      </w:pPr>
      <w:r w:rsidRPr="00171ACB">
        <w:rPr>
          <w:rFonts w:ascii="Arial" w:hAnsi="Arial" w:cs="Arial" w:hint="eastAsia"/>
        </w:rPr>
        <w:t>9.13. Considerada aceitável a proposta, o Pregoeiro dará início à fase de habilitação do licitante provisoriamente classificado em primeiro lugar.</w:t>
      </w:r>
    </w:p>
    <w:p w14:paraId="5EFE2833" w14:textId="7D7D05F5" w:rsidR="0038074D" w:rsidRDefault="00171ACB" w:rsidP="00171ACB">
      <w:pPr>
        <w:suppressAutoHyphens/>
        <w:spacing w:line="276" w:lineRule="auto"/>
        <w:jc w:val="both"/>
        <w:rPr>
          <w:rFonts w:ascii="Arial" w:hAnsi="Arial" w:cs="Arial"/>
        </w:rPr>
      </w:pPr>
      <w:r w:rsidRPr="00171ACB">
        <w:rPr>
          <w:rFonts w:ascii="Arial" w:hAnsi="Arial" w:cs="Arial" w:hint="eastAsia"/>
        </w:rPr>
        <w:t>9.13.1. Os documentos de habilitação e os documentos complementares eventualmente exigidos serão apresentados exclusivamente por meio do sistema eletrônico, no prazo estabelecido neste Edital.</w:t>
      </w:r>
    </w:p>
    <w:p w14:paraId="6BC94F57" w14:textId="77777777" w:rsidR="00171ACB" w:rsidRPr="003E75B4" w:rsidRDefault="00171ACB" w:rsidP="00171ACB">
      <w:pPr>
        <w:suppressAutoHyphens/>
        <w:spacing w:line="276" w:lineRule="auto"/>
        <w:jc w:val="both"/>
        <w:rPr>
          <w:rFonts w:ascii="Arial" w:hAnsi="Arial" w:cs="Arial"/>
        </w:rPr>
      </w:pPr>
    </w:p>
    <w:p w14:paraId="6BD647AF" w14:textId="6E3D6EDB" w:rsidR="008E7D8A" w:rsidRPr="003E75B4" w:rsidRDefault="008E7D8A" w:rsidP="00C12FFB">
      <w:pPr>
        <w:pStyle w:val="PargrafodaLista"/>
        <w:numPr>
          <w:ilvl w:val="0"/>
          <w:numId w:val="1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after="240" w:line="276" w:lineRule="auto"/>
        <w:rPr>
          <w:rFonts w:ascii="Arial" w:hAnsi="Arial" w:cs="Arial"/>
          <w:b/>
        </w:rPr>
      </w:pPr>
      <w:r w:rsidRPr="003E75B4">
        <w:rPr>
          <w:rFonts w:ascii="Arial" w:hAnsi="Arial" w:cs="Arial"/>
          <w:b/>
        </w:rPr>
        <w:t>DA ATA DE REGISTRO DE PREÇOS</w:t>
      </w:r>
    </w:p>
    <w:p w14:paraId="17219377" w14:textId="77777777" w:rsidR="00674C3D" w:rsidRPr="003E75B4" w:rsidRDefault="008E7D8A" w:rsidP="004A354F">
      <w:pPr>
        <w:pStyle w:val="Nivel2"/>
        <w:numPr>
          <w:ilvl w:val="1"/>
          <w:numId w:val="13"/>
        </w:numPr>
        <w:spacing w:before="0" w:after="0"/>
        <w:ind w:left="0" w:firstLine="0"/>
        <w:rPr>
          <w:color w:val="auto"/>
          <w:sz w:val="24"/>
          <w:szCs w:val="24"/>
        </w:rPr>
      </w:pPr>
      <w:r w:rsidRPr="003E75B4">
        <w:rPr>
          <w:color w:val="auto"/>
          <w:sz w:val="24"/>
          <w:szCs w:val="24"/>
        </w:rPr>
        <w:t xml:space="preserve">Homologado o resultado da licitação, </w:t>
      </w:r>
      <w:r w:rsidR="001F3016" w:rsidRPr="003E75B4">
        <w:rPr>
          <w:color w:val="auto"/>
          <w:sz w:val="24"/>
          <w:szCs w:val="24"/>
        </w:rPr>
        <w:t xml:space="preserve">o licitante mais bem classificado terá </w:t>
      </w:r>
      <w:r w:rsidRPr="003E75B4">
        <w:rPr>
          <w:color w:val="auto"/>
          <w:sz w:val="24"/>
          <w:szCs w:val="24"/>
        </w:rPr>
        <w:t xml:space="preserve">o prazo de </w:t>
      </w:r>
      <w:r w:rsidR="002408B2" w:rsidRPr="003E75B4">
        <w:rPr>
          <w:color w:val="auto"/>
          <w:sz w:val="24"/>
          <w:szCs w:val="24"/>
        </w:rPr>
        <w:t>05</w:t>
      </w:r>
      <w:r w:rsidRPr="003E75B4">
        <w:rPr>
          <w:color w:val="auto"/>
          <w:sz w:val="24"/>
          <w:szCs w:val="24"/>
        </w:rPr>
        <w:t xml:space="preserve"> (</w:t>
      </w:r>
      <w:r w:rsidR="002408B2" w:rsidRPr="003E75B4">
        <w:rPr>
          <w:color w:val="auto"/>
          <w:sz w:val="24"/>
          <w:szCs w:val="24"/>
        </w:rPr>
        <w:t>CINCO</w:t>
      </w:r>
      <w:r w:rsidRPr="003E75B4">
        <w:rPr>
          <w:color w:val="auto"/>
          <w:sz w:val="24"/>
          <w:szCs w:val="24"/>
        </w:rPr>
        <w:t xml:space="preserve">) dias, contados a partir da data de sua convocação, para assinar a Ata de </w:t>
      </w:r>
      <w:r w:rsidRPr="003E75B4">
        <w:rPr>
          <w:color w:val="auto"/>
          <w:sz w:val="24"/>
          <w:szCs w:val="24"/>
        </w:rPr>
        <w:lastRenderedPageBreak/>
        <w:t xml:space="preserve">Registro de Preços, cujo prazo de validade encontra-se nela fixado, sob pena de </w:t>
      </w:r>
      <w:r w:rsidR="001F3016" w:rsidRPr="003E75B4">
        <w:rPr>
          <w:color w:val="auto"/>
          <w:sz w:val="24"/>
          <w:szCs w:val="24"/>
        </w:rPr>
        <w:t xml:space="preserve">decadência </w:t>
      </w:r>
      <w:r w:rsidRPr="003E75B4">
        <w:rPr>
          <w:color w:val="auto"/>
          <w:sz w:val="24"/>
          <w:szCs w:val="24"/>
        </w:rPr>
        <w:t xml:space="preserve">do direito à contratação, sem prejuízo das sanções previstas </w:t>
      </w:r>
      <w:r w:rsidR="001F3016" w:rsidRPr="003E75B4">
        <w:rPr>
          <w:color w:val="auto"/>
          <w:sz w:val="24"/>
          <w:szCs w:val="24"/>
        </w:rPr>
        <w:t>na Lei nº 14.133, de 2021</w:t>
      </w:r>
      <w:r w:rsidRPr="003E75B4">
        <w:rPr>
          <w:color w:val="auto"/>
          <w:sz w:val="24"/>
          <w:szCs w:val="24"/>
        </w:rPr>
        <w:t xml:space="preserve">. </w:t>
      </w:r>
    </w:p>
    <w:p w14:paraId="6C952610" w14:textId="7E22F758" w:rsidR="002B64C4" w:rsidRPr="003E75B4" w:rsidRDefault="002B64C4" w:rsidP="004A354F">
      <w:pPr>
        <w:pStyle w:val="Nivel2"/>
        <w:numPr>
          <w:ilvl w:val="1"/>
          <w:numId w:val="13"/>
        </w:numPr>
        <w:spacing w:before="0" w:after="0"/>
        <w:ind w:left="0" w:firstLine="0"/>
        <w:rPr>
          <w:color w:val="auto"/>
          <w:sz w:val="24"/>
          <w:szCs w:val="24"/>
        </w:rPr>
      </w:pPr>
      <w:r w:rsidRPr="003E75B4">
        <w:rPr>
          <w:color w:val="auto"/>
          <w:sz w:val="24"/>
          <w:szCs w:val="24"/>
        </w:rPr>
        <w:t>O prazo de convocação poderá ser prorrogado uma vez, por igual período, mediante solicitação do licitante mais bem classificado ou do fornecedor convocado, desde que:</w:t>
      </w:r>
    </w:p>
    <w:p w14:paraId="7378064D" w14:textId="24F6EFD4" w:rsidR="002B64C4" w:rsidRPr="003E75B4" w:rsidRDefault="00FE7BF7" w:rsidP="004A354F">
      <w:pPr>
        <w:pStyle w:val="Nivel2"/>
        <w:spacing w:before="0" w:after="0"/>
        <w:rPr>
          <w:iCs/>
          <w:color w:val="auto"/>
          <w:sz w:val="24"/>
          <w:szCs w:val="24"/>
        </w:rPr>
      </w:pPr>
      <w:r w:rsidRPr="003E75B4">
        <w:rPr>
          <w:iCs/>
          <w:color w:val="auto"/>
          <w:sz w:val="24"/>
          <w:szCs w:val="24"/>
        </w:rPr>
        <w:t>(a)</w:t>
      </w:r>
      <w:r w:rsidR="002B64C4" w:rsidRPr="003E75B4">
        <w:rPr>
          <w:iCs/>
          <w:color w:val="auto"/>
          <w:sz w:val="24"/>
          <w:szCs w:val="24"/>
        </w:rPr>
        <w:t xml:space="preserve"> a solicitação seja devidamente justificada e apresentada dentro do prazo; e</w:t>
      </w:r>
    </w:p>
    <w:p w14:paraId="15C16419" w14:textId="5F889DB3" w:rsidR="008E7D8A" w:rsidRPr="003E75B4" w:rsidRDefault="00FE7BF7" w:rsidP="004A354F">
      <w:pPr>
        <w:pStyle w:val="Nivel2"/>
        <w:spacing w:before="0" w:after="0"/>
        <w:rPr>
          <w:iCs/>
          <w:color w:val="auto"/>
          <w:sz w:val="24"/>
          <w:szCs w:val="24"/>
        </w:rPr>
      </w:pPr>
      <w:r w:rsidRPr="003E75B4">
        <w:rPr>
          <w:iCs/>
          <w:color w:val="auto"/>
          <w:sz w:val="24"/>
          <w:szCs w:val="24"/>
        </w:rPr>
        <w:t xml:space="preserve">(b) </w:t>
      </w:r>
      <w:r w:rsidR="002B64C4" w:rsidRPr="003E75B4">
        <w:rPr>
          <w:iCs/>
          <w:color w:val="auto"/>
          <w:sz w:val="24"/>
          <w:szCs w:val="24"/>
        </w:rPr>
        <w:t>a justifica</w:t>
      </w:r>
      <w:r w:rsidRPr="003E75B4">
        <w:rPr>
          <w:iCs/>
          <w:color w:val="auto"/>
          <w:sz w:val="24"/>
          <w:szCs w:val="24"/>
        </w:rPr>
        <w:t>tiva</w:t>
      </w:r>
      <w:r w:rsidR="002B64C4" w:rsidRPr="003E75B4">
        <w:rPr>
          <w:iCs/>
          <w:color w:val="auto"/>
          <w:sz w:val="24"/>
          <w:szCs w:val="24"/>
        </w:rPr>
        <w:t xml:space="preserve"> apresentada seja aceita pela Administração.</w:t>
      </w:r>
    </w:p>
    <w:p w14:paraId="640E1C41"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2E3D1F9E"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72E65096"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2AE921F7"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4D59A889"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2D9EC849"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3E672116"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14E70DB0"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74E97E46"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1CDAC384" w14:textId="77777777" w:rsidR="00043ABB" w:rsidRPr="00043ABB" w:rsidRDefault="00043ABB" w:rsidP="00043ABB">
      <w:pPr>
        <w:pStyle w:val="PargrafodaLista"/>
        <w:numPr>
          <w:ilvl w:val="0"/>
          <w:numId w:val="29"/>
        </w:numPr>
        <w:spacing w:line="276" w:lineRule="auto"/>
        <w:contextualSpacing w:val="0"/>
        <w:jc w:val="both"/>
        <w:rPr>
          <w:rFonts w:ascii="Arial" w:hAnsi="Arial" w:cs="Arial"/>
          <w:vanish/>
        </w:rPr>
      </w:pPr>
    </w:p>
    <w:p w14:paraId="72FF486D" w14:textId="77777777" w:rsidR="00043ABB" w:rsidRPr="00043ABB" w:rsidRDefault="00043ABB" w:rsidP="00043ABB">
      <w:pPr>
        <w:pStyle w:val="PargrafodaLista"/>
        <w:numPr>
          <w:ilvl w:val="1"/>
          <w:numId w:val="29"/>
        </w:numPr>
        <w:spacing w:line="276" w:lineRule="auto"/>
        <w:contextualSpacing w:val="0"/>
        <w:jc w:val="both"/>
        <w:rPr>
          <w:rFonts w:ascii="Arial" w:hAnsi="Arial" w:cs="Arial"/>
          <w:vanish/>
        </w:rPr>
      </w:pPr>
    </w:p>
    <w:p w14:paraId="48C421E8" w14:textId="77777777" w:rsidR="00043ABB" w:rsidRPr="00043ABB" w:rsidRDefault="00043ABB" w:rsidP="00043ABB">
      <w:pPr>
        <w:pStyle w:val="PargrafodaLista"/>
        <w:numPr>
          <w:ilvl w:val="1"/>
          <w:numId w:val="29"/>
        </w:numPr>
        <w:spacing w:line="276" w:lineRule="auto"/>
        <w:contextualSpacing w:val="0"/>
        <w:jc w:val="both"/>
        <w:rPr>
          <w:rFonts w:ascii="Arial" w:hAnsi="Arial" w:cs="Arial"/>
          <w:vanish/>
        </w:rPr>
      </w:pPr>
    </w:p>
    <w:p w14:paraId="16A59D9C" w14:textId="468A7555" w:rsidR="001A2310" w:rsidRPr="003E75B4" w:rsidRDefault="002B64C4" w:rsidP="00043ABB">
      <w:pPr>
        <w:pStyle w:val="Nivel2"/>
        <w:numPr>
          <w:ilvl w:val="1"/>
          <w:numId w:val="29"/>
        </w:numPr>
        <w:spacing w:before="0" w:after="0"/>
        <w:ind w:left="426"/>
        <w:rPr>
          <w:color w:val="auto"/>
          <w:sz w:val="24"/>
          <w:szCs w:val="24"/>
        </w:rPr>
      </w:pPr>
      <w:r w:rsidRPr="003E75B4">
        <w:rPr>
          <w:color w:val="auto"/>
          <w:sz w:val="24"/>
          <w:szCs w:val="24"/>
        </w:rPr>
        <w:t>A ata de registro de preços será assinada por meio de assinatura digital e disponibilizada no sistema de registro de preços</w:t>
      </w:r>
      <w:r w:rsidR="008E7D8A" w:rsidRPr="003E75B4">
        <w:rPr>
          <w:color w:val="auto"/>
          <w:sz w:val="24"/>
          <w:szCs w:val="24"/>
        </w:rPr>
        <w:t>.</w:t>
      </w:r>
    </w:p>
    <w:p w14:paraId="643F7610" w14:textId="77777777" w:rsidR="001A2310" w:rsidRPr="003E75B4" w:rsidRDefault="008E7D8A" w:rsidP="00E934AB">
      <w:pPr>
        <w:pStyle w:val="Nivel2"/>
        <w:numPr>
          <w:ilvl w:val="1"/>
          <w:numId w:val="29"/>
        </w:numPr>
        <w:spacing w:before="0" w:after="0"/>
        <w:ind w:left="0" w:hanging="6"/>
        <w:rPr>
          <w:color w:val="auto"/>
          <w:sz w:val="24"/>
          <w:szCs w:val="24"/>
        </w:rPr>
      </w:pPr>
      <w:r w:rsidRPr="003E75B4">
        <w:rPr>
          <w:color w:val="auto"/>
          <w:sz w:val="24"/>
          <w:szCs w:val="24"/>
        </w:rPr>
        <w:t>Serão formalizadas tantas Atas de Registro de Preços quant</w:t>
      </w:r>
      <w:r w:rsidR="00A55E9F" w:rsidRPr="003E75B4">
        <w:rPr>
          <w:color w:val="auto"/>
          <w:sz w:val="24"/>
          <w:szCs w:val="24"/>
        </w:rPr>
        <w:t>as</w:t>
      </w:r>
      <w:r w:rsidR="00BC6CDA" w:rsidRPr="003E75B4">
        <w:rPr>
          <w:color w:val="auto"/>
          <w:sz w:val="24"/>
          <w:szCs w:val="24"/>
        </w:rPr>
        <w:t xml:space="preserve"> forem</w:t>
      </w:r>
      <w:r w:rsidRPr="003E75B4">
        <w:rPr>
          <w:color w:val="auto"/>
          <w:sz w:val="24"/>
          <w:szCs w:val="24"/>
        </w:rPr>
        <w:t xml:space="preserve"> necessárias para o registro de todos os itens constantes no Termo de Referência, com a indicação do licitante vencedor, a descrição do(s) item(</w:t>
      </w:r>
      <w:proofErr w:type="spellStart"/>
      <w:r w:rsidRPr="003E75B4">
        <w:rPr>
          <w:color w:val="auto"/>
          <w:sz w:val="24"/>
          <w:szCs w:val="24"/>
        </w:rPr>
        <w:t>ns</w:t>
      </w:r>
      <w:proofErr w:type="spellEnd"/>
      <w:r w:rsidRPr="003E75B4">
        <w:rPr>
          <w:color w:val="auto"/>
          <w:sz w:val="24"/>
          <w:szCs w:val="24"/>
        </w:rPr>
        <w:t>), as respectivas quantidades, preços registrados e demais condições.</w:t>
      </w:r>
    </w:p>
    <w:p w14:paraId="637A5077" w14:textId="77777777" w:rsidR="001A2310" w:rsidRPr="003E75B4" w:rsidRDefault="00FE7BF7" w:rsidP="00E934AB">
      <w:pPr>
        <w:pStyle w:val="Nivel2"/>
        <w:numPr>
          <w:ilvl w:val="1"/>
          <w:numId w:val="29"/>
        </w:numPr>
        <w:spacing w:before="0" w:after="0"/>
        <w:ind w:left="0" w:hanging="6"/>
        <w:rPr>
          <w:color w:val="auto"/>
          <w:sz w:val="24"/>
          <w:szCs w:val="24"/>
        </w:rPr>
      </w:pPr>
      <w:r w:rsidRPr="003E75B4">
        <w:rPr>
          <w:color w:val="auto"/>
          <w:sz w:val="24"/>
          <w:szCs w:val="24"/>
        </w:rPr>
        <w:t>O preço registrado, com a indicação dos fornecedores, será divulgado no PNCP e disponibilizado durante a vigência da ata de registro de preços.</w:t>
      </w:r>
    </w:p>
    <w:p w14:paraId="3E34F2B0" w14:textId="77777777" w:rsidR="001A2310" w:rsidRPr="003E75B4" w:rsidRDefault="000200C5" w:rsidP="00E934AB">
      <w:pPr>
        <w:pStyle w:val="Nivel2"/>
        <w:numPr>
          <w:ilvl w:val="1"/>
          <w:numId w:val="29"/>
        </w:numPr>
        <w:spacing w:before="0" w:after="0"/>
        <w:ind w:left="0" w:hanging="6"/>
        <w:rPr>
          <w:color w:val="auto"/>
          <w:sz w:val="24"/>
          <w:szCs w:val="24"/>
        </w:rPr>
      </w:pPr>
      <w:r w:rsidRPr="003E75B4">
        <w:rPr>
          <w:color w:val="auto"/>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6C7AD2A6" w14:textId="77777777" w:rsidR="001A2310" w:rsidRPr="003E75B4" w:rsidRDefault="00D95B4C" w:rsidP="00E934AB">
      <w:pPr>
        <w:pStyle w:val="Nivel2"/>
        <w:numPr>
          <w:ilvl w:val="1"/>
          <w:numId w:val="29"/>
        </w:numPr>
        <w:spacing w:before="0" w:after="0"/>
        <w:ind w:left="0" w:hanging="6"/>
        <w:rPr>
          <w:color w:val="auto"/>
          <w:sz w:val="24"/>
          <w:szCs w:val="24"/>
        </w:rPr>
      </w:pPr>
      <w:r w:rsidRPr="003E75B4">
        <w:rPr>
          <w:color w:val="auto"/>
          <w:sz w:val="24"/>
          <w:szCs w:val="24"/>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p>
    <w:p w14:paraId="2B6B42B9" w14:textId="77777777" w:rsidR="001A2310" w:rsidRPr="003E75B4" w:rsidRDefault="00033F50" w:rsidP="00E934AB">
      <w:pPr>
        <w:pStyle w:val="Nivel2"/>
        <w:numPr>
          <w:ilvl w:val="1"/>
          <w:numId w:val="29"/>
        </w:numPr>
        <w:spacing w:before="0" w:after="0"/>
        <w:ind w:left="0" w:hanging="6"/>
        <w:rPr>
          <w:color w:val="auto"/>
          <w:sz w:val="24"/>
          <w:szCs w:val="24"/>
        </w:rPr>
      </w:pPr>
      <w:r w:rsidRPr="003E75B4">
        <w:rPr>
          <w:color w:val="auto"/>
          <w:sz w:val="24"/>
          <w:szCs w:val="24"/>
        </w:rPr>
        <w:t>O prazo de vigência da Ata de Registro de Preços será de 01 (hum) ano, podendo ser prorrogada por igual período, conforme de Art. 84 da Lei Federal 14.133/2021, desde que comprovado a vantajosidade do preço.</w:t>
      </w:r>
    </w:p>
    <w:p w14:paraId="2D5BA57C" w14:textId="1C89FBC3" w:rsidR="00033F50" w:rsidRPr="003E75B4" w:rsidRDefault="00033F50" w:rsidP="00E934AB">
      <w:pPr>
        <w:pStyle w:val="Nivel2"/>
        <w:numPr>
          <w:ilvl w:val="1"/>
          <w:numId w:val="29"/>
        </w:numPr>
        <w:spacing w:before="0" w:after="0"/>
        <w:ind w:left="0" w:hanging="6"/>
        <w:rPr>
          <w:color w:val="auto"/>
          <w:sz w:val="24"/>
          <w:szCs w:val="24"/>
        </w:rPr>
      </w:pPr>
      <w:r w:rsidRPr="003E75B4">
        <w:rPr>
          <w:b/>
          <w:color w:val="auto"/>
          <w:sz w:val="24"/>
          <w:szCs w:val="24"/>
        </w:rPr>
        <w:t xml:space="preserve">O contrato decorrente da Ata de Registro de Preços terá sua vigência estabelecida em conformidade com as disposições </w:t>
      </w:r>
      <w:r w:rsidR="00A77EDE" w:rsidRPr="003E75B4">
        <w:rPr>
          <w:b/>
          <w:color w:val="auto"/>
          <w:sz w:val="24"/>
          <w:szCs w:val="24"/>
        </w:rPr>
        <w:t>nela contidas</w:t>
      </w:r>
      <w:r w:rsidRPr="003E75B4">
        <w:rPr>
          <w:b/>
          <w:color w:val="auto"/>
          <w:sz w:val="24"/>
          <w:szCs w:val="24"/>
        </w:rPr>
        <w:t>.</w:t>
      </w:r>
    </w:p>
    <w:p w14:paraId="34682C42" w14:textId="77777777" w:rsidR="00ED0D5E" w:rsidRPr="00ED0D5E" w:rsidRDefault="00ED0D5E" w:rsidP="00A06359">
      <w:pPr>
        <w:pStyle w:val="PargrafodaLista"/>
        <w:keepNext/>
        <w:keepLines/>
        <w:numPr>
          <w:ilvl w:val="0"/>
          <w:numId w:val="48"/>
        </w:numPr>
        <w:pBdr>
          <w:top w:val="single" w:sz="4" w:space="0" w:color="auto"/>
          <w:left w:val="single" w:sz="4" w:space="4" w:color="auto"/>
          <w:bottom w:val="single" w:sz="4" w:space="1" w:color="auto"/>
          <w:right w:val="single" w:sz="4" w:space="4" w:color="auto"/>
        </w:pBdr>
        <w:shd w:val="clear" w:color="auto" w:fill="BFBFBF" w:themeFill="background1" w:themeFillShade="BF"/>
        <w:tabs>
          <w:tab w:val="left" w:pos="567"/>
        </w:tabs>
        <w:spacing w:before="240" w:after="120" w:line="276" w:lineRule="auto"/>
        <w:contextualSpacing w:val="0"/>
        <w:jc w:val="both"/>
        <w:outlineLvl w:val="0"/>
        <w:rPr>
          <w:rFonts w:ascii="Arial" w:eastAsiaTheme="majorEastAsia" w:hAnsi="Arial" w:cs="Arial"/>
          <w:b/>
          <w:bCs/>
          <w:vanish/>
          <w:lang w:eastAsia="en-US"/>
        </w:rPr>
      </w:pPr>
      <w:bookmarkStart w:id="46" w:name="_Toc169272653"/>
    </w:p>
    <w:p w14:paraId="051A6484" w14:textId="3E7BF4B9" w:rsidR="003E7A5C" w:rsidRPr="003E75B4" w:rsidRDefault="003E7A5C" w:rsidP="00ED0D5E">
      <w:pPr>
        <w:pStyle w:val="Nivel01"/>
      </w:pPr>
      <w:r w:rsidRPr="003E75B4">
        <w:t>DA FORMALIZAÇÃO DE CONTRATO</w:t>
      </w:r>
      <w:bookmarkEnd w:id="46"/>
    </w:p>
    <w:p w14:paraId="62BAFFC4"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12FBB7A5"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4C9E42AC"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716A0D7C"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2EF8511B"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117F505B"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4A53A6B9"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74C28793"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29E79D2B"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545CC330" w14:textId="77777777" w:rsidR="003E7A5C" w:rsidRPr="003E75B4" w:rsidRDefault="003E7A5C" w:rsidP="004A354F">
      <w:pPr>
        <w:pStyle w:val="PargrafodaLista"/>
        <w:widowControl w:val="0"/>
        <w:numPr>
          <w:ilvl w:val="0"/>
          <w:numId w:val="11"/>
        </w:numPr>
        <w:tabs>
          <w:tab w:val="left" w:pos="1340"/>
        </w:tabs>
        <w:autoSpaceDE w:val="0"/>
        <w:autoSpaceDN w:val="0"/>
        <w:spacing w:line="276" w:lineRule="auto"/>
        <w:ind w:left="0" w:right="674" w:firstLine="0"/>
        <w:contextualSpacing w:val="0"/>
        <w:jc w:val="both"/>
        <w:rPr>
          <w:rFonts w:ascii="Arial" w:hAnsi="Arial" w:cs="Arial"/>
          <w:vanish/>
        </w:rPr>
      </w:pPr>
    </w:p>
    <w:p w14:paraId="60CE0297" w14:textId="77777777" w:rsidR="00ED0D5E" w:rsidRPr="00ED0D5E" w:rsidRDefault="00ED0D5E" w:rsidP="00ED0D5E">
      <w:pPr>
        <w:pStyle w:val="PargrafodaLista"/>
        <w:numPr>
          <w:ilvl w:val="0"/>
          <w:numId w:val="30"/>
        </w:numPr>
        <w:spacing w:line="276" w:lineRule="auto"/>
        <w:contextualSpacing w:val="0"/>
        <w:jc w:val="both"/>
        <w:rPr>
          <w:rFonts w:ascii="Arial" w:hAnsi="Arial" w:cs="Arial"/>
          <w:vanish/>
        </w:rPr>
      </w:pPr>
    </w:p>
    <w:p w14:paraId="536E962E" w14:textId="77777777" w:rsidR="00ED0D5E" w:rsidRPr="00ED0D5E" w:rsidRDefault="00ED0D5E" w:rsidP="00ED0D5E">
      <w:pPr>
        <w:pStyle w:val="PargrafodaLista"/>
        <w:numPr>
          <w:ilvl w:val="0"/>
          <w:numId w:val="30"/>
        </w:numPr>
        <w:spacing w:line="276" w:lineRule="auto"/>
        <w:contextualSpacing w:val="0"/>
        <w:jc w:val="both"/>
        <w:rPr>
          <w:rFonts w:ascii="Arial" w:hAnsi="Arial" w:cs="Arial"/>
          <w:vanish/>
        </w:rPr>
      </w:pPr>
    </w:p>
    <w:p w14:paraId="6F72C622" w14:textId="77777777" w:rsidR="00ED0D5E" w:rsidRPr="00ED0D5E" w:rsidRDefault="00ED0D5E" w:rsidP="00ED0D5E">
      <w:pPr>
        <w:pStyle w:val="PargrafodaLista"/>
        <w:numPr>
          <w:ilvl w:val="0"/>
          <w:numId w:val="30"/>
        </w:numPr>
        <w:spacing w:line="276" w:lineRule="auto"/>
        <w:contextualSpacing w:val="0"/>
        <w:jc w:val="both"/>
        <w:rPr>
          <w:rFonts w:ascii="Arial" w:hAnsi="Arial" w:cs="Arial"/>
          <w:vanish/>
        </w:rPr>
      </w:pPr>
    </w:p>
    <w:p w14:paraId="2CDD6B59" w14:textId="16D7C31C" w:rsidR="00A445E0" w:rsidRPr="00043ABB" w:rsidRDefault="00043ABB" w:rsidP="00043ABB">
      <w:pPr>
        <w:widowControl w:val="0"/>
        <w:autoSpaceDE w:val="0"/>
        <w:autoSpaceDN w:val="0"/>
        <w:spacing w:line="276" w:lineRule="auto"/>
        <w:ind w:left="160" w:right="-1"/>
        <w:jc w:val="both"/>
        <w:rPr>
          <w:rFonts w:ascii="Arial" w:hAnsi="Arial" w:cs="Arial"/>
        </w:rPr>
      </w:pPr>
      <w:r>
        <w:rPr>
          <w:rFonts w:ascii="Arial" w:hAnsi="Arial" w:cs="Arial"/>
        </w:rPr>
        <w:t xml:space="preserve">11.1. </w:t>
      </w:r>
      <w:r w:rsidR="00A445E0" w:rsidRPr="00043ABB">
        <w:rPr>
          <w:rFonts w:ascii="Arial" w:hAnsi="Arial" w:cs="Arial"/>
        </w:rPr>
        <w:t>A Ata de Registro de Preços terá vigência de 12 (doze) meses, contados na forma prevista na legislação aplicável, podendo ser prorrogada por igual período, desde que comprovada a vantajosidade dos preços registrados, nos termos do art. 84 da Lei nº 14.133/2021.</w:t>
      </w:r>
    </w:p>
    <w:p w14:paraId="456BFB17" w14:textId="16837C16" w:rsidR="00A445E0" w:rsidRPr="00043ABB" w:rsidRDefault="00043ABB" w:rsidP="00043ABB">
      <w:pPr>
        <w:widowControl w:val="0"/>
        <w:autoSpaceDE w:val="0"/>
        <w:autoSpaceDN w:val="0"/>
        <w:spacing w:line="276" w:lineRule="auto"/>
        <w:ind w:left="160" w:right="-1"/>
        <w:jc w:val="both"/>
        <w:rPr>
          <w:rFonts w:ascii="Arial" w:hAnsi="Arial" w:cs="Arial"/>
        </w:rPr>
      </w:pPr>
      <w:r>
        <w:rPr>
          <w:rFonts w:ascii="Arial" w:hAnsi="Arial" w:cs="Arial"/>
        </w:rPr>
        <w:t xml:space="preserve">11.2. </w:t>
      </w:r>
      <w:r w:rsidR="00A445E0" w:rsidRPr="00043ABB">
        <w:rPr>
          <w:rFonts w:ascii="Arial" w:hAnsi="Arial" w:cs="Arial"/>
        </w:rPr>
        <w:t xml:space="preserve"> Durante a vigência da Ata de Registro de Preços, a Administração poderá formalizar contrato administrativo dela decorrente, observadas as condições estabelecidas no Edital, na Ata de Registro de Preços, neste Termo de Referência e na proposta vencedora.</w:t>
      </w:r>
    </w:p>
    <w:p w14:paraId="5A8C7F50" w14:textId="3CC3D9E2" w:rsidR="00A445E0" w:rsidRPr="00043ABB" w:rsidRDefault="00043ABB" w:rsidP="00043ABB">
      <w:pPr>
        <w:widowControl w:val="0"/>
        <w:autoSpaceDE w:val="0"/>
        <w:autoSpaceDN w:val="0"/>
        <w:spacing w:line="276" w:lineRule="auto"/>
        <w:ind w:left="160" w:right="-1"/>
        <w:jc w:val="both"/>
        <w:rPr>
          <w:rFonts w:ascii="Arial" w:hAnsi="Arial" w:cs="Arial"/>
        </w:rPr>
      </w:pPr>
      <w:r>
        <w:rPr>
          <w:rFonts w:ascii="Arial" w:hAnsi="Arial" w:cs="Arial"/>
        </w:rPr>
        <w:t xml:space="preserve">11.3. </w:t>
      </w:r>
      <w:r w:rsidR="00A445E0" w:rsidRPr="00043ABB">
        <w:rPr>
          <w:rFonts w:ascii="Arial" w:hAnsi="Arial" w:cs="Arial"/>
        </w:rPr>
        <w:t>O contrato decorrente da Ata de Registro de Preços deverá ser formalizado enquanto a respectiva Ata estiver vigente.</w:t>
      </w:r>
    </w:p>
    <w:p w14:paraId="5AFD17B9" w14:textId="2E4040FC" w:rsidR="00A445E0" w:rsidRPr="00043ABB" w:rsidRDefault="00043ABB" w:rsidP="00043ABB">
      <w:pPr>
        <w:widowControl w:val="0"/>
        <w:autoSpaceDE w:val="0"/>
        <w:autoSpaceDN w:val="0"/>
        <w:spacing w:line="276" w:lineRule="auto"/>
        <w:ind w:left="160" w:right="-1"/>
        <w:jc w:val="both"/>
        <w:rPr>
          <w:rFonts w:ascii="Arial" w:hAnsi="Arial" w:cs="Arial"/>
        </w:rPr>
      </w:pPr>
      <w:r>
        <w:rPr>
          <w:rFonts w:ascii="Arial" w:hAnsi="Arial" w:cs="Arial"/>
        </w:rPr>
        <w:t xml:space="preserve">11.4. </w:t>
      </w:r>
      <w:r w:rsidR="00A445E0" w:rsidRPr="00043ABB">
        <w:rPr>
          <w:rFonts w:ascii="Arial" w:hAnsi="Arial" w:cs="Arial"/>
        </w:rPr>
        <w:t>O contrato decorrente da Ata terá prazo inicial de vigência de 12 (doze) meses, contado da data definida no respectivo instrumento contratual.</w:t>
      </w:r>
    </w:p>
    <w:p w14:paraId="3A83F11E" w14:textId="652EFFA0" w:rsidR="00A445E0" w:rsidRPr="00043ABB" w:rsidRDefault="00043ABB" w:rsidP="00043ABB">
      <w:pPr>
        <w:widowControl w:val="0"/>
        <w:autoSpaceDE w:val="0"/>
        <w:autoSpaceDN w:val="0"/>
        <w:spacing w:line="276" w:lineRule="auto"/>
        <w:ind w:left="160" w:right="-1"/>
        <w:jc w:val="both"/>
        <w:rPr>
          <w:rFonts w:ascii="Arial" w:hAnsi="Arial" w:cs="Arial"/>
        </w:rPr>
      </w:pPr>
      <w:r>
        <w:rPr>
          <w:rFonts w:ascii="Arial" w:hAnsi="Arial" w:cs="Arial"/>
        </w:rPr>
        <w:lastRenderedPageBreak/>
        <w:t xml:space="preserve">11.5. </w:t>
      </w:r>
      <w:r w:rsidR="00A445E0" w:rsidRPr="00043ABB">
        <w:rPr>
          <w:rFonts w:ascii="Arial" w:hAnsi="Arial" w:cs="Arial"/>
        </w:rPr>
        <w:t>Considerando a natureza contínua dos serviços de manutenção da frota municipal, o contrato poderá ser prorrogado sucessivamente, respeitado o limite máximo de 10 (dez) anos, nos termos do art. 107 da Lei nº 14.133/2021, desde que haja previsão no Edital e que a autoridade competente ateste, a cada prorrogação, que as condições e os preços permanecem vantajosos para a Administração.</w:t>
      </w:r>
    </w:p>
    <w:p w14:paraId="72C5EEBA" w14:textId="77777777" w:rsidR="00A445E0" w:rsidRPr="00A445E0" w:rsidRDefault="00A445E0" w:rsidP="00A445E0">
      <w:pPr>
        <w:pStyle w:val="PargrafodaLista"/>
        <w:widowControl w:val="0"/>
        <w:autoSpaceDE w:val="0"/>
        <w:autoSpaceDN w:val="0"/>
        <w:spacing w:line="276" w:lineRule="auto"/>
        <w:ind w:left="652" w:right="-1"/>
        <w:jc w:val="both"/>
        <w:rPr>
          <w:rFonts w:ascii="Arial" w:hAnsi="Arial" w:cs="Arial"/>
        </w:rPr>
      </w:pPr>
    </w:p>
    <w:p w14:paraId="2E6445D0" w14:textId="77777777" w:rsidR="00A445E0" w:rsidRPr="00A445E0" w:rsidRDefault="00A445E0" w:rsidP="00A445E0">
      <w:pPr>
        <w:pStyle w:val="PargrafodaLista"/>
        <w:widowControl w:val="0"/>
        <w:autoSpaceDE w:val="0"/>
        <w:autoSpaceDN w:val="0"/>
        <w:spacing w:line="276" w:lineRule="auto"/>
        <w:ind w:left="652" w:right="-1"/>
        <w:jc w:val="both"/>
        <w:rPr>
          <w:rFonts w:ascii="Arial" w:hAnsi="Arial" w:cs="Arial"/>
        </w:rPr>
      </w:pPr>
      <w:r w:rsidRPr="00A445E0">
        <w:rPr>
          <w:rFonts w:ascii="Arial" w:hAnsi="Arial" w:cs="Arial"/>
          <w:i/>
          <w:iCs/>
          <w:u w:val="single"/>
        </w:rPr>
        <w:tab/>
        <w:t>Art. 107 Os contratos de serviços e fornecimentos contínuos poderão ser prorrogados sucessivamente, respeitada a vigência máxima decenal, desde que haja previsão em edital e que a autoridade competente ateste que as condições e os preços permanecem vantajosos para a Administração, permitida a negociação com o contratado ou a extinção contratual sem ônus para qualquer das partes</w:t>
      </w:r>
      <w:r w:rsidRPr="00A445E0">
        <w:rPr>
          <w:rFonts w:ascii="Arial" w:hAnsi="Arial" w:cs="Arial"/>
        </w:rPr>
        <w:t>.</w:t>
      </w:r>
    </w:p>
    <w:p w14:paraId="57D71A4C" w14:textId="77777777" w:rsidR="00A445E0" w:rsidRPr="00A445E0" w:rsidRDefault="00A445E0" w:rsidP="00A445E0">
      <w:pPr>
        <w:pStyle w:val="PargrafodaLista"/>
        <w:widowControl w:val="0"/>
        <w:autoSpaceDE w:val="0"/>
        <w:autoSpaceDN w:val="0"/>
        <w:spacing w:line="276" w:lineRule="auto"/>
        <w:ind w:left="652" w:right="-1"/>
        <w:jc w:val="both"/>
        <w:rPr>
          <w:rFonts w:ascii="Arial" w:hAnsi="Arial" w:cs="Arial"/>
        </w:rPr>
      </w:pPr>
    </w:p>
    <w:p w14:paraId="1E2ECCD3" w14:textId="200E84D0" w:rsidR="00A445E0" w:rsidRPr="00043ABB" w:rsidRDefault="00043ABB" w:rsidP="00043ABB">
      <w:pPr>
        <w:widowControl w:val="0"/>
        <w:autoSpaceDE w:val="0"/>
        <w:autoSpaceDN w:val="0"/>
        <w:spacing w:line="276" w:lineRule="auto"/>
        <w:ind w:left="160" w:right="-1"/>
        <w:jc w:val="both"/>
        <w:rPr>
          <w:rFonts w:ascii="Arial" w:hAnsi="Arial" w:cs="Arial"/>
        </w:rPr>
      </w:pPr>
      <w:r>
        <w:rPr>
          <w:rFonts w:ascii="Arial" w:hAnsi="Arial" w:cs="Arial"/>
        </w:rPr>
        <w:t xml:space="preserve">11.6. </w:t>
      </w:r>
      <w:r w:rsidR="00A445E0" w:rsidRPr="00043ABB">
        <w:rPr>
          <w:rFonts w:ascii="Arial" w:hAnsi="Arial" w:cs="Arial"/>
        </w:rPr>
        <w:t>As prorrogações contratuais não ocorrerão automaticamente e dependerão da manutenção da necessidade dos serviços, da vantajosidade da contratação, da regularidade da CONTRATADA, da existência de disponibilidade orçamentária e da formalização do respectivo termo aditivo</w:t>
      </w:r>
    </w:p>
    <w:p w14:paraId="20061A24" w14:textId="40EA4EC5" w:rsidR="00143367" w:rsidRPr="003E75B4" w:rsidRDefault="00143367" w:rsidP="00ED0D5E">
      <w:pPr>
        <w:pStyle w:val="Nivel01"/>
      </w:pPr>
      <w:bookmarkStart w:id="47" w:name="_Toc169272654"/>
      <w:r w:rsidRPr="003E75B4">
        <w:t>DA FORMAÇÃO DO CADASTRO DE RESERVA</w:t>
      </w:r>
      <w:bookmarkEnd w:id="47"/>
      <w:r w:rsidRPr="003E75B4">
        <w:t xml:space="preserve"> </w:t>
      </w:r>
    </w:p>
    <w:p w14:paraId="2D64E085"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0EBE550C"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1929672B"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74A839E6"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542E2ED6"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263B7210"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26F1D396"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3BF920FD"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6573B4B3"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405F7255"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4EB2F173"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200FAAEB" w14:textId="77777777" w:rsidR="00DF6D82" w:rsidRPr="003E75B4" w:rsidRDefault="00DF6D82" w:rsidP="004A354F">
      <w:pPr>
        <w:pStyle w:val="PargrafodaLista"/>
        <w:numPr>
          <w:ilvl w:val="0"/>
          <w:numId w:val="9"/>
        </w:numPr>
        <w:spacing w:line="276" w:lineRule="auto"/>
        <w:contextualSpacing w:val="0"/>
        <w:jc w:val="both"/>
        <w:rPr>
          <w:rFonts w:ascii="Arial" w:hAnsi="Arial" w:cs="Arial"/>
          <w:vanish/>
        </w:rPr>
      </w:pPr>
    </w:p>
    <w:p w14:paraId="4A59B8B5" w14:textId="41E59847" w:rsidR="001A2310" w:rsidRPr="003E75B4" w:rsidRDefault="00143367" w:rsidP="004A354F">
      <w:pPr>
        <w:pStyle w:val="Nivel2"/>
        <w:numPr>
          <w:ilvl w:val="1"/>
          <w:numId w:val="9"/>
        </w:numPr>
        <w:spacing w:before="0" w:after="0"/>
        <w:ind w:left="432"/>
        <w:rPr>
          <w:color w:val="auto"/>
          <w:sz w:val="24"/>
          <w:szCs w:val="24"/>
        </w:rPr>
      </w:pPr>
      <w:r w:rsidRPr="003E75B4">
        <w:rPr>
          <w:color w:val="auto"/>
          <w:sz w:val="24"/>
          <w:szCs w:val="24"/>
        </w:rPr>
        <w:t xml:space="preserve">Após </w:t>
      </w:r>
      <w:r w:rsidR="00BB32F9" w:rsidRPr="003E75B4">
        <w:rPr>
          <w:color w:val="auto"/>
          <w:sz w:val="24"/>
          <w:szCs w:val="24"/>
        </w:rPr>
        <w:t>a homologação da licitação</w:t>
      </w:r>
      <w:r w:rsidRPr="003E75B4">
        <w:rPr>
          <w:color w:val="auto"/>
          <w:sz w:val="24"/>
          <w:szCs w:val="24"/>
        </w:rPr>
        <w:t>,</w:t>
      </w:r>
      <w:r w:rsidR="00F42A68" w:rsidRPr="003E75B4">
        <w:rPr>
          <w:color w:val="auto"/>
          <w:sz w:val="24"/>
          <w:szCs w:val="24"/>
        </w:rPr>
        <w:t xml:space="preserve"> </w:t>
      </w:r>
      <w:r w:rsidR="00F4753F" w:rsidRPr="003E75B4">
        <w:rPr>
          <w:color w:val="auto"/>
          <w:sz w:val="24"/>
          <w:szCs w:val="24"/>
        </w:rPr>
        <w:t>será incluído na ata, na forma de anexo, o registro:</w:t>
      </w:r>
    </w:p>
    <w:p w14:paraId="25942302" w14:textId="77777777" w:rsidR="001A2310" w:rsidRPr="003E75B4" w:rsidRDefault="00AE2673" w:rsidP="004A354F">
      <w:pPr>
        <w:pStyle w:val="Nivel2"/>
        <w:numPr>
          <w:ilvl w:val="2"/>
          <w:numId w:val="9"/>
        </w:numPr>
        <w:spacing w:before="0" w:after="0"/>
        <w:ind w:left="284" w:firstLine="0"/>
        <w:rPr>
          <w:color w:val="auto"/>
          <w:sz w:val="24"/>
          <w:szCs w:val="24"/>
        </w:rPr>
      </w:pPr>
      <w:r w:rsidRPr="003E75B4">
        <w:rPr>
          <w:color w:val="auto"/>
          <w:sz w:val="24"/>
          <w:szCs w:val="24"/>
        </w:rPr>
        <w:t xml:space="preserve">dos licitantes </w:t>
      </w:r>
      <w:bookmarkStart w:id="48" w:name="_Hlk132991372"/>
      <w:r w:rsidRPr="003E75B4">
        <w:rPr>
          <w:color w:val="auto"/>
          <w:sz w:val="24"/>
          <w:szCs w:val="24"/>
        </w:rPr>
        <w:t xml:space="preserve">que </w:t>
      </w:r>
      <w:bookmarkStart w:id="49" w:name="_Hlk132989696"/>
      <w:r w:rsidRPr="003E75B4">
        <w:rPr>
          <w:color w:val="auto"/>
          <w:sz w:val="24"/>
          <w:szCs w:val="24"/>
        </w:rPr>
        <w:t xml:space="preserve">aceitarem cotar </w:t>
      </w:r>
      <w:r w:rsidR="00025402" w:rsidRPr="003E75B4">
        <w:rPr>
          <w:color w:val="auto"/>
          <w:sz w:val="24"/>
          <w:szCs w:val="24"/>
        </w:rPr>
        <w:t xml:space="preserve">o objeto </w:t>
      </w:r>
      <w:r w:rsidRPr="003E75B4">
        <w:rPr>
          <w:color w:val="auto"/>
          <w:sz w:val="24"/>
          <w:szCs w:val="24"/>
        </w:rPr>
        <w:t>com preço igua</w:t>
      </w:r>
      <w:r w:rsidR="00025402" w:rsidRPr="003E75B4">
        <w:rPr>
          <w:color w:val="auto"/>
          <w:sz w:val="24"/>
          <w:szCs w:val="24"/>
        </w:rPr>
        <w:t>l</w:t>
      </w:r>
      <w:r w:rsidRPr="003E75B4">
        <w:rPr>
          <w:color w:val="auto"/>
          <w:sz w:val="24"/>
          <w:szCs w:val="24"/>
        </w:rPr>
        <w:t xml:space="preserve"> ao do adjudicatári</w:t>
      </w:r>
      <w:bookmarkEnd w:id="48"/>
      <w:r w:rsidRPr="003E75B4">
        <w:rPr>
          <w:color w:val="auto"/>
          <w:sz w:val="24"/>
          <w:szCs w:val="24"/>
        </w:rPr>
        <w:t>o</w:t>
      </w:r>
      <w:bookmarkEnd w:id="49"/>
      <w:r w:rsidRPr="003E75B4">
        <w:rPr>
          <w:color w:val="auto"/>
          <w:sz w:val="24"/>
          <w:szCs w:val="24"/>
        </w:rPr>
        <w:t xml:space="preserve">, observada a classificação na licitação; e </w:t>
      </w:r>
    </w:p>
    <w:p w14:paraId="3E367112" w14:textId="77777777" w:rsidR="001A2310" w:rsidRPr="003E75B4" w:rsidRDefault="00F42A68" w:rsidP="004A354F">
      <w:pPr>
        <w:pStyle w:val="Nivel2"/>
        <w:numPr>
          <w:ilvl w:val="2"/>
          <w:numId w:val="9"/>
        </w:numPr>
        <w:spacing w:before="0" w:after="0"/>
        <w:ind w:left="284" w:firstLine="0"/>
        <w:rPr>
          <w:color w:val="auto"/>
          <w:sz w:val="24"/>
          <w:szCs w:val="24"/>
        </w:rPr>
      </w:pPr>
      <w:r w:rsidRPr="003E75B4">
        <w:rPr>
          <w:color w:val="auto"/>
          <w:sz w:val="24"/>
          <w:szCs w:val="24"/>
        </w:rPr>
        <w:t>dos licitantes que mantiverem sua proposta original</w:t>
      </w:r>
    </w:p>
    <w:p w14:paraId="7628EC9C" w14:textId="499C8A64" w:rsidR="00AE2673" w:rsidRPr="003E75B4" w:rsidRDefault="00F42A68" w:rsidP="004A354F">
      <w:pPr>
        <w:pStyle w:val="Nivel2"/>
        <w:numPr>
          <w:ilvl w:val="1"/>
          <w:numId w:val="9"/>
        </w:numPr>
        <w:spacing w:before="0" w:after="0"/>
        <w:ind w:left="0" w:firstLine="0"/>
        <w:rPr>
          <w:color w:val="auto"/>
          <w:sz w:val="24"/>
          <w:szCs w:val="24"/>
        </w:rPr>
      </w:pPr>
      <w:r w:rsidRPr="003E75B4">
        <w:rPr>
          <w:color w:val="auto"/>
          <w:sz w:val="24"/>
          <w:szCs w:val="24"/>
        </w:rPr>
        <w:t xml:space="preserve"> </w:t>
      </w:r>
      <w:r w:rsidR="00AE2673" w:rsidRPr="003E75B4">
        <w:rPr>
          <w:color w:val="auto"/>
          <w:sz w:val="24"/>
          <w:szCs w:val="24"/>
        </w:rPr>
        <w:t>Será respeitada, nas contratações, a ordem de classificação dos licitantes ou fornecedores registrados na ata.</w:t>
      </w:r>
    </w:p>
    <w:p w14:paraId="2D4C8F3B" w14:textId="4B677CF1" w:rsidR="00143367" w:rsidRPr="003E75B4" w:rsidRDefault="00143367" w:rsidP="004A354F">
      <w:pPr>
        <w:pStyle w:val="Nivel3"/>
        <w:numPr>
          <w:ilvl w:val="2"/>
          <w:numId w:val="10"/>
        </w:numPr>
        <w:spacing w:before="0" w:after="0"/>
        <w:ind w:left="0" w:firstLine="0"/>
        <w:rPr>
          <w:rFonts w:eastAsia="Times New Roman"/>
          <w:color w:val="auto"/>
          <w:sz w:val="24"/>
          <w:szCs w:val="24"/>
        </w:rPr>
      </w:pPr>
      <w:r w:rsidRPr="003E75B4">
        <w:rPr>
          <w:color w:val="auto"/>
          <w:sz w:val="24"/>
          <w:szCs w:val="24"/>
        </w:rPr>
        <w:t xml:space="preserve">A apresentação de novas propostas na forma deste item não prejudicará o resultado do certame em relação ao licitante </w:t>
      </w:r>
      <w:r w:rsidR="0082734C" w:rsidRPr="003E75B4">
        <w:rPr>
          <w:color w:val="auto"/>
          <w:sz w:val="24"/>
          <w:szCs w:val="24"/>
        </w:rPr>
        <w:t>mais bem</w:t>
      </w:r>
      <w:r w:rsidRPr="003E75B4">
        <w:rPr>
          <w:color w:val="auto"/>
          <w:sz w:val="24"/>
          <w:szCs w:val="24"/>
        </w:rPr>
        <w:t xml:space="preserve"> classificado.</w:t>
      </w:r>
    </w:p>
    <w:p w14:paraId="51490B84" w14:textId="79606BB1" w:rsidR="00AE2673" w:rsidRPr="003E75B4" w:rsidRDefault="00AE2673" w:rsidP="004A354F">
      <w:pPr>
        <w:pStyle w:val="Nivel3"/>
        <w:numPr>
          <w:ilvl w:val="2"/>
          <w:numId w:val="10"/>
        </w:numPr>
        <w:spacing w:before="0" w:after="0"/>
        <w:ind w:left="0" w:firstLine="0"/>
        <w:rPr>
          <w:color w:val="auto"/>
          <w:sz w:val="24"/>
          <w:szCs w:val="24"/>
        </w:rPr>
      </w:pPr>
      <w:r w:rsidRPr="003E75B4">
        <w:rPr>
          <w:color w:val="auto"/>
          <w:sz w:val="24"/>
          <w:szCs w:val="24"/>
        </w:rPr>
        <w:t xml:space="preserve">Para fins da ordem de classificação, os licitantes ou fornecedores </w:t>
      </w:r>
      <w:r w:rsidR="00B96CFE" w:rsidRPr="003E75B4">
        <w:rPr>
          <w:color w:val="auto"/>
          <w:sz w:val="24"/>
          <w:szCs w:val="24"/>
        </w:rPr>
        <w:t>que aceitarem cotar o</w:t>
      </w:r>
      <w:r w:rsidR="00743092" w:rsidRPr="003E75B4">
        <w:rPr>
          <w:color w:val="auto"/>
          <w:sz w:val="24"/>
          <w:szCs w:val="24"/>
        </w:rPr>
        <w:t xml:space="preserve"> objeto</w:t>
      </w:r>
      <w:r w:rsidR="00B96CFE" w:rsidRPr="003E75B4">
        <w:rPr>
          <w:color w:val="auto"/>
          <w:sz w:val="24"/>
          <w:szCs w:val="24"/>
        </w:rPr>
        <w:t xml:space="preserve"> com preço igua</w:t>
      </w:r>
      <w:r w:rsidR="00743092" w:rsidRPr="003E75B4">
        <w:rPr>
          <w:color w:val="auto"/>
          <w:sz w:val="24"/>
          <w:szCs w:val="24"/>
        </w:rPr>
        <w:t>l</w:t>
      </w:r>
      <w:r w:rsidR="00B96CFE" w:rsidRPr="003E75B4">
        <w:rPr>
          <w:color w:val="auto"/>
          <w:sz w:val="24"/>
          <w:szCs w:val="24"/>
        </w:rPr>
        <w:t xml:space="preserve"> ao do adjudicatário </w:t>
      </w:r>
      <w:r w:rsidRPr="003E75B4">
        <w:rPr>
          <w:color w:val="auto"/>
          <w:sz w:val="24"/>
          <w:szCs w:val="24"/>
        </w:rPr>
        <w:t xml:space="preserve">antecederão aqueles </w:t>
      </w:r>
      <w:r w:rsidR="00B96CFE" w:rsidRPr="003E75B4">
        <w:rPr>
          <w:color w:val="auto"/>
          <w:sz w:val="24"/>
          <w:szCs w:val="24"/>
        </w:rPr>
        <w:t>que mantiverem sua proposta original</w:t>
      </w:r>
      <w:r w:rsidRPr="003E75B4">
        <w:rPr>
          <w:color w:val="auto"/>
          <w:sz w:val="24"/>
          <w:szCs w:val="24"/>
        </w:rPr>
        <w:t>.</w:t>
      </w:r>
    </w:p>
    <w:p w14:paraId="06E150C7" w14:textId="77777777" w:rsidR="001A2310" w:rsidRPr="003E75B4" w:rsidRDefault="00AE2673" w:rsidP="004A354F">
      <w:pPr>
        <w:pStyle w:val="Nivel2"/>
        <w:numPr>
          <w:ilvl w:val="1"/>
          <w:numId w:val="10"/>
        </w:numPr>
        <w:spacing w:before="0" w:after="0"/>
        <w:ind w:left="0" w:firstLine="0"/>
        <w:rPr>
          <w:color w:val="auto"/>
          <w:sz w:val="24"/>
          <w:szCs w:val="24"/>
        </w:rPr>
      </w:pPr>
      <w:r w:rsidRPr="003E75B4">
        <w:rPr>
          <w:color w:val="auto"/>
          <w:sz w:val="24"/>
          <w:szCs w:val="24"/>
        </w:rPr>
        <w:t>A habilitação dos licitantes que comporão o cadastro de reserva será efetuada quando houver necessidade de contratação dos licitantes remanescentes, nas seguintes hipóteses:</w:t>
      </w:r>
    </w:p>
    <w:p w14:paraId="2B242A2E" w14:textId="77777777" w:rsidR="001A2310" w:rsidRPr="003E75B4" w:rsidRDefault="00AE2673" w:rsidP="004A354F">
      <w:pPr>
        <w:pStyle w:val="Nivel2"/>
        <w:numPr>
          <w:ilvl w:val="2"/>
          <w:numId w:val="10"/>
        </w:numPr>
        <w:spacing w:before="0" w:after="0"/>
        <w:ind w:left="284" w:firstLine="0"/>
        <w:rPr>
          <w:color w:val="auto"/>
          <w:sz w:val="24"/>
          <w:szCs w:val="24"/>
        </w:rPr>
      </w:pPr>
      <w:r w:rsidRPr="003E75B4">
        <w:rPr>
          <w:color w:val="auto"/>
          <w:sz w:val="24"/>
          <w:szCs w:val="24"/>
        </w:rPr>
        <w:t>quando o licitante vencedor não assinar a ata de registro de preços no prazo e nas condições estabelecidos no edital; ou</w:t>
      </w:r>
    </w:p>
    <w:p w14:paraId="71EB033A" w14:textId="2572FAB5" w:rsidR="00143367" w:rsidRPr="003E75B4" w:rsidRDefault="00AE2673" w:rsidP="004A354F">
      <w:pPr>
        <w:pStyle w:val="Nivel2"/>
        <w:numPr>
          <w:ilvl w:val="2"/>
          <w:numId w:val="10"/>
        </w:numPr>
        <w:spacing w:before="0" w:after="0"/>
        <w:ind w:left="284" w:firstLine="0"/>
        <w:rPr>
          <w:color w:val="auto"/>
          <w:sz w:val="24"/>
          <w:szCs w:val="24"/>
        </w:rPr>
      </w:pPr>
      <w:r w:rsidRPr="003E75B4">
        <w:rPr>
          <w:color w:val="auto"/>
          <w:sz w:val="24"/>
          <w:szCs w:val="24"/>
        </w:rPr>
        <w:t>quando houver o cancelamento do registro do fornecedor ou do registro de preços, nas hipóteses previstas nos art. 28 e art. 29</w:t>
      </w:r>
      <w:r w:rsidR="00B96CFE" w:rsidRPr="003E75B4">
        <w:rPr>
          <w:color w:val="auto"/>
          <w:sz w:val="24"/>
          <w:szCs w:val="24"/>
        </w:rPr>
        <w:t xml:space="preserve"> do Decreto nº 11.462/23</w:t>
      </w:r>
      <w:r w:rsidR="00143367" w:rsidRPr="003E75B4">
        <w:rPr>
          <w:color w:val="auto"/>
          <w:sz w:val="24"/>
          <w:szCs w:val="24"/>
        </w:rPr>
        <w:t>.</w:t>
      </w:r>
    </w:p>
    <w:p w14:paraId="4BB5A148" w14:textId="77777777" w:rsidR="001A2310" w:rsidRPr="003E75B4" w:rsidRDefault="00FE7BF7" w:rsidP="004A354F">
      <w:pPr>
        <w:pStyle w:val="Nivel2"/>
        <w:numPr>
          <w:ilvl w:val="1"/>
          <w:numId w:val="10"/>
        </w:numPr>
        <w:spacing w:before="0" w:after="0"/>
        <w:ind w:left="0" w:firstLine="0"/>
        <w:rPr>
          <w:color w:val="auto"/>
          <w:sz w:val="24"/>
          <w:szCs w:val="24"/>
        </w:rPr>
      </w:pPr>
      <w:r w:rsidRPr="003E75B4">
        <w:rPr>
          <w:color w:val="auto"/>
          <w:sz w:val="24"/>
          <w:szCs w:val="24"/>
        </w:rPr>
        <w:t xml:space="preserve">Na hipótese de nenhum dos licitantes </w:t>
      </w:r>
      <w:r w:rsidR="00D95B4C" w:rsidRPr="003E75B4">
        <w:rPr>
          <w:color w:val="auto"/>
          <w:sz w:val="24"/>
          <w:szCs w:val="24"/>
        </w:rPr>
        <w:t>que aceitaram cotar o</w:t>
      </w:r>
      <w:r w:rsidR="004D4748" w:rsidRPr="003E75B4">
        <w:rPr>
          <w:color w:val="auto"/>
          <w:sz w:val="24"/>
          <w:szCs w:val="24"/>
        </w:rPr>
        <w:t xml:space="preserve"> objeto</w:t>
      </w:r>
      <w:r w:rsidR="00D95B4C" w:rsidRPr="003E75B4">
        <w:rPr>
          <w:color w:val="auto"/>
          <w:sz w:val="24"/>
          <w:szCs w:val="24"/>
        </w:rPr>
        <w:t xml:space="preserve"> com preço igua</w:t>
      </w:r>
      <w:r w:rsidR="00A91EA3" w:rsidRPr="003E75B4">
        <w:rPr>
          <w:color w:val="auto"/>
          <w:sz w:val="24"/>
          <w:szCs w:val="24"/>
        </w:rPr>
        <w:t>l</w:t>
      </w:r>
      <w:r w:rsidR="00D95B4C" w:rsidRPr="003E75B4">
        <w:rPr>
          <w:color w:val="auto"/>
          <w:sz w:val="24"/>
          <w:szCs w:val="24"/>
        </w:rPr>
        <w:t xml:space="preserve"> ao do adjudicatário concordar com a</w:t>
      </w:r>
      <w:r w:rsidRPr="003E75B4">
        <w:rPr>
          <w:color w:val="auto"/>
          <w:sz w:val="24"/>
          <w:szCs w:val="24"/>
        </w:rPr>
        <w:t xml:space="preserve"> contratação nos termos </w:t>
      </w:r>
      <w:r w:rsidR="00E52D8F" w:rsidRPr="003E75B4">
        <w:rPr>
          <w:color w:val="auto"/>
          <w:sz w:val="24"/>
          <w:szCs w:val="24"/>
        </w:rPr>
        <w:t>em igual prazo e nas condições propostas pelo primeiro classificado</w:t>
      </w:r>
      <w:r w:rsidRPr="003E75B4">
        <w:rPr>
          <w:color w:val="auto"/>
          <w:sz w:val="24"/>
          <w:szCs w:val="24"/>
        </w:rPr>
        <w:t>, a Administração, observados o valor estimado e a sua eventual atualização na forma prevista no edital, poderá:</w:t>
      </w:r>
    </w:p>
    <w:p w14:paraId="0601DF8A" w14:textId="77777777" w:rsidR="001A2310" w:rsidRPr="003E75B4" w:rsidRDefault="00FE7BF7" w:rsidP="004A354F">
      <w:pPr>
        <w:pStyle w:val="Nivel2"/>
        <w:numPr>
          <w:ilvl w:val="2"/>
          <w:numId w:val="10"/>
        </w:numPr>
        <w:spacing w:before="0" w:after="0"/>
        <w:ind w:left="284" w:firstLine="0"/>
        <w:rPr>
          <w:color w:val="auto"/>
          <w:sz w:val="24"/>
          <w:szCs w:val="24"/>
        </w:rPr>
      </w:pPr>
      <w:r w:rsidRPr="003E75B4">
        <w:rPr>
          <w:color w:val="auto"/>
          <w:sz w:val="24"/>
          <w:szCs w:val="24"/>
        </w:rPr>
        <w:lastRenderedPageBreak/>
        <w:t xml:space="preserve">convocar os licitantes </w:t>
      </w:r>
      <w:r w:rsidR="00E52D8F" w:rsidRPr="003E75B4">
        <w:rPr>
          <w:color w:val="auto"/>
          <w:sz w:val="24"/>
          <w:szCs w:val="24"/>
        </w:rPr>
        <w:t xml:space="preserve">que mantiveram sua proposta original </w:t>
      </w:r>
      <w:r w:rsidRPr="003E75B4">
        <w:rPr>
          <w:color w:val="auto"/>
          <w:sz w:val="24"/>
          <w:szCs w:val="24"/>
        </w:rPr>
        <w:t>para negociação, na ordem de classificação, com vistas à obtenção de preço melhor, mesmo que acima do preço do adjudicatário; ou</w:t>
      </w:r>
    </w:p>
    <w:p w14:paraId="352CEF7B" w14:textId="10E96C41" w:rsidR="00BB32F9" w:rsidRPr="003E75B4" w:rsidRDefault="00FE7BF7" w:rsidP="004A354F">
      <w:pPr>
        <w:pStyle w:val="Nivel2"/>
        <w:numPr>
          <w:ilvl w:val="2"/>
          <w:numId w:val="10"/>
        </w:numPr>
        <w:spacing w:before="0" w:after="0"/>
        <w:ind w:left="284" w:firstLine="0"/>
        <w:rPr>
          <w:color w:val="auto"/>
          <w:sz w:val="24"/>
          <w:szCs w:val="24"/>
        </w:rPr>
      </w:pPr>
      <w:r w:rsidRPr="003E75B4">
        <w:rPr>
          <w:color w:val="auto"/>
          <w:sz w:val="24"/>
          <w:szCs w:val="24"/>
        </w:rPr>
        <w:t>adjudicar e firmar o contrato nas condições ofertadas pelos licitantes remanescentes, observada a ordem de classificação, quando frustrada a negociação de melhor condição.</w:t>
      </w:r>
    </w:p>
    <w:p w14:paraId="70AAF105" w14:textId="7E5A0367" w:rsidR="00DF6D82" w:rsidRPr="003E75B4" w:rsidRDefault="00DF6D82" w:rsidP="004A354F">
      <w:pPr>
        <w:pStyle w:val="Nivel2"/>
        <w:numPr>
          <w:ilvl w:val="1"/>
          <w:numId w:val="10"/>
        </w:numPr>
        <w:spacing w:before="0" w:after="0"/>
        <w:ind w:left="0" w:firstLine="0"/>
        <w:rPr>
          <w:color w:val="auto"/>
          <w:sz w:val="24"/>
          <w:szCs w:val="24"/>
        </w:rPr>
      </w:pPr>
      <w:r w:rsidRPr="003E75B4">
        <w:rPr>
          <w:color w:val="auto"/>
          <w:sz w:val="24"/>
          <w:szCs w:val="24"/>
        </w:rPr>
        <w:t>As renovações e alterações contratuais oriundas da Ata de Registro de Preços respeitarão as definições contidas no Decreto Federal nº 11.462/23 assim como o contido na Lei Federal nº 14.133/2021 no que couber.</w:t>
      </w:r>
    </w:p>
    <w:p w14:paraId="47DCCAFD" w14:textId="52CD33F1" w:rsidR="0043439A" w:rsidRPr="003E75B4" w:rsidRDefault="0043439A" w:rsidP="00ED0D5E">
      <w:pPr>
        <w:pStyle w:val="Nivel01"/>
        <w:numPr>
          <w:ilvl w:val="0"/>
          <w:numId w:val="1"/>
        </w:numPr>
      </w:pPr>
      <w:bookmarkStart w:id="50" w:name="_Toc169272655"/>
      <w:r w:rsidRPr="003E75B4">
        <w:t xml:space="preserve">CRITÉRIOS DE </w:t>
      </w:r>
      <w:r w:rsidR="00ED47CA">
        <w:t>RECEBIMENTO</w:t>
      </w:r>
      <w:r w:rsidRPr="003E75B4">
        <w:t xml:space="preserve"> E DE PAGAMENTO</w:t>
      </w:r>
      <w:bookmarkEnd w:id="50"/>
    </w:p>
    <w:p w14:paraId="7C641D0E" w14:textId="77777777" w:rsidR="0043439A" w:rsidRPr="003E75B4" w:rsidRDefault="0043439A" w:rsidP="004A354F">
      <w:pPr>
        <w:keepNext/>
        <w:keepLines/>
        <w:tabs>
          <w:tab w:val="left" w:pos="567"/>
        </w:tabs>
        <w:spacing w:line="276" w:lineRule="auto"/>
        <w:jc w:val="both"/>
        <w:outlineLvl w:val="1"/>
        <w:rPr>
          <w:rFonts w:ascii="Arial" w:eastAsiaTheme="majorEastAsia" w:hAnsi="Arial" w:cs="Arial"/>
          <w:b/>
          <w:bCs/>
          <w:lang w:eastAsia="zh-CN" w:bidi="hi-IN"/>
        </w:rPr>
      </w:pPr>
      <w:bookmarkStart w:id="51" w:name="_Toc169272656"/>
      <w:r w:rsidRPr="003E75B4">
        <w:rPr>
          <w:rFonts w:ascii="Arial" w:eastAsiaTheme="majorEastAsia" w:hAnsi="Arial" w:cs="Arial"/>
          <w:b/>
          <w:bCs/>
          <w:lang w:eastAsia="zh-CN" w:bidi="hi-IN"/>
        </w:rPr>
        <w:t>Recebimento</w:t>
      </w:r>
      <w:bookmarkEnd w:id="51"/>
    </w:p>
    <w:p w14:paraId="27BB976D" w14:textId="6826AF23" w:rsidR="0043439A" w:rsidRPr="003E75B4" w:rsidRDefault="00AE737E" w:rsidP="004A354F">
      <w:pPr>
        <w:pStyle w:val="PargrafodaLista"/>
        <w:numPr>
          <w:ilvl w:val="1"/>
          <w:numId w:val="1"/>
        </w:numPr>
        <w:spacing w:line="276" w:lineRule="auto"/>
        <w:ind w:left="0" w:firstLine="0"/>
        <w:jc w:val="both"/>
        <w:rPr>
          <w:rFonts w:ascii="Arial" w:eastAsia="Arial" w:hAnsi="Arial" w:cs="Arial"/>
          <w:lang w:eastAsia="en-US"/>
        </w:rPr>
      </w:pPr>
      <w:r w:rsidRPr="00AE737E">
        <w:rPr>
          <w:rFonts w:ascii="Arial" w:eastAsia="Arial" w:hAnsi="Arial" w:cs="Arial"/>
          <w:lang w:eastAsia="en-US"/>
        </w:rPr>
        <w:t>Os serviços serão recebidos provisoriamente após a conclusão de cada serviço autorizado, mediante conferência inicial pelo responsável pelo acompanhamento e fiscalização da contratação, observadas a Ordem de Serviço, o orçamento previamente aprovado e as especificações constantes no Termo de Referência</w:t>
      </w:r>
      <w:r w:rsidR="0043439A" w:rsidRPr="003E75B4">
        <w:rPr>
          <w:rFonts w:ascii="Arial" w:eastAsia="Arial" w:hAnsi="Arial" w:cs="Arial"/>
          <w:lang w:eastAsia="en-US"/>
        </w:rPr>
        <w:t>.</w:t>
      </w:r>
    </w:p>
    <w:p w14:paraId="62ACF54E" w14:textId="0B58C8CE" w:rsidR="0043439A" w:rsidRPr="003E75B4" w:rsidRDefault="00AE737E" w:rsidP="004A354F">
      <w:pPr>
        <w:pStyle w:val="PargrafodaLista"/>
        <w:numPr>
          <w:ilvl w:val="1"/>
          <w:numId w:val="1"/>
        </w:numPr>
        <w:spacing w:line="276" w:lineRule="auto"/>
        <w:ind w:left="0" w:firstLine="0"/>
        <w:jc w:val="both"/>
        <w:rPr>
          <w:rFonts w:ascii="Arial" w:eastAsia="Arial" w:hAnsi="Arial" w:cs="Arial"/>
          <w:lang w:eastAsia="en-US"/>
        </w:rPr>
      </w:pPr>
      <w:r w:rsidRPr="00AE737E">
        <w:rPr>
          <w:rFonts w:ascii="Arial" w:eastAsia="Arial" w:hAnsi="Arial" w:cs="Arial"/>
          <w:lang w:eastAsia="en-US"/>
        </w:rPr>
        <w:t>O recebimento definitivo ocorrerá após a verificação da conformidade dos serviços executados com a Ordem de Serviço, o orçamento aprovado, o Termo de Referência e a proposta da CONTRATADA, no prazo de até 05 (cinco) dias úteis contados do recebimento provisório</w:t>
      </w:r>
      <w:r w:rsidR="0043439A" w:rsidRPr="003E75B4">
        <w:rPr>
          <w:rFonts w:ascii="Arial" w:eastAsia="Arial" w:hAnsi="Arial" w:cs="Arial"/>
          <w:lang w:eastAsia="en-US"/>
        </w:rPr>
        <w:t>.</w:t>
      </w:r>
    </w:p>
    <w:p w14:paraId="335F7CBC"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676A6582"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5DD3FCD8"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645AF974"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2E1B5FE4"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3E9346E1"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7D000A1F"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303EBFB0"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7D9ACD51"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0B848568"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4692A391"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613E1754"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18F48E36" w14:textId="77777777" w:rsidR="0043439A" w:rsidRPr="003E75B4" w:rsidRDefault="0043439A" w:rsidP="00E934AB">
      <w:pPr>
        <w:pStyle w:val="PargrafodaLista"/>
        <w:numPr>
          <w:ilvl w:val="0"/>
          <w:numId w:val="39"/>
        </w:numPr>
        <w:spacing w:line="276" w:lineRule="auto"/>
        <w:jc w:val="both"/>
        <w:rPr>
          <w:rFonts w:ascii="Arial" w:eastAsia="Arial" w:hAnsi="Arial" w:cs="Arial"/>
          <w:vanish/>
          <w:lang w:eastAsia="en-US"/>
        </w:rPr>
      </w:pPr>
    </w:p>
    <w:p w14:paraId="2159E7B5" w14:textId="77777777" w:rsidR="0043439A" w:rsidRPr="003E75B4" w:rsidRDefault="0043439A" w:rsidP="00E934AB">
      <w:pPr>
        <w:pStyle w:val="PargrafodaLista"/>
        <w:numPr>
          <w:ilvl w:val="1"/>
          <w:numId w:val="39"/>
        </w:numPr>
        <w:spacing w:line="276" w:lineRule="auto"/>
        <w:jc w:val="both"/>
        <w:rPr>
          <w:rFonts w:ascii="Arial" w:eastAsia="Arial" w:hAnsi="Arial" w:cs="Arial"/>
          <w:vanish/>
          <w:lang w:eastAsia="en-US"/>
        </w:rPr>
      </w:pPr>
    </w:p>
    <w:p w14:paraId="4DDD829E" w14:textId="77777777" w:rsidR="0043439A" w:rsidRPr="003E75B4" w:rsidRDefault="0043439A" w:rsidP="00E934AB">
      <w:pPr>
        <w:pStyle w:val="PargrafodaLista"/>
        <w:numPr>
          <w:ilvl w:val="1"/>
          <w:numId w:val="39"/>
        </w:numPr>
        <w:spacing w:line="276" w:lineRule="auto"/>
        <w:jc w:val="both"/>
        <w:rPr>
          <w:rFonts w:ascii="Arial" w:eastAsia="Arial" w:hAnsi="Arial" w:cs="Arial"/>
          <w:vanish/>
          <w:lang w:eastAsia="en-US"/>
        </w:rPr>
      </w:pPr>
    </w:p>
    <w:p w14:paraId="204BA0D5" w14:textId="1861E1BE" w:rsidR="0043439A" w:rsidRPr="003E75B4" w:rsidRDefault="00AE737E" w:rsidP="00E934AB">
      <w:pPr>
        <w:pStyle w:val="PargrafodaLista"/>
        <w:numPr>
          <w:ilvl w:val="1"/>
          <w:numId w:val="39"/>
        </w:numPr>
        <w:spacing w:line="276" w:lineRule="auto"/>
        <w:ind w:left="0" w:firstLine="0"/>
        <w:jc w:val="both"/>
        <w:rPr>
          <w:rFonts w:ascii="Arial" w:eastAsia="Arial" w:hAnsi="Arial" w:cs="Arial"/>
          <w:lang w:eastAsia="en-US"/>
        </w:rPr>
      </w:pPr>
      <w:r w:rsidRPr="00AE737E">
        <w:rPr>
          <w:rFonts w:ascii="Arial" w:eastAsia="Arial" w:hAnsi="Arial" w:cs="Arial"/>
          <w:lang w:eastAsia="en-US"/>
        </w:rPr>
        <w:t>Constatada execução inadequada, defeito ou desconformidade nos serviços realizados, a CONTRATADA deverá promover as correções necessárias no prazo máximo de 48 (quarenta e oito) horas, salvo quando, em razão da natureza técnica do reparo, prazo maior for expressamente autorizado pela Administração</w:t>
      </w:r>
      <w:r w:rsidR="0043439A" w:rsidRPr="003E75B4">
        <w:rPr>
          <w:rFonts w:ascii="Arial" w:eastAsia="Arial" w:hAnsi="Arial" w:cs="Arial"/>
          <w:lang w:eastAsia="en-US"/>
        </w:rPr>
        <w:t>.</w:t>
      </w:r>
    </w:p>
    <w:p w14:paraId="1065C9A6" w14:textId="27D9DC20" w:rsidR="0043439A" w:rsidRPr="003E75B4" w:rsidRDefault="00AE737E" w:rsidP="00E934AB">
      <w:pPr>
        <w:pStyle w:val="PargrafodaLista"/>
        <w:numPr>
          <w:ilvl w:val="1"/>
          <w:numId w:val="39"/>
        </w:numPr>
        <w:spacing w:line="276" w:lineRule="auto"/>
        <w:ind w:left="0" w:firstLine="0"/>
        <w:jc w:val="both"/>
        <w:rPr>
          <w:rFonts w:ascii="Arial" w:eastAsia="Arial" w:hAnsi="Arial" w:cs="Arial"/>
          <w:lang w:eastAsia="en-US"/>
        </w:rPr>
      </w:pPr>
      <w:r w:rsidRPr="00AE737E">
        <w:rPr>
          <w:rFonts w:ascii="Arial" w:eastAsia="Arial" w:hAnsi="Arial" w:cs="Arial"/>
          <w:lang w:eastAsia="en-US"/>
        </w:rPr>
        <w:t>Os serviços executados em desacordo com as especificações, com a Ordem de Serviço ou com o orçamento aprovado poderão ser rejeitados, no todo ou em parte, ficando a CONTRATADA obrigada a promover sua correção, sem ônus adicional para a Administração e sem prejuízo da aplicação das penalidades cabíveis</w:t>
      </w:r>
      <w:r w:rsidR="0043439A" w:rsidRPr="003E75B4">
        <w:rPr>
          <w:rFonts w:ascii="Arial" w:eastAsia="Arial" w:hAnsi="Arial" w:cs="Arial"/>
          <w:lang w:eastAsia="en-US"/>
        </w:rPr>
        <w:t>.</w:t>
      </w:r>
    </w:p>
    <w:p w14:paraId="2BF5969C" w14:textId="2AEA8EED" w:rsidR="0043439A" w:rsidRPr="003E75B4" w:rsidRDefault="00AE737E" w:rsidP="00E934AB">
      <w:pPr>
        <w:pStyle w:val="PargrafodaLista"/>
        <w:numPr>
          <w:ilvl w:val="1"/>
          <w:numId w:val="39"/>
        </w:numPr>
        <w:spacing w:line="276" w:lineRule="auto"/>
        <w:ind w:left="0" w:firstLine="0"/>
        <w:jc w:val="both"/>
        <w:rPr>
          <w:rFonts w:ascii="Arial" w:eastAsia="Arial" w:hAnsi="Arial" w:cs="Arial"/>
          <w:lang w:eastAsia="en-US"/>
        </w:rPr>
      </w:pPr>
      <w:r w:rsidRPr="00AE737E">
        <w:rPr>
          <w:rFonts w:ascii="Arial" w:eastAsia="Arial" w:hAnsi="Arial" w:cs="Arial"/>
          <w:lang w:eastAsia="en-US"/>
        </w:rPr>
        <w:t>O prazo para recebimento definitivo poderá ser excepcionalmente prorrogado, mediante justificativa, quando houver necessidade de diligências, testes ou verificações adicionais para aferição da correta execução dos serviços</w:t>
      </w:r>
      <w:r w:rsidR="0043439A" w:rsidRPr="003E75B4">
        <w:rPr>
          <w:rFonts w:ascii="Arial" w:eastAsia="Arial" w:hAnsi="Arial" w:cs="Arial"/>
          <w:lang w:eastAsia="en-US"/>
        </w:rPr>
        <w:t>.</w:t>
      </w:r>
    </w:p>
    <w:p w14:paraId="079FA615" w14:textId="2CF13868" w:rsidR="0043439A" w:rsidRPr="003E75B4" w:rsidRDefault="00AE737E" w:rsidP="00E934AB">
      <w:pPr>
        <w:pStyle w:val="PargrafodaLista"/>
        <w:numPr>
          <w:ilvl w:val="1"/>
          <w:numId w:val="39"/>
        </w:numPr>
        <w:spacing w:line="276" w:lineRule="auto"/>
        <w:ind w:left="0" w:firstLine="0"/>
        <w:jc w:val="both"/>
        <w:rPr>
          <w:rFonts w:ascii="Arial" w:eastAsia="Arial" w:hAnsi="Arial" w:cs="Arial"/>
          <w:lang w:eastAsia="en-US"/>
        </w:rPr>
      </w:pPr>
      <w:r w:rsidRPr="00AE737E">
        <w:rPr>
          <w:rFonts w:ascii="Arial" w:eastAsia="Arial" w:hAnsi="Arial" w:cs="Arial"/>
          <w:lang w:eastAsia="en-US"/>
        </w:rPr>
        <w:t>No caso de controvérsia sobre a execução do objeto quanto à sua qualidade, quantidade de horas executadas ou conformidade dos serviços, será observado o disposto no art. 143 da Lei nº 14.133/2021, podendo ser autorizada a emissão de Nota Fiscal e o pagamento da parcela incontroversa</w:t>
      </w:r>
      <w:r w:rsidR="0043439A" w:rsidRPr="003E75B4">
        <w:rPr>
          <w:rFonts w:ascii="Arial" w:eastAsia="Arial" w:hAnsi="Arial" w:cs="Arial"/>
          <w:lang w:eastAsia="en-US"/>
        </w:rPr>
        <w:t>.</w:t>
      </w:r>
    </w:p>
    <w:p w14:paraId="12B32B14" w14:textId="1FF115EC" w:rsidR="0043439A" w:rsidRPr="003E75B4" w:rsidRDefault="00AE737E" w:rsidP="00E934AB">
      <w:pPr>
        <w:pStyle w:val="PargrafodaLista"/>
        <w:numPr>
          <w:ilvl w:val="1"/>
          <w:numId w:val="39"/>
        </w:numPr>
        <w:spacing w:line="276" w:lineRule="auto"/>
        <w:ind w:left="0" w:firstLine="0"/>
        <w:jc w:val="both"/>
        <w:rPr>
          <w:rFonts w:ascii="Arial" w:eastAsia="Arial" w:hAnsi="Arial" w:cs="Arial"/>
          <w:lang w:eastAsia="en-US"/>
        </w:rPr>
      </w:pPr>
      <w:r w:rsidRPr="00AE737E">
        <w:rPr>
          <w:rFonts w:ascii="Arial" w:eastAsia="Arial" w:hAnsi="Arial" w:cs="Arial"/>
          <w:lang w:eastAsia="en-US"/>
        </w:rPr>
        <w:t>O prazo utilizado pela CONTRATADA para correção de inconsistências na execução dos serviços ou saneamento da Nota Fiscal ou instrumento de cobrança equivalente não será computado no prazo estabelecido para o recebimento definitivo</w:t>
      </w:r>
      <w:r w:rsidR="0043439A" w:rsidRPr="003E75B4">
        <w:rPr>
          <w:rFonts w:ascii="Arial" w:eastAsia="Arial" w:hAnsi="Arial" w:cs="Arial"/>
          <w:lang w:eastAsia="en-US"/>
        </w:rPr>
        <w:t>.</w:t>
      </w:r>
    </w:p>
    <w:p w14:paraId="7E88619F" w14:textId="67FD2F8A" w:rsidR="0043439A" w:rsidRPr="003E75B4" w:rsidRDefault="00AE737E" w:rsidP="00E934AB">
      <w:pPr>
        <w:pStyle w:val="PargrafodaLista"/>
        <w:numPr>
          <w:ilvl w:val="1"/>
          <w:numId w:val="39"/>
        </w:numPr>
        <w:spacing w:line="276" w:lineRule="auto"/>
        <w:ind w:left="0" w:firstLine="0"/>
        <w:jc w:val="both"/>
        <w:rPr>
          <w:rFonts w:ascii="Arial" w:eastAsia="Arial" w:hAnsi="Arial" w:cs="Arial"/>
          <w:lang w:eastAsia="en-US"/>
        </w:rPr>
      </w:pPr>
      <w:r w:rsidRPr="00AE737E">
        <w:rPr>
          <w:rFonts w:ascii="Arial" w:eastAsia="Arial" w:hAnsi="Arial" w:cs="Arial"/>
          <w:lang w:eastAsia="en-US"/>
        </w:rPr>
        <w:t xml:space="preserve">O recebimento provisório ou definitivo não excluirá a responsabilidade da CONTRATADA pela correta execução dos serviços, pelos vícios ou defeitos constatados </w:t>
      </w:r>
      <w:r w:rsidRPr="00AE737E">
        <w:rPr>
          <w:rFonts w:ascii="Arial" w:eastAsia="Arial" w:hAnsi="Arial" w:cs="Arial"/>
          <w:lang w:eastAsia="en-US"/>
        </w:rPr>
        <w:lastRenderedPageBreak/>
        <w:t>posteriormente e pelo cumprimento das condições de garantia estabelecidas no Termo de Referência</w:t>
      </w:r>
      <w:r w:rsidR="0043439A" w:rsidRPr="003E75B4">
        <w:rPr>
          <w:rFonts w:ascii="Arial" w:eastAsia="Arial" w:hAnsi="Arial" w:cs="Arial"/>
          <w:lang w:eastAsia="en-US"/>
        </w:rPr>
        <w:t>.</w:t>
      </w:r>
    </w:p>
    <w:p w14:paraId="51161C47" w14:textId="77777777" w:rsidR="0043439A" w:rsidRPr="003E75B4" w:rsidRDefault="0043439A" w:rsidP="004A354F">
      <w:pPr>
        <w:keepNext/>
        <w:keepLines/>
        <w:tabs>
          <w:tab w:val="left" w:pos="567"/>
        </w:tabs>
        <w:spacing w:line="276" w:lineRule="auto"/>
        <w:jc w:val="both"/>
        <w:outlineLvl w:val="1"/>
        <w:rPr>
          <w:rFonts w:ascii="Arial" w:eastAsiaTheme="majorEastAsia" w:hAnsi="Arial" w:cs="Arial"/>
          <w:b/>
          <w:bCs/>
          <w:lang w:eastAsia="zh-CN" w:bidi="hi-IN"/>
        </w:rPr>
      </w:pPr>
      <w:bookmarkStart w:id="52" w:name="_Toc169272657"/>
      <w:r w:rsidRPr="003E75B4">
        <w:rPr>
          <w:rFonts w:ascii="Arial" w:eastAsiaTheme="majorEastAsia" w:hAnsi="Arial" w:cs="Arial"/>
          <w:b/>
          <w:bCs/>
          <w:lang w:eastAsia="zh-CN" w:bidi="hi-IN"/>
        </w:rPr>
        <w:t>Liquidação</w:t>
      </w:r>
      <w:bookmarkEnd w:id="52"/>
    </w:p>
    <w:p w14:paraId="5847B1DF" w14:textId="0AA02609" w:rsidR="0043439A" w:rsidRPr="003E75B4" w:rsidRDefault="0043439A" w:rsidP="00E934AB">
      <w:pPr>
        <w:pStyle w:val="PargrafodaLista"/>
        <w:numPr>
          <w:ilvl w:val="1"/>
          <w:numId w:val="39"/>
        </w:numPr>
        <w:spacing w:line="276" w:lineRule="auto"/>
        <w:ind w:left="426"/>
        <w:jc w:val="both"/>
        <w:rPr>
          <w:rFonts w:ascii="Arial" w:eastAsia="Arial" w:hAnsi="Arial" w:cs="Arial"/>
          <w:lang w:eastAsia="en-US"/>
        </w:rPr>
      </w:pPr>
      <w:r w:rsidRPr="003E75B4">
        <w:rPr>
          <w:rFonts w:ascii="Arial" w:eastAsia="Arial" w:hAnsi="Arial" w:cs="Arial"/>
          <w:lang w:eastAsia="en-US"/>
        </w:rPr>
        <w:t>Recebida a Nota Fiscal ou documento de cobrança equivalente, correrá o prazo de dez dias úteis para fins de liquidação, na forma desta seção, prorrogáveis por igual período, nos termos do art. 7º, §3</w:t>
      </w:r>
      <w:r w:rsidRPr="003E75B4">
        <w:rPr>
          <w:rFonts w:ascii="Arial" w:eastAsia="Arial" w:hAnsi="Arial" w:cs="Arial"/>
          <w:u w:val="single"/>
          <w:lang w:eastAsia="en-US"/>
        </w:rPr>
        <w:t>º da Instrução Normativa SEGES/ME nº 77/2022</w:t>
      </w:r>
      <w:r w:rsidRPr="003E75B4">
        <w:rPr>
          <w:rFonts w:ascii="Arial" w:eastAsia="Arial" w:hAnsi="Arial" w:cs="Arial"/>
          <w:lang w:eastAsia="en-US"/>
        </w:rPr>
        <w:t>.</w:t>
      </w:r>
    </w:p>
    <w:p w14:paraId="517FAF4C" w14:textId="699FB5C2" w:rsidR="0043439A" w:rsidRPr="003E75B4" w:rsidRDefault="0043439A" w:rsidP="00E934AB">
      <w:pPr>
        <w:pStyle w:val="PargrafodaLista"/>
        <w:numPr>
          <w:ilvl w:val="2"/>
          <w:numId w:val="39"/>
        </w:numPr>
        <w:spacing w:line="276" w:lineRule="auto"/>
        <w:ind w:left="851" w:hanging="567"/>
        <w:jc w:val="both"/>
        <w:rPr>
          <w:rFonts w:ascii="Arial" w:hAnsi="Arial" w:cs="Arial"/>
        </w:rPr>
      </w:pPr>
      <w:r w:rsidRPr="003E75B4">
        <w:rPr>
          <w:rFonts w:ascii="Arial" w:hAnsi="Arial" w:cs="Arial"/>
        </w:rPr>
        <w:t xml:space="preserve">O prazo de que trata o item anterior será reduzido à metade, mantendo-se a possibilidade de prorrogação, no caso de contratações decorrentes de despesas cujos valores não ultrapassem o limite de que trata o </w:t>
      </w:r>
      <w:hyperlink r:id="rId48" w:anchor="art75">
        <w:r w:rsidRPr="003E75B4">
          <w:rPr>
            <w:rFonts w:ascii="Arial" w:hAnsi="Arial" w:cs="Arial"/>
            <w:u w:val="single"/>
          </w:rPr>
          <w:t>inciso II do art. 75 da Lei nº 14.133, de 2021</w:t>
        </w:r>
      </w:hyperlink>
      <w:r w:rsidRPr="003E75B4">
        <w:rPr>
          <w:rFonts w:ascii="Arial" w:hAnsi="Arial" w:cs="Arial"/>
        </w:rPr>
        <w:t>.</w:t>
      </w:r>
    </w:p>
    <w:p w14:paraId="2A74D70B" w14:textId="3161A53B" w:rsidR="0043439A" w:rsidRPr="003E75B4" w:rsidRDefault="0043439A" w:rsidP="00E934AB">
      <w:pPr>
        <w:pStyle w:val="PargrafodaLista"/>
        <w:numPr>
          <w:ilvl w:val="1"/>
          <w:numId w:val="39"/>
        </w:numPr>
        <w:spacing w:line="276" w:lineRule="auto"/>
        <w:ind w:left="426"/>
        <w:jc w:val="both"/>
        <w:rPr>
          <w:rFonts w:ascii="Arial" w:eastAsia="Arial" w:hAnsi="Arial" w:cs="Arial"/>
          <w:lang w:eastAsia="en-US"/>
        </w:rPr>
      </w:pPr>
      <w:r w:rsidRPr="003E75B4">
        <w:rPr>
          <w:rFonts w:ascii="Arial" w:eastAsia="Arial" w:hAnsi="Arial" w:cs="Arial"/>
          <w:lang w:eastAsia="en-US"/>
        </w:rPr>
        <w:t xml:space="preserve">Para fins de liquidação, o setor competente deverá verificar se a nota fiscal ou instrumento de cobrança equivalente apresentado expressa os elementos necessários e essenciais do documento, tais como: </w:t>
      </w:r>
    </w:p>
    <w:p w14:paraId="63BC7544" w14:textId="77777777" w:rsidR="0043439A" w:rsidRPr="003E75B4" w:rsidRDefault="0043439A" w:rsidP="00E934AB">
      <w:pPr>
        <w:pStyle w:val="PargrafodaLista"/>
        <w:numPr>
          <w:ilvl w:val="2"/>
          <w:numId w:val="39"/>
        </w:numPr>
        <w:spacing w:line="276" w:lineRule="auto"/>
        <w:ind w:left="993" w:hanging="709"/>
        <w:jc w:val="both"/>
        <w:rPr>
          <w:rFonts w:ascii="Arial" w:hAnsi="Arial" w:cs="Arial"/>
          <w:lang w:eastAsia="en-US"/>
        </w:rPr>
      </w:pPr>
      <w:r w:rsidRPr="003E75B4">
        <w:rPr>
          <w:rFonts w:ascii="Arial" w:hAnsi="Arial" w:cs="Arial"/>
          <w:lang w:eastAsia="en-US"/>
        </w:rPr>
        <w:t>o prazo de validade;</w:t>
      </w:r>
    </w:p>
    <w:p w14:paraId="1A4B0CDA" w14:textId="77777777" w:rsidR="0043439A" w:rsidRPr="003E75B4" w:rsidRDefault="0043439A" w:rsidP="00E934AB">
      <w:pPr>
        <w:pStyle w:val="PargrafodaLista"/>
        <w:numPr>
          <w:ilvl w:val="2"/>
          <w:numId w:val="39"/>
        </w:numPr>
        <w:spacing w:line="276" w:lineRule="auto"/>
        <w:ind w:left="993" w:hanging="709"/>
        <w:jc w:val="both"/>
        <w:rPr>
          <w:rFonts w:ascii="Arial" w:hAnsi="Arial" w:cs="Arial"/>
          <w:lang w:eastAsia="en-US"/>
        </w:rPr>
      </w:pPr>
      <w:r w:rsidRPr="003E75B4">
        <w:rPr>
          <w:rFonts w:ascii="Arial" w:hAnsi="Arial" w:cs="Arial"/>
          <w:lang w:eastAsia="en-US"/>
        </w:rPr>
        <w:t xml:space="preserve">a data da emissão; </w:t>
      </w:r>
    </w:p>
    <w:p w14:paraId="0EBAA70F" w14:textId="77777777" w:rsidR="0043439A" w:rsidRPr="003E75B4" w:rsidRDefault="0043439A" w:rsidP="00E934AB">
      <w:pPr>
        <w:pStyle w:val="PargrafodaLista"/>
        <w:numPr>
          <w:ilvl w:val="2"/>
          <w:numId w:val="39"/>
        </w:numPr>
        <w:spacing w:line="276" w:lineRule="auto"/>
        <w:ind w:left="993" w:hanging="709"/>
        <w:jc w:val="both"/>
        <w:rPr>
          <w:rFonts w:ascii="Arial" w:hAnsi="Arial" w:cs="Arial"/>
          <w:lang w:eastAsia="en-US"/>
        </w:rPr>
      </w:pPr>
      <w:r w:rsidRPr="003E75B4">
        <w:rPr>
          <w:rFonts w:ascii="Arial" w:hAnsi="Arial" w:cs="Arial"/>
          <w:lang w:eastAsia="en-US"/>
        </w:rPr>
        <w:t xml:space="preserve">os dados do contrato e do órgão contratante; </w:t>
      </w:r>
    </w:p>
    <w:p w14:paraId="3CBDD579" w14:textId="77777777" w:rsidR="0043439A" w:rsidRPr="003E75B4" w:rsidRDefault="0043439A" w:rsidP="00E934AB">
      <w:pPr>
        <w:pStyle w:val="PargrafodaLista"/>
        <w:numPr>
          <w:ilvl w:val="2"/>
          <w:numId w:val="39"/>
        </w:numPr>
        <w:spacing w:line="276" w:lineRule="auto"/>
        <w:ind w:left="993" w:hanging="709"/>
        <w:jc w:val="both"/>
        <w:rPr>
          <w:rFonts w:ascii="Arial" w:hAnsi="Arial" w:cs="Arial"/>
          <w:lang w:eastAsia="en-US"/>
        </w:rPr>
      </w:pPr>
      <w:r w:rsidRPr="003E75B4">
        <w:rPr>
          <w:rFonts w:ascii="Arial" w:hAnsi="Arial" w:cs="Arial"/>
          <w:lang w:eastAsia="en-US"/>
        </w:rPr>
        <w:t xml:space="preserve">o período respectivo de execução do contrato; </w:t>
      </w:r>
    </w:p>
    <w:p w14:paraId="283D8F5A" w14:textId="77777777" w:rsidR="00AE737E" w:rsidRDefault="0043439A" w:rsidP="00E934AB">
      <w:pPr>
        <w:pStyle w:val="PargrafodaLista"/>
        <w:numPr>
          <w:ilvl w:val="2"/>
          <w:numId w:val="39"/>
        </w:numPr>
        <w:spacing w:line="276" w:lineRule="auto"/>
        <w:ind w:left="993" w:hanging="709"/>
        <w:jc w:val="both"/>
        <w:rPr>
          <w:rFonts w:ascii="Arial" w:hAnsi="Arial" w:cs="Arial"/>
          <w:lang w:eastAsia="en-US"/>
        </w:rPr>
      </w:pPr>
      <w:r w:rsidRPr="003E75B4">
        <w:rPr>
          <w:rFonts w:ascii="Arial" w:hAnsi="Arial" w:cs="Arial"/>
          <w:lang w:eastAsia="en-US"/>
        </w:rPr>
        <w:t xml:space="preserve">o valor a pagar; </w:t>
      </w:r>
    </w:p>
    <w:p w14:paraId="3CEEE131" w14:textId="55152814" w:rsidR="0043439A" w:rsidRPr="003E75B4" w:rsidRDefault="00AE737E" w:rsidP="00E934AB">
      <w:pPr>
        <w:pStyle w:val="PargrafodaLista"/>
        <w:numPr>
          <w:ilvl w:val="2"/>
          <w:numId w:val="39"/>
        </w:numPr>
        <w:spacing w:line="276" w:lineRule="auto"/>
        <w:ind w:left="993" w:hanging="709"/>
        <w:jc w:val="both"/>
        <w:rPr>
          <w:rFonts w:ascii="Arial" w:hAnsi="Arial" w:cs="Arial"/>
          <w:lang w:eastAsia="en-US"/>
        </w:rPr>
      </w:pPr>
      <w:r w:rsidRPr="00AE737E">
        <w:rPr>
          <w:rFonts w:ascii="Arial" w:hAnsi="Arial" w:cs="Arial"/>
          <w:lang w:eastAsia="en-US"/>
        </w:rPr>
        <w:t>dados bancários para pagamento</w:t>
      </w:r>
      <w:r>
        <w:rPr>
          <w:rFonts w:ascii="Arial" w:hAnsi="Arial" w:cs="Arial"/>
          <w:lang w:eastAsia="en-US"/>
        </w:rPr>
        <w:t>; e</w:t>
      </w:r>
      <w:r w:rsidR="0043439A" w:rsidRPr="003E75B4">
        <w:rPr>
          <w:rFonts w:ascii="Arial" w:hAnsi="Arial" w:cs="Arial"/>
          <w:lang w:eastAsia="en-US"/>
        </w:rPr>
        <w:t xml:space="preserve"> </w:t>
      </w:r>
    </w:p>
    <w:p w14:paraId="7979E111" w14:textId="3341F562" w:rsidR="0043439A" w:rsidRPr="003E75B4" w:rsidRDefault="0043439A" w:rsidP="00E934AB">
      <w:pPr>
        <w:pStyle w:val="PargrafodaLista"/>
        <w:numPr>
          <w:ilvl w:val="2"/>
          <w:numId w:val="39"/>
        </w:numPr>
        <w:spacing w:line="276" w:lineRule="auto"/>
        <w:ind w:left="993" w:hanging="709"/>
        <w:jc w:val="both"/>
        <w:rPr>
          <w:rFonts w:ascii="Arial" w:hAnsi="Arial" w:cs="Arial"/>
          <w:lang w:eastAsia="en-US"/>
        </w:rPr>
      </w:pPr>
      <w:r w:rsidRPr="003E75B4">
        <w:rPr>
          <w:rFonts w:ascii="Arial" w:hAnsi="Arial" w:cs="Arial"/>
          <w:lang w:eastAsia="en-US"/>
        </w:rPr>
        <w:t>eventual destaque do valor de retenções tributárias cabíveis.</w:t>
      </w:r>
    </w:p>
    <w:p w14:paraId="118F7B29"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39043E7D"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4A4A4024"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0DDB34AA"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258F378E"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48EC597A"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3B89FF00"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3787C2D7"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3BF8FF52"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59B1E65E"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51C5DB03"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148E888D"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514EBB4E" w14:textId="77777777" w:rsidR="0043439A" w:rsidRPr="003E75B4" w:rsidRDefault="0043439A" w:rsidP="00E934AB">
      <w:pPr>
        <w:pStyle w:val="PargrafodaLista"/>
        <w:numPr>
          <w:ilvl w:val="0"/>
          <w:numId w:val="40"/>
        </w:numPr>
        <w:spacing w:line="276" w:lineRule="auto"/>
        <w:jc w:val="both"/>
        <w:rPr>
          <w:rFonts w:ascii="Arial" w:eastAsia="Calibri" w:hAnsi="Arial" w:cs="Arial"/>
          <w:vanish/>
          <w:lang w:eastAsia="en-US"/>
        </w:rPr>
      </w:pPr>
    </w:p>
    <w:p w14:paraId="122E9279"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20352C65"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76380164"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0604C12C"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0B9A901A"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0DA68C1A"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08EA07C5"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3F9D1675"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4F660911"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1EDE63D9" w14:textId="77777777" w:rsidR="0043439A" w:rsidRPr="003E75B4" w:rsidRDefault="0043439A" w:rsidP="00E934AB">
      <w:pPr>
        <w:pStyle w:val="PargrafodaLista"/>
        <w:numPr>
          <w:ilvl w:val="1"/>
          <w:numId w:val="40"/>
        </w:numPr>
        <w:spacing w:line="276" w:lineRule="auto"/>
        <w:jc w:val="both"/>
        <w:rPr>
          <w:rFonts w:ascii="Arial" w:eastAsia="Calibri" w:hAnsi="Arial" w:cs="Arial"/>
          <w:vanish/>
          <w:lang w:eastAsia="en-US"/>
        </w:rPr>
      </w:pPr>
    </w:p>
    <w:p w14:paraId="53BC3512" w14:textId="1876C132"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Calibri" w:hAnsi="Arial" w:cs="Arial"/>
          <w:lang w:eastAsia="en-US"/>
        </w:rPr>
        <w:t xml:space="preserve">Havendo erro na apresentação da nota fiscal ou instrumento de cobrança equivalente, ou circunstância que impeça a </w:t>
      </w:r>
      <w:r w:rsidRPr="003E75B4">
        <w:rPr>
          <w:rFonts w:ascii="Arial" w:eastAsia="Arial" w:hAnsi="Arial" w:cs="Arial"/>
          <w:lang w:eastAsia="en-US"/>
        </w:rPr>
        <w:t>liquidação da despesa, esta ficará sobrestada até que o contratado providencie as medidas saneadoras, reiniciando-se o prazo após a comprovação da regularização da situação, sem ônus ao contratante;</w:t>
      </w:r>
    </w:p>
    <w:p w14:paraId="764CE2F4" w14:textId="36531D8B"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 xml:space="preserve">A nota fiscal ou instrumento de cobrança equivalente deverá ser obrigatoriamente acompanhado da comprovação da regularidade fiscal, constatada por meio de consulta </w:t>
      </w:r>
      <w:r w:rsidRPr="003E75B4">
        <w:rPr>
          <w:rFonts w:ascii="Arial" w:eastAsia="Arial" w:hAnsi="Arial" w:cs="Arial"/>
          <w:i/>
          <w:iCs/>
          <w:lang w:eastAsia="en-US"/>
        </w:rPr>
        <w:t>on-line</w:t>
      </w:r>
      <w:r w:rsidRPr="003E75B4">
        <w:rPr>
          <w:rFonts w:ascii="Arial" w:eastAsia="Arial" w:hAnsi="Arial" w:cs="Arial"/>
          <w:lang w:eastAsia="en-US"/>
        </w:rPr>
        <w:t xml:space="preserve"> ao SICAF ou, na impossibilidade de acesso ao referido Sistema, mediante consulta aos sítios eletrônicos oficiais ou à documentação mencionada no </w:t>
      </w:r>
      <w:hyperlink r:id="rId49" w:anchor="art68">
        <w:r w:rsidRPr="003E75B4">
          <w:rPr>
            <w:rFonts w:ascii="Arial" w:eastAsia="Arial" w:hAnsi="Arial" w:cs="Arial"/>
            <w:u w:val="single"/>
            <w:lang w:eastAsia="en-US"/>
          </w:rPr>
          <w:t xml:space="preserve">art. 68 da Lei nº 14.133, de 2021.  </w:t>
        </w:r>
      </w:hyperlink>
      <w:r w:rsidRPr="003E75B4">
        <w:rPr>
          <w:rFonts w:ascii="Arial" w:eastAsia="Arial" w:hAnsi="Arial" w:cs="Arial"/>
          <w:lang w:eastAsia="en-US"/>
        </w:rPr>
        <w:t xml:space="preserve"> </w:t>
      </w:r>
    </w:p>
    <w:p w14:paraId="7EABAEA9" w14:textId="77777777" w:rsidR="0043439A" w:rsidRPr="003E75B4" w:rsidRDefault="0043439A" w:rsidP="00E934AB">
      <w:pPr>
        <w:pStyle w:val="PargrafodaLista"/>
        <w:numPr>
          <w:ilvl w:val="1"/>
          <w:numId w:val="40"/>
        </w:numPr>
        <w:spacing w:line="276" w:lineRule="auto"/>
        <w:ind w:left="0" w:firstLine="0"/>
        <w:jc w:val="both"/>
        <w:rPr>
          <w:rFonts w:ascii="Arial" w:eastAsia="Arial" w:hAnsi="Arial" w:cs="Arial"/>
        </w:rPr>
      </w:pPr>
      <w:r w:rsidRPr="003E75B4">
        <w:rPr>
          <w:rFonts w:ascii="Arial" w:eastAsia="Arial" w:hAnsi="Arial" w:cs="Arial"/>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1B588B8C" w14:textId="77777777"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2EEE40F8" w14:textId="77777777"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 xml:space="preserve">Não havendo regularização ou sendo a defesa considerada improcedente, o contratante deverá comunicar aos órgãos responsáveis pela fiscalização da regularidade </w:t>
      </w:r>
      <w:r w:rsidRPr="003E75B4">
        <w:rPr>
          <w:rFonts w:ascii="Arial" w:eastAsia="Arial" w:hAnsi="Arial" w:cs="Arial"/>
          <w:lang w:eastAsia="en-US"/>
        </w:rPr>
        <w:lastRenderedPageBreak/>
        <w:t xml:space="preserve">fiscal quanto à inadimplência do contratado, bem como quanto à existência de pagamento a ser efetuado, para que sejam acionados os meios pertinentes e necessários para garantir o recebimento de seus créditos.  </w:t>
      </w:r>
    </w:p>
    <w:p w14:paraId="053F2C09" w14:textId="77777777"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 xml:space="preserve">Persistindo a irregularidade, o contratante deverá adotar as medidas necessárias à rescisão contratual nos autos do processo administrativo correspondente, assegurada ao contratado a ampla defesa. </w:t>
      </w:r>
    </w:p>
    <w:p w14:paraId="638902C0" w14:textId="77777777"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 xml:space="preserve">Havendo a efetiva execução do objeto, os pagamentos serão realizados normalmente, até que se decida pela rescisão do contrato, caso o contratado não regularize sua situação junto ao SICAF.  </w:t>
      </w:r>
    </w:p>
    <w:p w14:paraId="1A3B6368" w14:textId="77777777" w:rsidR="0043439A" w:rsidRPr="003E75B4" w:rsidRDefault="0043439A" w:rsidP="004A354F">
      <w:pPr>
        <w:keepNext/>
        <w:keepLines/>
        <w:tabs>
          <w:tab w:val="left" w:pos="567"/>
        </w:tabs>
        <w:spacing w:line="276" w:lineRule="auto"/>
        <w:jc w:val="both"/>
        <w:outlineLvl w:val="1"/>
        <w:rPr>
          <w:rFonts w:ascii="Arial" w:eastAsiaTheme="majorEastAsia" w:hAnsi="Arial" w:cs="Arial"/>
          <w:b/>
          <w:bCs/>
          <w:lang w:eastAsia="zh-CN" w:bidi="hi-IN"/>
        </w:rPr>
      </w:pPr>
      <w:bookmarkStart w:id="53" w:name="_Toc169272658"/>
      <w:r w:rsidRPr="003E75B4">
        <w:rPr>
          <w:rFonts w:ascii="Arial" w:eastAsiaTheme="majorEastAsia" w:hAnsi="Arial" w:cs="Arial"/>
          <w:b/>
          <w:bCs/>
          <w:lang w:eastAsia="zh-CN" w:bidi="hi-IN"/>
        </w:rPr>
        <w:t>Prazo de pagamento</w:t>
      </w:r>
      <w:bookmarkEnd w:id="53"/>
    </w:p>
    <w:p w14:paraId="47160E96" w14:textId="472F63E3" w:rsidR="00D3324C" w:rsidRPr="003E75B4" w:rsidRDefault="0043439A" w:rsidP="00E934AB">
      <w:pPr>
        <w:pStyle w:val="PargrafodaLista"/>
        <w:numPr>
          <w:ilvl w:val="1"/>
          <w:numId w:val="40"/>
        </w:numPr>
        <w:spacing w:line="276" w:lineRule="auto"/>
        <w:ind w:left="0" w:firstLine="0"/>
        <w:jc w:val="both"/>
        <w:rPr>
          <w:rFonts w:ascii="Arial" w:eastAsia="Arial" w:hAnsi="Arial" w:cs="Arial"/>
        </w:rPr>
      </w:pPr>
      <w:r w:rsidRPr="003E75B4">
        <w:rPr>
          <w:rFonts w:ascii="Arial" w:eastAsia="Arial" w:hAnsi="Arial" w:cs="Arial"/>
        </w:rPr>
        <w:t>O pagamento será efetuado no prazo de até 30 (trinta) dias contados da finalização da liquidação da despesa, conforme seção anterior</w:t>
      </w:r>
      <w:r w:rsidR="00D3324C" w:rsidRPr="003E75B4">
        <w:rPr>
          <w:rFonts w:ascii="Arial" w:eastAsia="Arial" w:hAnsi="Arial" w:cs="Arial"/>
        </w:rPr>
        <w:t>.</w:t>
      </w:r>
    </w:p>
    <w:p w14:paraId="78438F1B" w14:textId="14D18E1C"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 xml:space="preserve">No caso de atraso pelo Contratante, os valores devidos ao contratado serão atualizados monetariamente entre o termo final do prazo de pagamento até a data de sua efetiva realização, mediante aplicação do índice </w:t>
      </w:r>
      <w:r w:rsidR="00D3324C" w:rsidRPr="003E75B4">
        <w:rPr>
          <w:rFonts w:ascii="Arial" w:eastAsia="Arial" w:hAnsi="Arial" w:cs="Arial"/>
          <w:i/>
          <w:iCs/>
          <w:lang w:eastAsia="en-US"/>
        </w:rPr>
        <w:t>INPC</w:t>
      </w:r>
      <w:r w:rsidRPr="003E75B4">
        <w:rPr>
          <w:rFonts w:ascii="Arial" w:eastAsia="Arial" w:hAnsi="Arial" w:cs="Arial"/>
          <w:lang w:eastAsia="en-US"/>
        </w:rPr>
        <w:t xml:space="preserve"> de correção monetária.</w:t>
      </w:r>
    </w:p>
    <w:p w14:paraId="52D5FE1C" w14:textId="77777777" w:rsidR="0043439A" w:rsidRPr="003E75B4" w:rsidRDefault="0043439A" w:rsidP="004A354F">
      <w:pPr>
        <w:keepNext/>
        <w:keepLines/>
        <w:tabs>
          <w:tab w:val="left" w:pos="567"/>
        </w:tabs>
        <w:spacing w:line="276" w:lineRule="auto"/>
        <w:jc w:val="both"/>
        <w:outlineLvl w:val="1"/>
        <w:rPr>
          <w:rFonts w:ascii="Arial" w:eastAsiaTheme="majorEastAsia" w:hAnsi="Arial" w:cs="Arial"/>
          <w:b/>
          <w:bCs/>
          <w:lang w:eastAsia="zh-CN" w:bidi="hi-IN"/>
        </w:rPr>
      </w:pPr>
      <w:bookmarkStart w:id="54" w:name="_Toc169272659"/>
      <w:r w:rsidRPr="003E75B4">
        <w:rPr>
          <w:rFonts w:ascii="Arial" w:eastAsiaTheme="majorEastAsia" w:hAnsi="Arial" w:cs="Arial"/>
          <w:b/>
          <w:bCs/>
          <w:lang w:eastAsia="zh-CN" w:bidi="hi-IN"/>
        </w:rPr>
        <w:t>Forma de pagamento</w:t>
      </w:r>
      <w:bookmarkEnd w:id="54"/>
    </w:p>
    <w:p w14:paraId="1920BC12" w14:textId="77777777" w:rsidR="00D3324C"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O pagamento será realizado por meio de ordem bancária, para crédito em banco, agência e conta corrente indicados pelo contratado.</w:t>
      </w:r>
    </w:p>
    <w:p w14:paraId="736D000A" w14:textId="77777777" w:rsidR="00D3324C"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Será considerada data do pagamento o dia em que constar como emitida a ordem bancária para pagamento.</w:t>
      </w:r>
    </w:p>
    <w:p w14:paraId="3DC1361E" w14:textId="37A785FB" w:rsidR="0043439A" w:rsidRPr="003E75B4" w:rsidRDefault="0043439A"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Quando do pagamento, será efetuada a retenção tributária prevista na legislação aplicável.</w:t>
      </w:r>
    </w:p>
    <w:p w14:paraId="77AD6C21" w14:textId="77777777" w:rsidR="0078372D" w:rsidRPr="0078372D" w:rsidRDefault="00ED47CA" w:rsidP="00E934AB">
      <w:pPr>
        <w:pStyle w:val="PargrafodaLista"/>
        <w:numPr>
          <w:ilvl w:val="1"/>
          <w:numId w:val="40"/>
        </w:numPr>
        <w:spacing w:line="276" w:lineRule="auto"/>
        <w:ind w:left="0" w:hanging="6"/>
        <w:jc w:val="both"/>
        <w:rPr>
          <w:rFonts w:ascii="Arial" w:eastAsia="Arial" w:hAnsi="Arial" w:cs="Arial"/>
          <w:highlight w:val="yellow"/>
          <w:lang w:eastAsia="en-US"/>
        </w:rPr>
      </w:pPr>
      <w:r w:rsidRPr="0078372D">
        <w:rPr>
          <w:rFonts w:ascii="Arial" w:hAnsi="Arial" w:cs="Arial"/>
          <w:highlight w:val="yellow"/>
        </w:rPr>
        <w:t>O Poder Executivo do Município de Doutor Ulysses</w:t>
      </w:r>
      <w:r w:rsidR="0078372D" w:rsidRPr="0078372D">
        <w:rPr>
          <w:rFonts w:ascii="Arial" w:hAnsi="Arial" w:cs="Arial"/>
          <w:highlight w:val="yellow"/>
        </w:rPr>
        <w:t>/PR</w:t>
      </w:r>
      <w:r w:rsidRPr="0078372D">
        <w:rPr>
          <w:rFonts w:ascii="Arial" w:hAnsi="Arial" w:cs="Arial"/>
          <w:highlight w:val="yellow"/>
        </w:rPr>
        <w:t xml:space="preserve">, ao efetuar pagamento a pessoa jurídica, referente a qualquer serviço ou mercadoria, contratado e prestado, procederá a retenção do Imposto de Renda – IR, em observância ao disposto no art. 64, da Lei Federal nº 9.430 de 1996, no art. 15, da Lei Federal nº 9.249 de 1995, e, também, na Instrução Normativa nº 1234/2012, com alterações dadas pela Instrução Normativa nº 2.145/2023 da Receita Federal do Brasil. </w:t>
      </w:r>
    </w:p>
    <w:p w14:paraId="48813867" w14:textId="77777777" w:rsidR="0078372D" w:rsidRPr="0078372D" w:rsidRDefault="00ED47CA" w:rsidP="00E934AB">
      <w:pPr>
        <w:pStyle w:val="PargrafodaLista"/>
        <w:numPr>
          <w:ilvl w:val="2"/>
          <w:numId w:val="40"/>
        </w:numPr>
        <w:spacing w:line="276" w:lineRule="auto"/>
        <w:ind w:left="709" w:firstLine="0"/>
        <w:jc w:val="both"/>
        <w:rPr>
          <w:rFonts w:ascii="Arial" w:eastAsia="Arial" w:hAnsi="Arial" w:cs="Arial"/>
          <w:highlight w:val="yellow"/>
          <w:lang w:eastAsia="en-US"/>
        </w:rPr>
      </w:pPr>
      <w:r w:rsidRPr="0078372D">
        <w:rPr>
          <w:rFonts w:ascii="Arial" w:hAnsi="Arial" w:cs="Arial"/>
          <w:highlight w:val="yellow"/>
        </w:rPr>
        <w:t>Não se aplica a retenç</w:t>
      </w:r>
      <w:r w:rsidR="0078372D" w:rsidRPr="0078372D">
        <w:rPr>
          <w:rFonts w:ascii="Arial" w:hAnsi="Arial" w:cs="Arial"/>
          <w:highlight w:val="yellow"/>
        </w:rPr>
        <w:t>ão de imposto de renda previstas no item 13.23</w:t>
      </w:r>
      <w:r w:rsidRPr="0078372D">
        <w:rPr>
          <w:rFonts w:ascii="Arial" w:hAnsi="Arial" w:cs="Arial"/>
          <w:highlight w:val="yellow"/>
        </w:rPr>
        <w:t xml:space="preserve"> aos optantes do Simples Nacional, incluindo-se os Microempreendedores Individuais – MEI, na forma da Instrução Normativa nº 765 da Receita Federal do Brasil, além das pessoas jurídicas amparadas por isenção, imunidade, não incidência ou alíquota zero de imposto de renda conforme o artigo 4º da Instrução Normativa 1234/2012.</w:t>
      </w:r>
    </w:p>
    <w:p w14:paraId="6D9EF345" w14:textId="205DA275" w:rsidR="0043439A" w:rsidRPr="0078372D" w:rsidRDefault="0043439A" w:rsidP="00E934AB">
      <w:pPr>
        <w:pStyle w:val="PargrafodaLista"/>
        <w:numPr>
          <w:ilvl w:val="3"/>
          <w:numId w:val="40"/>
        </w:numPr>
        <w:spacing w:line="276" w:lineRule="auto"/>
        <w:ind w:left="1134" w:firstLine="0"/>
        <w:jc w:val="both"/>
        <w:rPr>
          <w:rFonts w:ascii="Arial" w:eastAsia="Arial" w:hAnsi="Arial" w:cs="Arial"/>
          <w:highlight w:val="yellow"/>
          <w:lang w:eastAsia="en-US"/>
        </w:rPr>
      </w:pPr>
      <w:r w:rsidRPr="0078372D">
        <w:rPr>
          <w:rFonts w:ascii="Arial" w:eastAsia="Arial" w:hAnsi="Arial" w:cs="Arial"/>
          <w:highlight w:val="yellow"/>
          <w:lang w:eastAsia="en-US"/>
        </w:rPr>
        <w:t>No entanto, o pagamento ficará condicionado à apresentação de comprovação, por meio de documento oficial, de que faz jus ao tratamento tributário favorecido previsto na referida Lei Complementar.</w:t>
      </w:r>
    </w:p>
    <w:p w14:paraId="08412D7F" w14:textId="77777777" w:rsidR="0043439A" w:rsidRPr="003E75B4" w:rsidRDefault="0043439A" w:rsidP="004A354F">
      <w:pPr>
        <w:keepNext/>
        <w:keepLines/>
        <w:tabs>
          <w:tab w:val="left" w:pos="567"/>
        </w:tabs>
        <w:spacing w:line="276" w:lineRule="auto"/>
        <w:jc w:val="both"/>
        <w:outlineLvl w:val="1"/>
        <w:rPr>
          <w:rFonts w:ascii="Arial" w:eastAsiaTheme="majorEastAsia" w:hAnsi="Arial" w:cs="Arial"/>
          <w:b/>
          <w:bCs/>
          <w:lang w:eastAsia="zh-CN" w:bidi="hi-IN"/>
        </w:rPr>
      </w:pPr>
      <w:bookmarkStart w:id="55" w:name="_Toc169272660"/>
      <w:r w:rsidRPr="003E75B4">
        <w:rPr>
          <w:rFonts w:ascii="Arial" w:eastAsiaTheme="majorEastAsia" w:hAnsi="Arial" w:cs="Arial"/>
          <w:b/>
          <w:bCs/>
          <w:lang w:eastAsia="zh-CN" w:bidi="hi-IN"/>
        </w:rPr>
        <w:t>Cessão de crédito</w:t>
      </w:r>
      <w:bookmarkEnd w:id="55"/>
    </w:p>
    <w:p w14:paraId="78999658" w14:textId="75DB3EC1" w:rsidR="007316F9" w:rsidRPr="003E75B4" w:rsidRDefault="00D3324C" w:rsidP="00E934AB">
      <w:pPr>
        <w:pStyle w:val="PargrafodaLista"/>
        <w:numPr>
          <w:ilvl w:val="1"/>
          <w:numId w:val="40"/>
        </w:numPr>
        <w:spacing w:line="276" w:lineRule="auto"/>
        <w:ind w:left="0" w:firstLine="0"/>
        <w:jc w:val="both"/>
        <w:rPr>
          <w:rFonts w:ascii="Arial" w:eastAsia="Arial" w:hAnsi="Arial" w:cs="Arial"/>
          <w:lang w:eastAsia="en-US"/>
        </w:rPr>
      </w:pPr>
      <w:r w:rsidRPr="003E75B4">
        <w:rPr>
          <w:rFonts w:ascii="Arial" w:eastAsia="Arial" w:hAnsi="Arial" w:cs="Arial"/>
          <w:lang w:eastAsia="en-US"/>
        </w:rPr>
        <w:t>Não é</w:t>
      </w:r>
      <w:r w:rsidR="0043439A" w:rsidRPr="003E75B4">
        <w:rPr>
          <w:rFonts w:ascii="Arial" w:eastAsia="Arial" w:hAnsi="Arial" w:cs="Arial"/>
          <w:lang w:eastAsia="en-US"/>
        </w:rPr>
        <w:t xml:space="preserve"> admitida a cessão fiduciária de direitos creditícios com instituição financeira</w:t>
      </w:r>
      <w:r w:rsidR="002B56F8" w:rsidRPr="003E75B4">
        <w:rPr>
          <w:rFonts w:ascii="Arial" w:eastAsia="Arial" w:hAnsi="Arial" w:cs="Arial"/>
          <w:lang w:eastAsia="en-US"/>
        </w:rPr>
        <w:t>.</w:t>
      </w:r>
    </w:p>
    <w:p w14:paraId="77035C49" w14:textId="77777777" w:rsidR="002B56F8" w:rsidRPr="003E75B4" w:rsidRDefault="002B56F8" w:rsidP="004A354F">
      <w:pPr>
        <w:pStyle w:val="PargrafodaLista"/>
        <w:spacing w:line="276" w:lineRule="auto"/>
        <w:ind w:left="0"/>
        <w:jc w:val="both"/>
        <w:rPr>
          <w:rFonts w:ascii="Arial" w:eastAsia="Arial" w:hAnsi="Arial" w:cs="Arial"/>
          <w:lang w:eastAsia="en-US"/>
        </w:rPr>
      </w:pPr>
    </w:p>
    <w:p w14:paraId="15DA29FA" w14:textId="77777777" w:rsidR="003C7A23" w:rsidRPr="003E75B4" w:rsidRDefault="003C7A23" w:rsidP="00ED0D5E">
      <w:pPr>
        <w:pStyle w:val="Nivel01"/>
        <w:numPr>
          <w:ilvl w:val="0"/>
          <w:numId w:val="50"/>
        </w:numPr>
      </w:pPr>
      <w:bookmarkStart w:id="56" w:name="_Toc169272661"/>
      <w:r w:rsidRPr="003E75B4">
        <w:lastRenderedPageBreak/>
        <w:t>DOS RECURSOS</w:t>
      </w:r>
      <w:bookmarkEnd w:id="56"/>
    </w:p>
    <w:p w14:paraId="0D4FF1FC"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443C4F24"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31808CBC"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44DD1BCA"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540550D3"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2C582D26"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2C467EA7"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662E6A28"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55881436"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1AC7BC66"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5EBF3F24"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4133920E"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58B26EB3"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51A0FFF4" w14:textId="77777777" w:rsidR="00984967" w:rsidRPr="00984967" w:rsidRDefault="00984967" w:rsidP="00E934AB">
      <w:pPr>
        <w:pStyle w:val="PargrafodaLista"/>
        <w:numPr>
          <w:ilvl w:val="0"/>
          <w:numId w:val="31"/>
        </w:numPr>
        <w:spacing w:line="276" w:lineRule="auto"/>
        <w:contextualSpacing w:val="0"/>
        <w:jc w:val="both"/>
        <w:rPr>
          <w:rFonts w:ascii="Arial" w:hAnsi="Arial" w:cs="Arial"/>
          <w:vanish/>
        </w:rPr>
      </w:pPr>
    </w:p>
    <w:p w14:paraId="6D890939" w14:textId="504DBEE4" w:rsidR="003C7A23" w:rsidRPr="003E75B4" w:rsidRDefault="003C7A23" w:rsidP="00E934AB">
      <w:pPr>
        <w:pStyle w:val="Nivel2"/>
        <w:numPr>
          <w:ilvl w:val="1"/>
          <w:numId w:val="31"/>
        </w:numPr>
        <w:spacing w:before="0" w:after="0"/>
        <w:ind w:left="432"/>
        <w:rPr>
          <w:color w:val="auto"/>
          <w:sz w:val="24"/>
          <w:szCs w:val="24"/>
        </w:rPr>
      </w:pPr>
      <w:r w:rsidRPr="003E75B4">
        <w:rPr>
          <w:color w:val="auto"/>
          <w:sz w:val="24"/>
          <w:szCs w:val="24"/>
        </w:rPr>
        <w:t xml:space="preserve">A interposição de recurso referente ao julgamento das propostas, à habilitação ou inabilitação de licitantes, à anulação ou revogação da licitação, observará o disposto no </w:t>
      </w:r>
      <w:hyperlink r:id="rId50" w:anchor="art165" w:history="1">
        <w:r w:rsidRPr="003E75B4">
          <w:rPr>
            <w:rStyle w:val="Hyperlink"/>
            <w:color w:val="auto"/>
            <w:sz w:val="24"/>
            <w:szCs w:val="24"/>
            <w:u w:val="none"/>
          </w:rPr>
          <w:t>art. 165 da Lei nº 14.133, de 2021</w:t>
        </w:r>
      </w:hyperlink>
      <w:r w:rsidRPr="003E75B4">
        <w:rPr>
          <w:color w:val="auto"/>
          <w:sz w:val="24"/>
          <w:szCs w:val="24"/>
        </w:rPr>
        <w:t>.</w:t>
      </w:r>
    </w:p>
    <w:p w14:paraId="3D33D2C2" w14:textId="77777777" w:rsidR="003C7A23" w:rsidRPr="003E75B4" w:rsidRDefault="003C7A23" w:rsidP="00E934AB">
      <w:pPr>
        <w:pStyle w:val="Nivel2"/>
        <w:numPr>
          <w:ilvl w:val="1"/>
          <w:numId w:val="31"/>
        </w:numPr>
        <w:spacing w:before="0" w:after="0"/>
        <w:ind w:left="0" w:firstLine="0"/>
        <w:rPr>
          <w:color w:val="auto"/>
          <w:sz w:val="24"/>
          <w:szCs w:val="24"/>
        </w:rPr>
      </w:pPr>
      <w:r w:rsidRPr="003E75B4">
        <w:rPr>
          <w:color w:val="auto"/>
          <w:sz w:val="24"/>
          <w:szCs w:val="24"/>
        </w:rPr>
        <w:t>O prazo recursal é de 3 (três) dias úteis, contados da data de intimação ou de lavratura da ata.</w:t>
      </w:r>
    </w:p>
    <w:p w14:paraId="08292A7B" w14:textId="77777777" w:rsidR="003C7A23" w:rsidRPr="003E75B4" w:rsidRDefault="003C7A23" w:rsidP="00E934AB">
      <w:pPr>
        <w:pStyle w:val="Nivel2"/>
        <w:numPr>
          <w:ilvl w:val="1"/>
          <w:numId w:val="31"/>
        </w:numPr>
        <w:spacing w:before="0" w:after="0"/>
        <w:ind w:left="0" w:firstLine="0"/>
        <w:rPr>
          <w:color w:val="auto"/>
          <w:sz w:val="24"/>
          <w:szCs w:val="24"/>
        </w:rPr>
      </w:pPr>
      <w:r w:rsidRPr="003E75B4">
        <w:rPr>
          <w:color w:val="auto"/>
          <w:sz w:val="24"/>
          <w:szCs w:val="24"/>
        </w:rPr>
        <w:t>Quando o recurso apresentado impugnar o julgamento das propostas ou o ato de habilitação ou inabilitação do licitante:</w:t>
      </w:r>
    </w:p>
    <w:p w14:paraId="0F20838A"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0B77ACDC"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73E164E0"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61AA442B"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7003228F"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31254C9D"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2C94C264"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25E3AB59"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40891EBA"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4B7D2437"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18AA623D"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786F713E"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655B55A0"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618E1D86" w14:textId="77777777" w:rsidR="00984967" w:rsidRPr="00984967" w:rsidRDefault="00984967" w:rsidP="00E934AB">
      <w:pPr>
        <w:pStyle w:val="PargrafodaLista"/>
        <w:numPr>
          <w:ilvl w:val="0"/>
          <w:numId w:val="32"/>
        </w:numPr>
        <w:spacing w:line="276" w:lineRule="auto"/>
        <w:contextualSpacing w:val="0"/>
        <w:jc w:val="both"/>
        <w:rPr>
          <w:rFonts w:ascii="Arial" w:hAnsi="Arial" w:cs="Arial"/>
          <w:vanish/>
        </w:rPr>
      </w:pPr>
    </w:p>
    <w:p w14:paraId="01DEAA2E" w14:textId="77777777" w:rsidR="00984967" w:rsidRPr="00984967" w:rsidRDefault="00984967" w:rsidP="00E934AB">
      <w:pPr>
        <w:pStyle w:val="PargrafodaLista"/>
        <w:numPr>
          <w:ilvl w:val="1"/>
          <w:numId w:val="32"/>
        </w:numPr>
        <w:spacing w:line="276" w:lineRule="auto"/>
        <w:contextualSpacing w:val="0"/>
        <w:jc w:val="both"/>
        <w:rPr>
          <w:rFonts w:ascii="Arial" w:hAnsi="Arial" w:cs="Arial"/>
          <w:vanish/>
        </w:rPr>
      </w:pPr>
    </w:p>
    <w:p w14:paraId="0B3A3390" w14:textId="77777777" w:rsidR="00984967" w:rsidRPr="00984967" w:rsidRDefault="00984967" w:rsidP="00E934AB">
      <w:pPr>
        <w:pStyle w:val="PargrafodaLista"/>
        <w:numPr>
          <w:ilvl w:val="1"/>
          <w:numId w:val="32"/>
        </w:numPr>
        <w:spacing w:line="276" w:lineRule="auto"/>
        <w:contextualSpacing w:val="0"/>
        <w:jc w:val="both"/>
        <w:rPr>
          <w:rFonts w:ascii="Arial" w:hAnsi="Arial" w:cs="Arial"/>
          <w:vanish/>
        </w:rPr>
      </w:pPr>
    </w:p>
    <w:p w14:paraId="6439B944" w14:textId="77777777" w:rsidR="00984967" w:rsidRPr="00984967" w:rsidRDefault="00984967" w:rsidP="00E934AB">
      <w:pPr>
        <w:pStyle w:val="PargrafodaLista"/>
        <w:numPr>
          <w:ilvl w:val="1"/>
          <w:numId w:val="32"/>
        </w:numPr>
        <w:spacing w:line="276" w:lineRule="auto"/>
        <w:contextualSpacing w:val="0"/>
        <w:jc w:val="both"/>
        <w:rPr>
          <w:rFonts w:ascii="Arial" w:hAnsi="Arial" w:cs="Arial"/>
          <w:vanish/>
        </w:rPr>
      </w:pPr>
    </w:p>
    <w:p w14:paraId="2E4F6788" w14:textId="52D8DA40" w:rsidR="003C7A23" w:rsidRPr="003E75B4" w:rsidRDefault="003C7A23" w:rsidP="00E934AB">
      <w:pPr>
        <w:pStyle w:val="Nivel3"/>
        <w:numPr>
          <w:ilvl w:val="2"/>
          <w:numId w:val="32"/>
        </w:numPr>
        <w:spacing w:before="0" w:after="0"/>
        <w:ind w:left="788"/>
        <w:rPr>
          <w:color w:val="auto"/>
          <w:sz w:val="24"/>
          <w:szCs w:val="24"/>
        </w:rPr>
      </w:pPr>
      <w:r w:rsidRPr="003E75B4">
        <w:rPr>
          <w:color w:val="auto"/>
          <w:sz w:val="24"/>
          <w:szCs w:val="24"/>
        </w:rPr>
        <w:t>a intenção de recorrer deverá ser manifestada imediatamente, sob pena de preclusão;</w:t>
      </w:r>
    </w:p>
    <w:p w14:paraId="2F3259C2" w14:textId="331F21F5" w:rsidR="00BC6014" w:rsidRPr="003E75B4" w:rsidRDefault="00BC6014" w:rsidP="00E934AB">
      <w:pPr>
        <w:pStyle w:val="Nivel3"/>
        <w:numPr>
          <w:ilvl w:val="2"/>
          <w:numId w:val="32"/>
        </w:numPr>
        <w:spacing w:before="0" w:after="0"/>
        <w:ind w:left="284" w:firstLine="0"/>
        <w:rPr>
          <w:color w:val="auto"/>
          <w:sz w:val="24"/>
          <w:szCs w:val="24"/>
          <w:highlight w:val="yellow"/>
        </w:rPr>
      </w:pPr>
      <w:bookmarkStart w:id="57" w:name="_Hlk135318381"/>
      <w:bookmarkStart w:id="58" w:name="_Hlk135315794"/>
      <w:r w:rsidRPr="003E75B4">
        <w:rPr>
          <w:color w:val="auto"/>
          <w:sz w:val="24"/>
          <w:szCs w:val="24"/>
          <w:highlight w:val="yellow"/>
        </w:rPr>
        <w:t xml:space="preserve">o prazo para a manifestação da intenção de recorrer será </w:t>
      </w:r>
      <w:r w:rsidR="00DF6D82" w:rsidRPr="003E75B4">
        <w:rPr>
          <w:color w:val="auto"/>
          <w:sz w:val="24"/>
          <w:szCs w:val="24"/>
          <w:highlight w:val="yellow"/>
        </w:rPr>
        <w:t>de no mínimo</w:t>
      </w:r>
      <w:r w:rsidRPr="003E75B4">
        <w:rPr>
          <w:color w:val="auto"/>
          <w:sz w:val="24"/>
          <w:szCs w:val="24"/>
          <w:highlight w:val="yellow"/>
        </w:rPr>
        <w:t xml:space="preserve"> 10 (dez) minutos</w:t>
      </w:r>
      <w:r w:rsidR="00DF6D82" w:rsidRPr="003E75B4">
        <w:rPr>
          <w:color w:val="auto"/>
          <w:sz w:val="24"/>
          <w:szCs w:val="24"/>
          <w:highlight w:val="yellow"/>
        </w:rPr>
        <w:t xml:space="preserve"> a contar da notificação do Pregoeiro via sistema</w:t>
      </w:r>
      <w:r w:rsidRPr="003E75B4">
        <w:rPr>
          <w:color w:val="auto"/>
          <w:sz w:val="24"/>
          <w:szCs w:val="24"/>
          <w:highlight w:val="yellow"/>
        </w:rPr>
        <w:t>.</w:t>
      </w:r>
      <w:bookmarkEnd w:id="57"/>
    </w:p>
    <w:bookmarkEnd w:id="58"/>
    <w:p w14:paraId="3743A4BF" w14:textId="77777777" w:rsidR="003C7A23" w:rsidRPr="003E75B4" w:rsidRDefault="003C7A23" w:rsidP="00E934AB">
      <w:pPr>
        <w:pStyle w:val="Nivel3"/>
        <w:numPr>
          <w:ilvl w:val="2"/>
          <w:numId w:val="32"/>
        </w:numPr>
        <w:spacing w:before="0" w:after="0"/>
        <w:ind w:left="284" w:firstLine="0"/>
        <w:rPr>
          <w:color w:val="auto"/>
          <w:sz w:val="24"/>
          <w:szCs w:val="24"/>
        </w:rPr>
      </w:pPr>
      <w:r w:rsidRPr="003E75B4">
        <w:rPr>
          <w:color w:val="auto"/>
          <w:sz w:val="24"/>
          <w:szCs w:val="24"/>
        </w:rPr>
        <w:t>o prazo para apresentação das razões recursais será iniciado na data de intimação ou de lavratura da ata de habilitação ou inabilitação;</w:t>
      </w:r>
    </w:p>
    <w:p w14:paraId="3F4E720C"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481CEE17"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6511483A"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7A8E76EC"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1BB70A48"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4E67CC94"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0EFA235F"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007DF4E5"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60B646FC"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3C01D658"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70414614"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5E1821F1"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13D82FBB"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47CD2749" w14:textId="77777777" w:rsidR="00984967" w:rsidRPr="00984967" w:rsidRDefault="00984967" w:rsidP="00E934AB">
      <w:pPr>
        <w:pStyle w:val="PargrafodaLista"/>
        <w:numPr>
          <w:ilvl w:val="0"/>
          <w:numId w:val="33"/>
        </w:numPr>
        <w:spacing w:line="276" w:lineRule="auto"/>
        <w:contextualSpacing w:val="0"/>
        <w:jc w:val="both"/>
        <w:rPr>
          <w:rFonts w:ascii="Arial" w:hAnsi="Arial" w:cs="Arial"/>
          <w:vanish/>
        </w:rPr>
      </w:pPr>
    </w:p>
    <w:p w14:paraId="6B5CE7CA" w14:textId="77777777" w:rsidR="00984967" w:rsidRPr="00984967" w:rsidRDefault="00984967" w:rsidP="00E934AB">
      <w:pPr>
        <w:pStyle w:val="PargrafodaLista"/>
        <w:numPr>
          <w:ilvl w:val="1"/>
          <w:numId w:val="33"/>
        </w:numPr>
        <w:spacing w:line="276" w:lineRule="auto"/>
        <w:contextualSpacing w:val="0"/>
        <w:jc w:val="both"/>
        <w:rPr>
          <w:rFonts w:ascii="Arial" w:hAnsi="Arial" w:cs="Arial"/>
          <w:vanish/>
        </w:rPr>
      </w:pPr>
    </w:p>
    <w:p w14:paraId="1C8B163C" w14:textId="77777777" w:rsidR="00984967" w:rsidRPr="00984967" w:rsidRDefault="00984967" w:rsidP="00E934AB">
      <w:pPr>
        <w:pStyle w:val="PargrafodaLista"/>
        <w:numPr>
          <w:ilvl w:val="1"/>
          <w:numId w:val="33"/>
        </w:numPr>
        <w:spacing w:line="276" w:lineRule="auto"/>
        <w:contextualSpacing w:val="0"/>
        <w:jc w:val="both"/>
        <w:rPr>
          <w:rFonts w:ascii="Arial" w:hAnsi="Arial" w:cs="Arial"/>
          <w:vanish/>
        </w:rPr>
      </w:pPr>
    </w:p>
    <w:p w14:paraId="2DF5B37D" w14:textId="77777777" w:rsidR="00984967" w:rsidRPr="00984967" w:rsidRDefault="00984967" w:rsidP="00E934AB">
      <w:pPr>
        <w:pStyle w:val="PargrafodaLista"/>
        <w:numPr>
          <w:ilvl w:val="1"/>
          <w:numId w:val="33"/>
        </w:numPr>
        <w:spacing w:line="276" w:lineRule="auto"/>
        <w:contextualSpacing w:val="0"/>
        <w:jc w:val="both"/>
        <w:rPr>
          <w:rFonts w:ascii="Arial" w:hAnsi="Arial" w:cs="Arial"/>
          <w:vanish/>
        </w:rPr>
      </w:pPr>
    </w:p>
    <w:p w14:paraId="522F5186" w14:textId="1EE0B7BE" w:rsidR="003C7A23" w:rsidRPr="003E75B4" w:rsidRDefault="003C7A23" w:rsidP="00E934AB">
      <w:pPr>
        <w:pStyle w:val="Nivel2"/>
        <w:numPr>
          <w:ilvl w:val="1"/>
          <w:numId w:val="33"/>
        </w:numPr>
        <w:spacing w:before="0" w:after="0"/>
        <w:ind w:left="426"/>
        <w:rPr>
          <w:color w:val="auto"/>
          <w:sz w:val="24"/>
          <w:szCs w:val="24"/>
        </w:rPr>
      </w:pPr>
      <w:r w:rsidRPr="003E75B4">
        <w:rPr>
          <w:color w:val="auto"/>
          <w:sz w:val="24"/>
          <w:szCs w:val="24"/>
        </w:rPr>
        <w:t>Os recursos deverão ser encaminhados em campo pró</w:t>
      </w:r>
      <w:r w:rsidR="00DF6D82" w:rsidRPr="003E75B4">
        <w:rPr>
          <w:color w:val="auto"/>
          <w:sz w:val="24"/>
          <w:szCs w:val="24"/>
        </w:rPr>
        <w:t xml:space="preserve">prio do sistema, ou através do e-mail do Pregoeiro em </w:t>
      </w:r>
      <w:hyperlink r:id="rId51" w:history="1">
        <w:r w:rsidR="00DF6D82" w:rsidRPr="003E75B4">
          <w:rPr>
            <w:rStyle w:val="Hyperlink"/>
            <w:color w:val="auto"/>
            <w:sz w:val="24"/>
            <w:szCs w:val="24"/>
          </w:rPr>
          <w:t>licita.pmdu@gmail.com</w:t>
        </w:r>
      </w:hyperlink>
      <w:r w:rsidR="00DF6D82" w:rsidRPr="003E75B4">
        <w:rPr>
          <w:color w:val="auto"/>
          <w:sz w:val="24"/>
          <w:szCs w:val="24"/>
        </w:rPr>
        <w:t xml:space="preserve"> quando por motivo de alguma falha do sistema, devendo notificar tal situação via plataforma para conhecimento dos interessados.</w:t>
      </w:r>
    </w:p>
    <w:p w14:paraId="7C576EC6" w14:textId="77777777" w:rsidR="003C7A23" w:rsidRPr="003E75B4" w:rsidRDefault="003C7A23" w:rsidP="00E934AB">
      <w:pPr>
        <w:pStyle w:val="Nivel2"/>
        <w:numPr>
          <w:ilvl w:val="1"/>
          <w:numId w:val="33"/>
        </w:numPr>
        <w:spacing w:before="0" w:after="0"/>
        <w:ind w:left="0" w:hanging="6"/>
        <w:rPr>
          <w:color w:val="auto"/>
          <w:sz w:val="24"/>
          <w:szCs w:val="24"/>
        </w:rPr>
      </w:pPr>
      <w:r w:rsidRPr="003E75B4">
        <w:rPr>
          <w:color w:val="auto"/>
          <w:sz w:val="24"/>
          <w:szCs w:val="24"/>
        </w:rPr>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41418DC0" w14:textId="77777777" w:rsidR="003C7A23" w:rsidRPr="003E75B4" w:rsidRDefault="003C7A23" w:rsidP="00E934AB">
      <w:pPr>
        <w:pStyle w:val="Nivel2"/>
        <w:numPr>
          <w:ilvl w:val="1"/>
          <w:numId w:val="33"/>
        </w:numPr>
        <w:spacing w:before="0" w:after="0"/>
        <w:ind w:left="0" w:hanging="6"/>
        <w:rPr>
          <w:color w:val="auto"/>
          <w:sz w:val="24"/>
          <w:szCs w:val="24"/>
        </w:rPr>
      </w:pPr>
      <w:r w:rsidRPr="003E75B4">
        <w:rPr>
          <w:color w:val="auto"/>
          <w:sz w:val="24"/>
          <w:szCs w:val="24"/>
        </w:rPr>
        <w:t xml:space="preserve">Os recursos interpostos fora do prazo não serão conhecidos. </w:t>
      </w:r>
    </w:p>
    <w:p w14:paraId="0AE7E747" w14:textId="77777777" w:rsidR="003C7A23" w:rsidRPr="003E75B4" w:rsidRDefault="003C7A23" w:rsidP="00E934AB">
      <w:pPr>
        <w:pStyle w:val="Nivel2"/>
        <w:numPr>
          <w:ilvl w:val="1"/>
          <w:numId w:val="33"/>
        </w:numPr>
        <w:spacing w:before="0" w:after="0"/>
        <w:ind w:left="0" w:hanging="6"/>
        <w:rPr>
          <w:color w:val="auto"/>
          <w:sz w:val="24"/>
          <w:szCs w:val="24"/>
        </w:rPr>
      </w:pPr>
      <w:r w:rsidRPr="003E75B4">
        <w:rPr>
          <w:color w:val="auto"/>
          <w:sz w:val="24"/>
          <w:szCs w:val="24"/>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7DA0512D" w14:textId="77777777" w:rsidR="003C7A23" w:rsidRPr="003E75B4" w:rsidRDefault="003C7A23" w:rsidP="00E934AB">
      <w:pPr>
        <w:pStyle w:val="Nivel2"/>
        <w:numPr>
          <w:ilvl w:val="1"/>
          <w:numId w:val="33"/>
        </w:numPr>
        <w:spacing w:before="0" w:after="0"/>
        <w:ind w:left="0" w:hanging="6"/>
        <w:rPr>
          <w:color w:val="auto"/>
          <w:sz w:val="24"/>
          <w:szCs w:val="24"/>
        </w:rPr>
      </w:pPr>
      <w:r w:rsidRPr="003E75B4">
        <w:rPr>
          <w:color w:val="auto"/>
          <w:sz w:val="24"/>
          <w:szCs w:val="24"/>
        </w:rPr>
        <w:t xml:space="preserve">O recurso e o pedido de reconsideração terão efeito suspensivo do ato ou da decisão recorrida até que sobrevenha decisão final da autoridade competente. </w:t>
      </w:r>
    </w:p>
    <w:p w14:paraId="0A572902" w14:textId="77777777" w:rsidR="003C7A23" w:rsidRPr="003E75B4" w:rsidRDefault="003C7A23" w:rsidP="00E934AB">
      <w:pPr>
        <w:pStyle w:val="Nivel2"/>
        <w:numPr>
          <w:ilvl w:val="1"/>
          <w:numId w:val="33"/>
        </w:numPr>
        <w:spacing w:before="0" w:after="0"/>
        <w:ind w:left="0" w:hanging="6"/>
        <w:rPr>
          <w:color w:val="auto"/>
          <w:sz w:val="24"/>
          <w:szCs w:val="24"/>
        </w:rPr>
      </w:pPr>
      <w:r w:rsidRPr="003E75B4">
        <w:rPr>
          <w:color w:val="auto"/>
          <w:sz w:val="24"/>
          <w:szCs w:val="24"/>
        </w:rPr>
        <w:t xml:space="preserve">O acolhimento do recurso invalida tão somente os atos insuscetíveis de aproveitamento. </w:t>
      </w:r>
    </w:p>
    <w:p w14:paraId="4CCCD65E" w14:textId="68860D0B" w:rsidR="003C7A23" w:rsidRDefault="003C7A23" w:rsidP="00E934AB">
      <w:pPr>
        <w:pStyle w:val="Nivel2"/>
        <w:numPr>
          <w:ilvl w:val="1"/>
          <w:numId w:val="33"/>
        </w:numPr>
        <w:spacing w:before="0" w:after="0"/>
        <w:ind w:left="0" w:firstLine="0"/>
        <w:rPr>
          <w:color w:val="auto"/>
          <w:sz w:val="24"/>
          <w:szCs w:val="24"/>
        </w:rPr>
      </w:pPr>
      <w:r w:rsidRPr="003E75B4">
        <w:rPr>
          <w:color w:val="auto"/>
          <w:sz w:val="24"/>
          <w:szCs w:val="24"/>
        </w:rPr>
        <w:t xml:space="preserve">Os autos do processo permanecerão com vista franqueada aos interessados no sítio eletrônico </w:t>
      </w:r>
      <w:hyperlink r:id="rId52" w:history="1">
        <w:r w:rsidR="002408B2" w:rsidRPr="003E75B4">
          <w:rPr>
            <w:rStyle w:val="Hyperlink"/>
            <w:color w:val="auto"/>
            <w:sz w:val="24"/>
            <w:szCs w:val="24"/>
          </w:rPr>
          <w:t>https://www.doutorulysses.pr.gov.br</w:t>
        </w:r>
      </w:hyperlink>
      <w:r w:rsidR="002408B2" w:rsidRPr="003E75B4">
        <w:rPr>
          <w:color w:val="auto"/>
          <w:sz w:val="24"/>
          <w:szCs w:val="24"/>
        </w:rPr>
        <w:t xml:space="preserve"> na aba Licitações ou na Plataforma de Licitações Eletrônicas da </w:t>
      </w:r>
      <w:r w:rsidR="001C2FCB" w:rsidRPr="003E75B4">
        <w:rPr>
          <w:color w:val="auto"/>
          <w:sz w:val="24"/>
          <w:szCs w:val="24"/>
        </w:rPr>
        <w:t>LICITANET</w:t>
      </w:r>
      <w:r w:rsidR="002408B2" w:rsidRPr="003E75B4">
        <w:rPr>
          <w:color w:val="auto"/>
          <w:sz w:val="24"/>
          <w:szCs w:val="24"/>
        </w:rPr>
        <w:t xml:space="preserve"> sito </w:t>
      </w:r>
      <w:r w:rsidR="001C2FCB" w:rsidRPr="003E75B4">
        <w:rPr>
          <w:color w:val="auto"/>
          <w:sz w:val="24"/>
          <w:szCs w:val="24"/>
        </w:rPr>
        <w:t xml:space="preserve">site </w:t>
      </w:r>
      <w:hyperlink r:id="rId53" w:history="1">
        <w:r w:rsidR="001C2FCB" w:rsidRPr="003E75B4">
          <w:rPr>
            <w:rStyle w:val="Hyperlink"/>
            <w:color w:val="auto"/>
            <w:sz w:val="24"/>
            <w:szCs w:val="24"/>
          </w:rPr>
          <w:t>https://www.licitanet.com.br/</w:t>
        </w:r>
      </w:hyperlink>
      <w:r w:rsidR="001C2FCB" w:rsidRPr="003E75B4">
        <w:rPr>
          <w:color w:val="auto"/>
          <w:sz w:val="24"/>
          <w:szCs w:val="24"/>
        </w:rPr>
        <w:t xml:space="preserve"> </w:t>
      </w:r>
      <w:r w:rsidR="002619C2">
        <w:rPr>
          <w:color w:val="auto"/>
          <w:sz w:val="24"/>
          <w:szCs w:val="24"/>
        </w:rPr>
        <w:t>.</w:t>
      </w:r>
    </w:p>
    <w:p w14:paraId="79AF57A1" w14:textId="77777777" w:rsidR="002619C2" w:rsidRPr="003E75B4" w:rsidRDefault="002619C2" w:rsidP="004A354F">
      <w:pPr>
        <w:pStyle w:val="Nivel2"/>
        <w:spacing w:before="0" w:after="0"/>
        <w:rPr>
          <w:color w:val="auto"/>
          <w:sz w:val="24"/>
          <w:szCs w:val="24"/>
        </w:rPr>
      </w:pPr>
    </w:p>
    <w:p w14:paraId="6948A72B" w14:textId="77777777" w:rsidR="003C7A23" w:rsidRPr="003E75B4" w:rsidRDefault="003C7A23" w:rsidP="00ED0D5E">
      <w:pPr>
        <w:pStyle w:val="Nivel01"/>
      </w:pPr>
      <w:bookmarkStart w:id="59" w:name="_Toc169272662"/>
      <w:r w:rsidRPr="003E75B4">
        <w:t>DAS INFRAÇÕES ADMINISTRATIVAS E SANÇÕES</w:t>
      </w:r>
      <w:bookmarkEnd w:id="59"/>
    </w:p>
    <w:p w14:paraId="44FD56AB" w14:textId="77777777" w:rsidR="00ED0D5E" w:rsidRPr="00ED0D5E" w:rsidRDefault="00ED0D5E" w:rsidP="00ED0D5E">
      <w:pPr>
        <w:pStyle w:val="PargrafodaLista"/>
        <w:numPr>
          <w:ilvl w:val="0"/>
          <w:numId w:val="43"/>
        </w:numPr>
        <w:spacing w:line="276" w:lineRule="auto"/>
        <w:contextualSpacing w:val="0"/>
        <w:jc w:val="both"/>
        <w:rPr>
          <w:rFonts w:ascii="Arial" w:hAnsi="Arial" w:cs="Arial"/>
          <w:vanish/>
        </w:rPr>
      </w:pPr>
    </w:p>
    <w:p w14:paraId="0E2E8B86" w14:textId="77777777" w:rsidR="00ED0D5E" w:rsidRPr="00ED0D5E" w:rsidRDefault="00ED0D5E" w:rsidP="00ED0D5E">
      <w:pPr>
        <w:pStyle w:val="PargrafodaLista"/>
        <w:numPr>
          <w:ilvl w:val="0"/>
          <w:numId w:val="43"/>
        </w:numPr>
        <w:spacing w:line="276" w:lineRule="auto"/>
        <w:contextualSpacing w:val="0"/>
        <w:jc w:val="both"/>
        <w:rPr>
          <w:rFonts w:ascii="Arial" w:hAnsi="Arial" w:cs="Arial"/>
          <w:vanish/>
        </w:rPr>
      </w:pPr>
    </w:p>
    <w:p w14:paraId="05BEF343" w14:textId="77777777" w:rsidR="00ED0D5E" w:rsidRPr="00ED0D5E" w:rsidRDefault="00ED0D5E" w:rsidP="00ED0D5E">
      <w:pPr>
        <w:pStyle w:val="PargrafodaLista"/>
        <w:numPr>
          <w:ilvl w:val="0"/>
          <w:numId w:val="43"/>
        </w:numPr>
        <w:spacing w:line="276" w:lineRule="auto"/>
        <w:contextualSpacing w:val="0"/>
        <w:jc w:val="both"/>
        <w:rPr>
          <w:rFonts w:ascii="Arial" w:hAnsi="Arial" w:cs="Arial"/>
          <w:vanish/>
        </w:rPr>
      </w:pPr>
    </w:p>
    <w:p w14:paraId="1BA299AB" w14:textId="77777777" w:rsidR="00ED0D5E" w:rsidRPr="00ED0D5E" w:rsidRDefault="00ED0D5E" w:rsidP="00ED0D5E">
      <w:pPr>
        <w:pStyle w:val="PargrafodaLista"/>
        <w:numPr>
          <w:ilvl w:val="0"/>
          <w:numId w:val="43"/>
        </w:numPr>
        <w:spacing w:line="276" w:lineRule="auto"/>
        <w:contextualSpacing w:val="0"/>
        <w:jc w:val="both"/>
        <w:rPr>
          <w:rFonts w:ascii="Arial" w:hAnsi="Arial" w:cs="Arial"/>
          <w:vanish/>
        </w:rPr>
      </w:pPr>
    </w:p>
    <w:p w14:paraId="11119871" w14:textId="77777777" w:rsidR="00ED0D5E" w:rsidRPr="00ED0D5E" w:rsidRDefault="00ED0D5E" w:rsidP="00ED0D5E">
      <w:pPr>
        <w:pStyle w:val="PargrafodaLista"/>
        <w:numPr>
          <w:ilvl w:val="0"/>
          <w:numId w:val="43"/>
        </w:numPr>
        <w:spacing w:line="276" w:lineRule="auto"/>
        <w:contextualSpacing w:val="0"/>
        <w:jc w:val="both"/>
        <w:rPr>
          <w:rFonts w:ascii="Arial" w:hAnsi="Arial" w:cs="Arial"/>
          <w:vanish/>
        </w:rPr>
      </w:pPr>
    </w:p>
    <w:p w14:paraId="278EB7FE" w14:textId="77777777" w:rsidR="00ED0D5E" w:rsidRPr="00ED0D5E" w:rsidRDefault="00ED0D5E" w:rsidP="00ED0D5E">
      <w:pPr>
        <w:pStyle w:val="PargrafodaLista"/>
        <w:numPr>
          <w:ilvl w:val="0"/>
          <w:numId w:val="43"/>
        </w:numPr>
        <w:spacing w:line="276" w:lineRule="auto"/>
        <w:contextualSpacing w:val="0"/>
        <w:jc w:val="both"/>
        <w:rPr>
          <w:rFonts w:ascii="Arial" w:hAnsi="Arial" w:cs="Arial"/>
          <w:vanish/>
        </w:rPr>
      </w:pPr>
    </w:p>
    <w:p w14:paraId="7D0542C7" w14:textId="77777777" w:rsidR="00ED0D5E" w:rsidRPr="00ED0D5E" w:rsidRDefault="00ED0D5E" w:rsidP="00ED0D5E">
      <w:pPr>
        <w:pStyle w:val="PargrafodaLista"/>
        <w:numPr>
          <w:ilvl w:val="0"/>
          <w:numId w:val="43"/>
        </w:numPr>
        <w:spacing w:line="276" w:lineRule="auto"/>
        <w:contextualSpacing w:val="0"/>
        <w:jc w:val="both"/>
        <w:rPr>
          <w:rFonts w:ascii="Arial" w:hAnsi="Arial" w:cs="Arial"/>
          <w:vanish/>
        </w:rPr>
      </w:pPr>
    </w:p>
    <w:p w14:paraId="36144D78" w14:textId="29354E30" w:rsidR="003C7A23" w:rsidRPr="003E75B4" w:rsidRDefault="003C7A23" w:rsidP="00ED0D5E">
      <w:pPr>
        <w:pStyle w:val="Nivel2"/>
        <w:numPr>
          <w:ilvl w:val="1"/>
          <w:numId w:val="43"/>
        </w:numPr>
        <w:spacing w:before="0" w:after="0"/>
        <w:ind w:left="426"/>
        <w:rPr>
          <w:color w:val="auto"/>
          <w:sz w:val="24"/>
          <w:szCs w:val="24"/>
        </w:rPr>
      </w:pPr>
      <w:r w:rsidRPr="003E75B4">
        <w:rPr>
          <w:color w:val="auto"/>
          <w:sz w:val="24"/>
          <w:szCs w:val="24"/>
        </w:rPr>
        <w:t xml:space="preserve">Comete infração administrativa, nos termos da lei, o licitante que, com dolo ou culpa: </w:t>
      </w:r>
    </w:p>
    <w:p w14:paraId="57655F7C"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bookmarkStart w:id="60" w:name="_Ref114668085"/>
      <w:bookmarkStart w:id="61" w:name="_Hlk114652595"/>
    </w:p>
    <w:p w14:paraId="7965C394"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1D3CBE96"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4102C738"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2AB6BAA2"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31A3DCAC"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4890D95F"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4966F5E7"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773C76F9"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3E1DAF93"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657B16C1"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2455CF9D"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2F732E93"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3F1A27E1"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57071586" w14:textId="77777777" w:rsidR="00984967" w:rsidRPr="00984967" w:rsidRDefault="00984967" w:rsidP="00E934AB">
      <w:pPr>
        <w:pStyle w:val="PargrafodaLista"/>
        <w:numPr>
          <w:ilvl w:val="0"/>
          <w:numId w:val="34"/>
        </w:numPr>
        <w:spacing w:line="276" w:lineRule="auto"/>
        <w:contextualSpacing w:val="0"/>
        <w:jc w:val="both"/>
        <w:rPr>
          <w:rFonts w:ascii="Arial" w:hAnsi="Arial" w:cs="Arial"/>
          <w:vanish/>
        </w:rPr>
      </w:pPr>
    </w:p>
    <w:p w14:paraId="15981AAE" w14:textId="77777777" w:rsidR="00984967" w:rsidRPr="00984967" w:rsidRDefault="00984967" w:rsidP="00E934AB">
      <w:pPr>
        <w:pStyle w:val="PargrafodaLista"/>
        <w:numPr>
          <w:ilvl w:val="1"/>
          <w:numId w:val="34"/>
        </w:numPr>
        <w:spacing w:line="276" w:lineRule="auto"/>
        <w:contextualSpacing w:val="0"/>
        <w:jc w:val="both"/>
        <w:rPr>
          <w:rFonts w:ascii="Arial" w:hAnsi="Arial" w:cs="Arial"/>
          <w:vanish/>
        </w:rPr>
      </w:pPr>
    </w:p>
    <w:p w14:paraId="43ECC717" w14:textId="45D19D9B" w:rsidR="003C7A23" w:rsidRPr="003E75B4" w:rsidRDefault="003C7A23" w:rsidP="00E934AB">
      <w:pPr>
        <w:pStyle w:val="Nivel3"/>
        <w:numPr>
          <w:ilvl w:val="2"/>
          <w:numId w:val="34"/>
        </w:numPr>
        <w:spacing w:before="0" w:after="0"/>
        <w:ind w:left="788"/>
        <w:rPr>
          <w:color w:val="auto"/>
          <w:sz w:val="24"/>
          <w:szCs w:val="24"/>
        </w:rPr>
      </w:pPr>
      <w:r w:rsidRPr="003E75B4">
        <w:rPr>
          <w:color w:val="auto"/>
          <w:sz w:val="24"/>
          <w:szCs w:val="24"/>
        </w:rPr>
        <w:t>deixar de entregar a documentação exigida para o certame ou não entregar qualquer documento que tenha sido solicitado pelo/a pregoeiro/a durante o certame;</w:t>
      </w:r>
      <w:bookmarkEnd w:id="60"/>
    </w:p>
    <w:p w14:paraId="6D9E96AB" w14:textId="77777777" w:rsidR="003C7A23" w:rsidRPr="003E75B4" w:rsidRDefault="003C7A23" w:rsidP="00E934AB">
      <w:pPr>
        <w:pStyle w:val="Nivel3"/>
        <w:numPr>
          <w:ilvl w:val="2"/>
          <w:numId w:val="34"/>
        </w:numPr>
        <w:spacing w:before="0" w:after="0"/>
        <w:ind w:left="284" w:firstLine="0"/>
        <w:rPr>
          <w:color w:val="auto"/>
          <w:sz w:val="24"/>
          <w:szCs w:val="24"/>
        </w:rPr>
      </w:pPr>
      <w:bookmarkStart w:id="62" w:name="_Ref114668108"/>
      <w:r w:rsidRPr="003E75B4">
        <w:rPr>
          <w:color w:val="auto"/>
          <w:sz w:val="24"/>
          <w:szCs w:val="24"/>
        </w:rPr>
        <w:t>Salvo em decorrência de fato superveniente devidamente justificado, não mantiver a proposta em especial quando:</w:t>
      </w:r>
      <w:bookmarkEnd w:id="62"/>
    </w:p>
    <w:p w14:paraId="7646A078"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6FC69857"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17DAADDE"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105543E4"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32F75D73"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6F70AED7"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30F5D332"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4D2BAA7F"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5D560434"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4957DA44"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776C80B5"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491B4DB0"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4D8A5E0F"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57093A6D"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37B940BA" w14:textId="77777777" w:rsidR="00984967" w:rsidRPr="00984967" w:rsidRDefault="00984967" w:rsidP="00E934AB">
      <w:pPr>
        <w:pStyle w:val="PargrafodaLista"/>
        <w:numPr>
          <w:ilvl w:val="0"/>
          <w:numId w:val="35"/>
        </w:numPr>
        <w:spacing w:line="276" w:lineRule="auto"/>
        <w:contextualSpacing w:val="0"/>
        <w:jc w:val="both"/>
        <w:rPr>
          <w:rFonts w:ascii="Arial" w:hAnsi="Arial" w:cs="Arial"/>
          <w:vanish/>
        </w:rPr>
      </w:pPr>
    </w:p>
    <w:p w14:paraId="4A27D645" w14:textId="77777777" w:rsidR="00984967" w:rsidRPr="00984967" w:rsidRDefault="00984967" w:rsidP="00E934AB">
      <w:pPr>
        <w:pStyle w:val="PargrafodaLista"/>
        <w:numPr>
          <w:ilvl w:val="1"/>
          <w:numId w:val="35"/>
        </w:numPr>
        <w:spacing w:line="276" w:lineRule="auto"/>
        <w:contextualSpacing w:val="0"/>
        <w:jc w:val="both"/>
        <w:rPr>
          <w:rFonts w:ascii="Arial" w:hAnsi="Arial" w:cs="Arial"/>
          <w:vanish/>
        </w:rPr>
      </w:pPr>
    </w:p>
    <w:p w14:paraId="33458652" w14:textId="77777777" w:rsidR="00984967" w:rsidRPr="00984967" w:rsidRDefault="00984967" w:rsidP="00E934AB">
      <w:pPr>
        <w:pStyle w:val="PargrafodaLista"/>
        <w:numPr>
          <w:ilvl w:val="2"/>
          <w:numId w:val="35"/>
        </w:numPr>
        <w:spacing w:line="276" w:lineRule="auto"/>
        <w:contextualSpacing w:val="0"/>
        <w:jc w:val="both"/>
        <w:rPr>
          <w:rFonts w:ascii="Arial" w:hAnsi="Arial" w:cs="Arial"/>
          <w:vanish/>
        </w:rPr>
      </w:pPr>
    </w:p>
    <w:p w14:paraId="3C703102" w14:textId="77777777" w:rsidR="00984967" w:rsidRPr="00984967" w:rsidRDefault="00984967" w:rsidP="00E934AB">
      <w:pPr>
        <w:pStyle w:val="PargrafodaLista"/>
        <w:numPr>
          <w:ilvl w:val="2"/>
          <w:numId w:val="35"/>
        </w:numPr>
        <w:spacing w:line="276" w:lineRule="auto"/>
        <w:contextualSpacing w:val="0"/>
        <w:jc w:val="both"/>
        <w:rPr>
          <w:rFonts w:ascii="Arial" w:hAnsi="Arial" w:cs="Arial"/>
          <w:vanish/>
        </w:rPr>
      </w:pPr>
    </w:p>
    <w:p w14:paraId="78070BBD" w14:textId="0D3EC74B" w:rsidR="003C7A23" w:rsidRPr="003E75B4" w:rsidRDefault="003C7A23" w:rsidP="00E934AB">
      <w:pPr>
        <w:pStyle w:val="Nivel4"/>
        <w:numPr>
          <w:ilvl w:val="3"/>
          <w:numId w:val="35"/>
        </w:numPr>
        <w:spacing w:before="0" w:after="0"/>
        <w:ind w:left="1641"/>
        <w:rPr>
          <w:sz w:val="24"/>
          <w:szCs w:val="24"/>
        </w:rPr>
      </w:pPr>
      <w:r w:rsidRPr="003E75B4">
        <w:rPr>
          <w:sz w:val="24"/>
          <w:szCs w:val="24"/>
        </w:rPr>
        <w:t xml:space="preserve">não enviar a proposta adequada ao último lance ofertado ou após a negociação; </w:t>
      </w:r>
    </w:p>
    <w:p w14:paraId="415A47F9" w14:textId="77777777" w:rsidR="003C7A23" w:rsidRPr="003E75B4" w:rsidRDefault="003C7A23" w:rsidP="00E934AB">
      <w:pPr>
        <w:pStyle w:val="Nivel4"/>
        <w:numPr>
          <w:ilvl w:val="3"/>
          <w:numId w:val="35"/>
        </w:numPr>
        <w:spacing w:before="0" w:after="0"/>
        <w:ind w:left="993" w:firstLine="0"/>
        <w:rPr>
          <w:sz w:val="24"/>
          <w:szCs w:val="24"/>
        </w:rPr>
      </w:pPr>
      <w:r w:rsidRPr="003E75B4">
        <w:rPr>
          <w:sz w:val="24"/>
          <w:szCs w:val="24"/>
        </w:rPr>
        <w:t xml:space="preserve">recusar-se a enviar o detalhamento da proposta quando exigível; </w:t>
      </w:r>
    </w:p>
    <w:p w14:paraId="3F87EE1A" w14:textId="77777777" w:rsidR="003C7A23" w:rsidRPr="003E75B4" w:rsidRDefault="003C7A23" w:rsidP="00E934AB">
      <w:pPr>
        <w:pStyle w:val="Nivel4"/>
        <w:numPr>
          <w:ilvl w:val="3"/>
          <w:numId w:val="35"/>
        </w:numPr>
        <w:spacing w:before="0" w:after="0"/>
        <w:ind w:left="993" w:firstLine="0"/>
        <w:rPr>
          <w:sz w:val="24"/>
          <w:szCs w:val="24"/>
        </w:rPr>
      </w:pPr>
      <w:r w:rsidRPr="003E75B4">
        <w:rPr>
          <w:sz w:val="24"/>
          <w:szCs w:val="24"/>
        </w:rPr>
        <w:t xml:space="preserve">pedir para ser desclassificado quando encerrada a etapa competitiva; ou </w:t>
      </w:r>
    </w:p>
    <w:p w14:paraId="5CC642B2" w14:textId="77777777" w:rsidR="003C7A23" w:rsidRPr="003E75B4" w:rsidRDefault="003C7A23" w:rsidP="00E934AB">
      <w:pPr>
        <w:pStyle w:val="Nivel4"/>
        <w:numPr>
          <w:ilvl w:val="3"/>
          <w:numId w:val="35"/>
        </w:numPr>
        <w:spacing w:before="0" w:after="0"/>
        <w:ind w:left="993" w:firstLine="0"/>
        <w:rPr>
          <w:sz w:val="24"/>
          <w:szCs w:val="24"/>
        </w:rPr>
      </w:pPr>
      <w:r w:rsidRPr="003E75B4">
        <w:rPr>
          <w:sz w:val="24"/>
          <w:szCs w:val="24"/>
        </w:rPr>
        <w:t>deixar de apresentar amostra;</w:t>
      </w:r>
    </w:p>
    <w:p w14:paraId="3CF98C0B" w14:textId="77777777" w:rsidR="003C7A23" w:rsidRPr="003E75B4" w:rsidRDefault="003C7A23" w:rsidP="00E934AB">
      <w:pPr>
        <w:pStyle w:val="Nivel4"/>
        <w:numPr>
          <w:ilvl w:val="3"/>
          <w:numId w:val="35"/>
        </w:numPr>
        <w:spacing w:before="0" w:after="0"/>
        <w:ind w:left="993" w:firstLine="0"/>
        <w:rPr>
          <w:sz w:val="24"/>
          <w:szCs w:val="24"/>
        </w:rPr>
      </w:pPr>
      <w:r w:rsidRPr="003E75B4">
        <w:rPr>
          <w:sz w:val="24"/>
          <w:szCs w:val="24"/>
        </w:rPr>
        <w:t xml:space="preserve">apresentar proposta ou amostra em desacordo com as especificações do edital; </w:t>
      </w:r>
    </w:p>
    <w:p w14:paraId="31710EC2"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bookmarkStart w:id="63" w:name="_Ref114668139"/>
    </w:p>
    <w:p w14:paraId="6CCC223A"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27F3015F"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7DB8559F"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278B2C07"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1F0ABB68"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783BE74F"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1AFA1EC6"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7D560A9D"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446C5C54"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15E18D47"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52053DB5"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31DB6F54"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2E07D055"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54E67AFE" w14:textId="77777777" w:rsidR="00984967" w:rsidRPr="00984967" w:rsidRDefault="00984967" w:rsidP="00E934AB">
      <w:pPr>
        <w:pStyle w:val="PargrafodaLista"/>
        <w:numPr>
          <w:ilvl w:val="0"/>
          <w:numId w:val="36"/>
        </w:numPr>
        <w:spacing w:line="276" w:lineRule="auto"/>
        <w:contextualSpacing w:val="0"/>
        <w:jc w:val="both"/>
        <w:rPr>
          <w:rFonts w:ascii="Arial" w:hAnsi="Arial" w:cs="Arial"/>
          <w:vanish/>
        </w:rPr>
      </w:pPr>
    </w:p>
    <w:p w14:paraId="65DA8D99" w14:textId="77777777" w:rsidR="00984967" w:rsidRPr="00984967" w:rsidRDefault="00984967" w:rsidP="00E934AB">
      <w:pPr>
        <w:pStyle w:val="PargrafodaLista"/>
        <w:numPr>
          <w:ilvl w:val="1"/>
          <w:numId w:val="36"/>
        </w:numPr>
        <w:spacing w:line="276" w:lineRule="auto"/>
        <w:contextualSpacing w:val="0"/>
        <w:jc w:val="both"/>
        <w:rPr>
          <w:rFonts w:ascii="Arial" w:hAnsi="Arial" w:cs="Arial"/>
          <w:vanish/>
        </w:rPr>
      </w:pPr>
    </w:p>
    <w:p w14:paraId="4DD36FD6" w14:textId="77777777" w:rsidR="00984967" w:rsidRPr="00984967" w:rsidRDefault="00984967" w:rsidP="00E934AB">
      <w:pPr>
        <w:pStyle w:val="PargrafodaLista"/>
        <w:numPr>
          <w:ilvl w:val="2"/>
          <w:numId w:val="36"/>
        </w:numPr>
        <w:spacing w:line="276" w:lineRule="auto"/>
        <w:contextualSpacing w:val="0"/>
        <w:jc w:val="both"/>
        <w:rPr>
          <w:rFonts w:ascii="Arial" w:hAnsi="Arial" w:cs="Arial"/>
          <w:vanish/>
        </w:rPr>
      </w:pPr>
    </w:p>
    <w:p w14:paraId="2931F87A" w14:textId="77777777" w:rsidR="00984967" w:rsidRPr="00984967" w:rsidRDefault="00984967" w:rsidP="00E934AB">
      <w:pPr>
        <w:pStyle w:val="PargrafodaLista"/>
        <w:numPr>
          <w:ilvl w:val="2"/>
          <w:numId w:val="36"/>
        </w:numPr>
        <w:spacing w:line="276" w:lineRule="auto"/>
        <w:contextualSpacing w:val="0"/>
        <w:jc w:val="both"/>
        <w:rPr>
          <w:rFonts w:ascii="Arial" w:hAnsi="Arial" w:cs="Arial"/>
          <w:vanish/>
        </w:rPr>
      </w:pPr>
    </w:p>
    <w:p w14:paraId="331A1267" w14:textId="4376373D" w:rsidR="006718EA" w:rsidRPr="003E75B4" w:rsidRDefault="003C7A23" w:rsidP="00E934AB">
      <w:pPr>
        <w:pStyle w:val="Nivel3"/>
        <w:numPr>
          <w:ilvl w:val="2"/>
          <w:numId w:val="36"/>
        </w:numPr>
        <w:spacing w:before="0" w:after="0"/>
        <w:ind w:left="788"/>
        <w:rPr>
          <w:color w:val="auto"/>
          <w:sz w:val="24"/>
          <w:szCs w:val="24"/>
        </w:rPr>
      </w:pPr>
      <w:r w:rsidRPr="003E75B4">
        <w:rPr>
          <w:color w:val="auto"/>
          <w:sz w:val="24"/>
          <w:szCs w:val="24"/>
        </w:rPr>
        <w:t>não celebrar o contrato ou não entregar a documentação exigida para a contratação, quando convocado dentro do prazo de validade de sua proposta;</w:t>
      </w:r>
      <w:bookmarkEnd w:id="63"/>
    </w:p>
    <w:p w14:paraId="70BA0E95" w14:textId="77777777" w:rsidR="006718EA" w:rsidRPr="003E75B4" w:rsidRDefault="003C7A23" w:rsidP="00E934AB">
      <w:pPr>
        <w:pStyle w:val="Nivel3"/>
        <w:numPr>
          <w:ilvl w:val="3"/>
          <w:numId w:val="36"/>
        </w:numPr>
        <w:spacing w:before="0" w:after="0"/>
        <w:ind w:left="993" w:firstLine="0"/>
        <w:rPr>
          <w:color w:val="auto"/>
          <w:sz w:val="24"/>
          <w:szCs w:val="24"/>
        </w:rPr>
      </w:pPr>
      <w:r w:rsidRPr="003E75B4">
        <w:rPr>
          <w:color w:val="auto"/>
          <w:sz w:val="24"/>
          <w:szCs w:val="24"/>
        </w:rPr>
        <w:t>recusar-se, sem justificativa, a assinar o contrato ou a ata de registro de preço, ou a aceitar ou retirar o instrumento equivalente no prazo estabelecido pela Administração;</w:t>
      </w:r>
      <w:bookmarkStart w:id="64" w:name="_Ref114668249"/>
    </w:p>
    <w:p w14:paraId="2ED06799" w14:textId="77777777" w:rsidR="006718EA" w:rsidRPr="003E75B4" w:rsidRDefault="003C7A23" w:rsidP="00E934AB">
      <w:pPr>
        <w:pStyle w:val="Nivel3"/>
        <w:numPr>
          <w:ilvl w:val="2"/>
          <w:numId w:val="36"/>
        </w:numPr>
        <w:spacing w:before="0" w:after="0"/>
        <w:ind w:left="426" w:firstLine="0"/>
        <w:rPr>
          <w:color w:val="auto"/>
          <w:sz w:val="24"/>
          <w:szCs w:val="24"/>
        </w:rPr>
      </w:pPr>
      <w:r w:rsidRPr="003E75B4">
        <w:rPr>
          <w:color w:val="auto"/>
          <w:sz w:val="24"/>
          <w:szCs w:val="24"/>
        </w:rPr>
        <w:t>apresentar declaração ou documentação falsa exigida para o certame ou prestar declaração falsa durante a licitação</w:t>
      </w:r>
      <w:bookmarkStart w:id="65" w:name="_Ref114668245"/>
      <w:bookmarkEnd w:id="64"/>
    </w:p>
    <w:p w14:paraId="17EAFC0A" w14:textId="77777777" w:rsidR="006718EA" w:rsidRPr="003E75B4" w:rsidRDefault="003C7A23" w:rsidP="00E934AB">
      <w:pPr>
        <w:pStyle w:val="Nivel3"/>
        <w:numPr>
          <w:ilvl w:val="2"/>
          <w:numId w:val="36"/>
        </w:numPr>
        <w:spacing w:before="0" w:after="0"/>
        <w:ind w:left="426" w:firstLine="0"/>
        <w:rPr>
          <w:color w:val="auto"/>
          <w:sz w:val="24"/>
          <w:szCs w:val="24"/>
        </w:rPr>
      </w:pPr>
      <w:r w:rsidRPr="003E75B4">
        <w:rPr>
          <w:color w:val="auto"/>
          <w:sz w:val="24"/>
          <w:szCs w:val="24"/>
        </w:rPr>
        <w:t>fraudar a licitação</w:t>
      </w:r>
      <w:bookmarkStart w:id="66" w:name="_Ref114668247"/>
      <w:bookmarkEnd w:id="65"/>
    </w:p>
    <w:p w14:paraId="30E8E806" w14:textId="2CD3C7E0" w:rsidR="003C7A23" w:rsidRPr="003E75B4" w:rsidRDefault="003C7A23" w:rsidP="00E934AB">
      <w:pPr>
        <w:pStyle w:val="Nivel3"/>
        <w:numPr>
          <w:ilvl w:val="2"/>
          <w:numId w:val="36"/>
        </w:numPr>
        <w:spacing w:before="0" w:after="0"/>
        <w:ind w:left="426" w:firstLine="0"/>
        <w:rPr>
          <w:color w:val="auto"/>
          <w:sz w:val="24"/>
          <w:szCs w:val="24"/>
        </w:rPr>
      </w:pPr>
      <w:r w:rsidRPr="003E75B4">
        <w:rPr>
          <w:color w:val="auto"/>
          <w:sz w:val="24"/>
          <w:szCs w:val="24"/>
        </w:rPr>
        <w:t>comportar-se de modo inidôneo ou cometer fraude de qualquer natureza, em especial quando:</w:t>
      </w:r>
      <w:bookmarkEnd w:id="66"/>
    </w:p>
    <w:p w14:paraId="7219FCA0" w14:textId="77777777" w:rsidR="003C7A23" w:rsidRPr="003E75B4" w:rsidRDefault="003C7A23" w:rsidP="00E934AB">
      <w:pPr>
        <w:pStyle w:val="Nivel4"/>
        <w:numPr>
          <w:ilvl w:val="3"/>
          <w:numId w:val="36"/>
        </w:numPr>
        <w:spacing w:before="0" w:after="0"/>
        <w:rPr>
          <w:sz w:val="24"/>
          <w:szCs w:val="24"/>
        </w:rPr>
      </w:pPr>
      <w:r w:rsidRPr="003E75B4">
        <w:rPr>
          <w:sz w:val="24"/>
          <w:szCs w:val="24"/>
        </w:rPr>
        <w:t xml:space="preserve">agir em conluio ou em desconformidade com a lei; </w:t>
      </w:r>
    </w:p>
    <w:p w14:paraId="69FD8D25" w14:textId="77777777" w:rsidR="003C7A23" w:rsidRPr="003E75B4" w:rsidRDefault="003C7A23" w:rsidP="00E934AB">
      <w:pPr>
        <w:pStyle w:val="Nivel4"/>
        <w:numPr>
          <w:ilvl w:val="3"/>
          <w:numId w:val="36"/>
        </w:numPr>
        <w:spacing w:before="0" w:after="0"/>
        <w:rPr>
          <w:sz w:val="24"/>
          <w:szCs w:val="24"/>
        </w:rPr>
      </w:pPr>
      <w:r w:rsidRPr="003E75B4">
        <w:rPr>
          <w:sz w:val="24"/>
          <w:szCs w:val="24"/>
        </w:rPr>
        <w:t xml:space="preserve">induzir deliberadamente a erro no julgamento; </w:t>
      </w:r>
    </w:p>
    <w:p w14:paraId="3F1CAA92" w14:textId="77777777" w:rsidR="003C7A23" w:rsidRPr="003E75B4" w:rsidRDefault="003C7A23" w:rsidP="00E934AB">
      <w:pPr>
        <w:pStyle w:val="Nivel4"/>
        <w:numPr>
          <w:ilvl w:val="3"/>
          <w:numId w:val="36"/>
        </w:numPr>
        <w:spacing w:before="0" w:after="0"/>
        <w:rPr>
          <w:sz w:val="24"/>
          <w:szCs w:val="24"/>
        </w:rPr>
      </w:pPr>
      <w:r w:rsidRPr="003E75B4">
        <w:rPr>
          <w:sz w:val="24"/>
          <w:szCs w:val="24"/>
        </w:rPr>
        <w:t xml:space="preserve">apresentar amostra falsificada ou deteriorada; </w:t>
      </w:r>
    </w:p>
    <w:p w14:paraId="2BA266D4" w14:textId="77777777" w:rsidR="001F3437" w:rsidRPr="003E75B4" w:rsidRDefault="003C7A23" w:rsidP="00E934AB">
      <w:pPr>
        <w:pStyle w:val="Nivel3"/>
        <w:numPr>
          <w:ilvl w:val="2"/>
          <w:numId w:val="36"/>
        </w:numPr>
        <w:spacing w:before="0" w:after="0"/>
        <w:ind w:left="426" w:firstLine="0"/>
        <w:rPr>
          <w:color w:val="auto"/>
          <w:sz w:val="24"/>
          <w:szCs w:val="24"/>
        </w:rPr>
      </w:pPr>
      <w:bookmarkStart w:id="67" w:name="_Ref114668251"/>
      <w:r w:rsidRPr="003E75B4">
        <w:rPr>
          <w:color w:val="auto"/>
          <w:sz w:val="24"/>
          <w:szCs w:val="24"/>
        </w:rPr>
        <w:t>praticar atos ilícitos com vistas a frustrar os objetivos da licitação</w:t>
      </w:r>
      <w:bookmarkStart w:id="68" w:name="_Ref114668252"/>
      <w:bookmarkEnd w:id="67"/>
    </w:p>
    <w:p w14:paraId="28FBD17A" w14:textId="104FAE22" w:rsidR="003C7A23" w:rsidRPr="003E75B4" w:rsidRDefault="003C7A23" w:rsidP="00E934AB">
      <w:pPr>
        <w:pStyle w:val="Nivel3"/>
        <w:numPr>
          <w:ilvl w:val="2"/>
          <w:numId w:val="36"/>
        </w:numPr>
        <w:spacing w:before="0" w:after="0"/>
        <w:ind w:left="426" w:firstLine="0"/>
        <w:rPr>
          <w:color w:val="auto"/>
          <w:sz w:val="24"/>
          <w:szCs w:val="24"/>
        </w:rPr>
      </w:pPr>
      <w:r w:rsidRPr="003E75B4">
        <w:rPr>
          <w:color w:val="auto"/>
          <w:sz w:val="24"/>
          <w:szCs w:val="24"/>
        </w:rPr>
        <w:t xml:space="preserve">praticar ato lesivo previsto no </w:t>
      </w:r>
      <w:hyperlink r:id="rId54" w:anchor="art5" w:history="1">
        <w:r w:rsidRPr="003E75B4">
          <w:rPr>
            <w:rStyle w:val="Hyperlink"/>
            <w:color w:val="auto"/>
            <w:sz w:val="24"/>
            <w:szCs w:val="24"/>
            <w:u w:val="none"/>
          </w:rPr>
          <w:t>art. 5º da Lei n.º 12.846, de 2013</w:t>
        </w:r>
      </w:hyperlink>
      <w:r w:rsidRPr="003E75B4">
        <w:rPr>
          <w:color w:val="auto"/>
          <w:sz w:val="24"/>
          <w:szCs w:val="24"/>
        </w:rPr>
        <w:t>.</w:t>
      </w:r>
      <w:bookmarkEnd w:id="68"/>
    </w:p>
    <w:bookmarkEnd w:id="61"/>
    <w:p w14:paraId="1FCBF77B" w14:textId="77777777" w:rsidR="001F3437"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 xml:space="preserve">Com fulcro na </w:t>
      </w:r>
      <w:hyperlink r:id="rId55" w:history="1">
        <w:r w:rsidRPr="003E75B4">
          <w:rPr>
            <w:rStyle w:val="Hyperlink"/>
            <w:color w:val="auto"/>
            <w:sz w:val="24"/>
            <w:szCs w:val="24"/>
          </w:rPr>
          <w:t>Lei nº 14.133, de 2021</w:t>
        </w:r>
      </w:hyperlink>
      <w:r w:rsidRPr="003E75B4">
        <w:rPr>
          <w:color w:val="auto"/>
          <w:sz w:val="24"/>
          <w:szCs w:val="24"/>
        </w:rPr>
        <w:t xml:space="preserve">, a Administração poderá, garantida a prévia defesa, aplicar aos licitantes e/ou adjudicatários as seguintes sanções, sem prejuízo das responsabilidades civil e criminal: </w:t>
      </w:r>
    </w:p>
    <w:p w14:paraId="5F338D3E" w14:textId="77777777" w:rsidR="001F3437" w:rsidRPr="003E75B4" w:rsidRDefault="003C7A23" w:rsidP="00E934AB">
      <w:pPr>
        <w:pStyle w:val="Nivel2"/>
        <w:numPr>
          <w:ilvl w:val="2"/>
          <w:numId w:val="36"/>
        </w:numPr>
        <w:spacing w:before="0" w:after="0"/>
        <w:ind w:left="1134" w:hanging="708"/>
        <w:rPr>
          <w:color w:val="auto"/>
          <w:sz w:val="24"/>
          <w:szCs w:val="24"/>
        </w:rPr>
      </w:pPr>
      <w:r w:rsidRPr="003E75B4">
        <w:rPr>
          <w:color w:val="auto"/>
          <w:sz w:val="24"/>
          <w:szCs w:val="24"/>
        </w:rPr>
        <w:t xml:space="preserve">advertência; </w:t>
      </w:r>
    </w:p>
    <w:p w14:paraId="2D24F3B4" w14:textId="77777777" w:rsidR="001F3437" w:rsidRPr="003E75B4" w:rsidRDefault="003C7A23" w:rsidP="00E934AB">
      <w:pPr>
        <w:pStyle w:val="Nivel2"/>
        <w:numPr>
          <w:ilvl w:val="2"/>
          <w:numId w:val="36"/>
        </w:numPr>
        <w:spacing w:before="0" w:after="0"/>
        <w:ind w:left="1134" w:hanging="708"/>
        <w:rPr>
          <w:color w:val="auto"/>
          <w:sz w:val="24"/>
          <w:szCs w:val="24"/>
        </w:rPr>
      </w:pPr>
      <w:r w:rsidRPr="003E75B4">
        <w:rPr>
          <w:color w:val="auto"/>
          <w:sz w:val="24"/>
          <w:szCs w:val="24"/>
        </w:rPr>
        <w:t>multa;</w:t>
      </w:r>
    </w:p>
    <w:p w14:paraId="30DF7318" w14:textId="77777777" w:rsidR="001F3437" w:rsidRPr="003E75B4" w:rsidRDefault="003C7A23" w:rsidP="00E934AB">
      <w:pPr>
        <w:pStyle w:val="Nivel2"/>
        <w:numPr>
          <w:ilvl w:val="2"/>
          <w:numId w:val="36"/>
        </w:numPr>
        <w:spacing w:before="0" w:after="0"/>
        <w:ind w:left="1134" w:hanging="708"/>
        <w:rPr>
          <w:color w:val="auto"/>
          <w:sz w:val="24"/>
          <w:szCs w:val="24"/>
        </w:rPr>
      </w:pPr>
      <w:r w:rsidRPr="003E75B4">
        <w:rPr>
          <w:color w:val="auto"/>
          <w:sz w:val="24"/>
          <w:szCs w:val="24"/>
        </w:rPr>
        <w:t>impedimento de licitar e contratar e</w:t>
      </w:r>
    </w:p>
    <w:p w14:paraId="2416DED8" w14:textId="77777777" w:rsidR="001F3437"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t>declaração de inidoneidade para licitar ou contratar, enquanto perdurarem os motivos determinantes da punição ou até que seja promovida sua reabilitação perante a própria autoridade que aplicou a penalidade.</w:t>
      </w:r>
    </w:p>
    <w:p w14:paraId="43EC26A4" w14:textId="77777777" w:rsidR="001F3437" w:rsidRPr="003E75B4" w:rsidRDefault="003C7A23" w:rsidP="00E934AB">
      <w:pPr>
        <w:pStyle w:val="Nivel2"/>
        <w:numPr>
          <w:ilvl w:val="1"/>
          <w:numId w:val="36"/>
        </w:numPr>
        <w:spacing w:before="0" w:after="0"/>
        <w:ind w:left="0" w:hanging="6"/>
        <w:rPr>
          <w:color w:val="auto"/>
          <w:sz w:val="24"/>
          <w:szCs w:val="24"/>
        </w:rPr>
      </w:pPr>
      <w:r w:rsidRPr="003E75B4">
        <w:rPr>
          <w:color w:val="auto"/>
          <w:sz w:val="24"/>
          <w:szCs w:val="24"/>
        </w:rPr>
        <w:t>Na aplicação das sanções serão considerados:</w:t>
      </w:r>
    </w:p>
    <w:p w14:paraId="563A81A5" w14:textId="77777777" w:rsidR="001F3437"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t>a natureza e a gravidade da infração cometida.</w:t>
      </w:r>
    </w:p>
    <w:p w14:paraId="05FFA5D2" w14:textId="77777777" w:rsidR="001F3437"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t>as peculiaridades do caso concreto</w:t>
      </w:r>
    </w:p>
    <w:p w14:paraId="51A51BB0" w14:textId="77777777" w:rsidR="001F3437"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t>as circunstâncias agravantes ou atenuantes</w:t>
      </w:r>
    </w:p>
    <w:p w14:paraId="099C9BA7" w14:textId="77777777" w:rsidR="001F3437"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t>os danos que dela provierem para a Administração Pública</w:t>
      </w:r>
    </w:p>
    <w:p w14:paraId="5BBE4888" w14:textId="580C0EE9" w:rsidR="003C7A23"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lastRenderedPageBreak/>
        <w:t>a implantação ou o aperfeiçoamento de programa de integridade, conforme normas e orientações dos órgãos de controle.</w:t>
      </w:r>
    </w:p>
    <w:p w14:paraId="6E152804" w14:textId="4BE61DD1" w:rsidR="001F3437" w:rsidRPr="003E75B4" w:rsidRDefault="003C7A23" w:rsidP="00E934AB">
      <w:pPr>
        <w:pStyle w:val="Nivel2"/>
        <w:numPr>
          <w:ilvl w:val="1"/>
          <w:numId w:val="36"/>
        </w:numPr>
        <w:spacing w:before="0" w:after="0"/>
        <w:ind w:left="0" w:hanging="6"/>
        <w:rPr>
          <w:color w:val="auto"/>
          <w:sz w:val="24"/>
          <w:szCs w:val="24"/>
        </w:rPr>
      </w:pPr>
      <w:r w:rsidRPr="003E75B4">
        <w:rPr>
          <w:color w:val="auto"/>
          <w:sz w:val="24"/>
          <w:szCs w:val="24"/>
        </w:rPr>
        <w:t>A multa será recolhida em percentual de 0,5% a 30% incidente sobre o valor do contrato</w:t>
      </w:r>
      <w:r w:rsidR="009543FC" w:rsidRPr="003E75B4">
        <w:rPr>
          <w:color w:val="auto"/>
          <w:sz w:val="24"/>
          <w:szCs w:val="24"/>
        </w:rPr>
        <w:t xml:space="preserve"> licitado</w:t>
      </w:r>
      <w:r w:rsidRPr="003E75B4">
        <w:rPr>
          <w:color w:val="auto"/>
          <w:sz w:val="24"/>
          <w:szCs w:val="24"/>
        </w:rPr>
        <w:t xml:space="preserve">, recolhida no prazo máximo de </w:t>
      </w:r>
      <w:r w:rsidR="00AB3256" w:rsidRPr="003E75B4">
        <w:rPr>
          <w:b/>
          <w:bCs/>
          <w:color w:val="auto"/>
          <w:sz w:val="24"/>
          <w:szCs w:val="24"/>
        </w:rPr>
        <w:t>15</w:t>
      </w:r>
      <w:r w:rsidRPr="003E75B4">
        <w:rPr>
          <w:b/>
          <w:bCs/>
          <w:color w:val="auto"/>
          <w:sz w:val="24"/>
          <w:szCs w:val="24"/>
        </w:rPr>
        <w:t xml:space="preserve"> (</w:t>
      </w:r>
      <w:r w:rsidR="0078372D">
        <w:rPr>
          <w:b/>
          <w:bCs/>
          <w:color w:val="auto"/>
          <w:sz w:val="24"/>
          <w:szCs w:val="24"/>
        </w:rPr>
        <w:t>QUIN</w:t>
      </w:r>
      <w:r w:rsidR="00AB3256" w:rsidRPr="003E75B4">
        <w:rPr>
          <w:b/>
          <w:bCs/>
          <w:color w:val="auto"/>
          <w:sz w:val="24"/>
          <w:szCs w:val="24"/>
        </w:rPr>
        <w:t>ZE)</w:t>
      </w:r>
      <w:r w:rsidRPr="003E75B4">
        <w:rPr>
          <w:b/>
          <w:bCs/>
          <w:color w:val="auto"/>
          <w:sz w:val="24"/>
          <w:szCs w:val="24"/>
        </w:rPr>
        <w:t xml:space="preserve"> dias</w:t>
      </w:r>
      <w:r w:rsidRPr="003E75B4">
        <w:rPr>
          <w:color w:val="auto"/>
          <w:sz w:val="24"/>
          <w:szCs w:val="24"/>
        </w:rPr>
        <w:t xml:space="preserve"> úteis, a contar da comunicação oficial. </w:t>
      </w:r>
      <w:bookmarkStart w:id="69" w:name="_Hlk113876035"/>
    </w:p>
    <w:p w14:paraId="1AF717C4" w14:textId="2ADC763E" w:rsidR="001F3437"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t xml:space="preserve">Para as infrações previstas nos itens </w:t>
      </w:r>
      <w:r w:rsidRPr="003E75B4">
        <w:rPr>
          <w:color w:val="auto"/>
          <w:sz w:val="24"/>
          <w:szCs w:val="24"/>
        </w:rPr>
        <w:fldChar w:fldCharType="begin"/>
      </w:r>
      <w:r w:rsidRPr="003E75B4">
        <w:rPr>
          <w:color w:val="auto"/>
          <w:sz w:val="24"/>
          <w:szCs w:val="24"/>
        </w:rPr>
        <w:instrText xml:space="preserve"> REF _Ref114668085 \r \h  \* MERGEFORMAT </w:instrText>
      </w:r>
      <w:r w:rsidRPr="003E75B4">
        <w:rPr>
          <w:color w:val="auto"/>
          <w:sz w:val="24"/>
          <w:szCs w:val="24"/>
        </w:rPr>
      </w:r>
      <w:r w:rsidRPr="003E75B4">
        <w:rPr>
          <w:color w:val="auto"/>
          <w:sz w:val="24"/>
          <w:szCs w:val="24"/>
        </w:rPr>
        <w:fldChar w:fldCharType="separate"/>
      </w:r>
      <w:r w:rsidR="00180AA6">
        <w:rPr>
          <w:color w:val="auto"/>
          <w:sz w:val="24"/>
          <w:szCs w:val="24"/>
        </w:rPr>
        <w:t>1</w:t>
      </w:r>
      <w:r w:rsidRPr="003E75B4">
        <w:rPr>
          <w:color w:val="auto"/>
          <w:sz w:val="24"/>
          <w:szCs w:val="24"/>
        </w:rPr>
        <w:fldChar w:fldCharType="end"/>
      </w:r>
      <w:r w:rsidR="001B672D">
        <w:rPr>
          <w:color w:val="auto"/>
          <w:sz w:val="24"/>
          <w:szCs w:val="24"/>
        </w:rPr>
        <w:t>5.1.1</w:t>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_Ref114668108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15.1.2</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_Ref114668139 \r \h  \* MERGEFORMAT </w:instrText>
      </w:r>
      <w:r w:rsidRPr="003E75B4">
        <w:rPr>
          <w:color w:val="auto"/>
          <w:sz w:val="24"/>
          <w:szCs w:val="24"/>
        </w:rPr>
      </w:r>
      <w:r w:rsidRPr="003E75B4">
        <w:rPr>
          <w:color w:val="auto"/>
          <w:sz w:val="24"/>
          <w:szCs w:val="24"/>
        </w:rPr>
        <w:fldChar w:fldCharType="separate"/>
      </w:r>
      <w:r w:rsidR="00180AA6">
        <w:rPr>
          <w:color w:val="auto"/>
          <w:sz w:val="24"/>
          <w:szCs w:val="24"/>
        </w:rPr>
        <w:t>1</w:t>
      </w:r>
      <w:r w:rsidRPr="003E75B4">
        <w:rPr>
          <w:color w:val="auto"/>
          <w:sz w:val="24"/>
          <w:szCs w:val="24"/>
        </w:rPr>
        <w:fldChar w:fldCharType="end"/>
      </w:r>
      <w:r w:rsidR="00A86C93">
        <w:rPr>
          <w:color w:val="auto"/>
          <w:sz w:val="24"/>
          <w:szCs w:val="24"/>
        </w:rPr>
        <w:t>5.1.3</w:t>
      </w:r>
      <w:r w:rsidRPr="003E75B4">
        <w:rPr>
          <w:color w:val="auto"/>
          <w:sz w:val="24"/>
          <w:szCs w:val="24"/>
        </w:rPr>
        <w:t>, a multa será de 0,5% a 15% do valor do contrato licitado.</w:t>
      </w:r>
      <w:bookmarkEnd w:id="69"/>
    </w:p>
    <w:p w14:paraId="14BCBB28" w14:textId="3BC79BF4" w:rsidR="003C7A23" w:rsidRPr="003E75B4" w:rsidRDefault="003C7A23" w:rsidP="00E934AB">
      <w:pPr>
        <w:pStyle w:val="Nivel2"/>
        <w:numPr>
          <w:ilvl w:val="2"/>
          <w:numId w:val="36"/>
        </w:numPr>
        <w:spacing w:before="0" w:after="0"/>
        <w:ind w:left="426" w:firstLine="0"/>
        <w:rPr>
          <w:color w:val="auto"/>
          <w:sz w:val="24"/>
          <w:szCs w:val="24"/>
        </w:rPr>
      </w:pPr>
      <w:r w:rsidRPr="003E75B4">
        <w:rPr>
          <w:color w:val="auto"/>
          <w:sz w:val="24"/>
          <w:szCs w:val="24"/>
        </w:rPr>
        <w:t xml:space="preserve">Para as infrações previstas nos itens </w:t>
      </w:r>
      <w:r w:rsidRPr="003E75B4">
        <w:rPr>
          <w:color w:val="auto"/>
          <w:sz w:val="24"/>
          <w:szCs w:val="24"/>
        </w:rPr>
        <w:fldChar w:fldCharType="begin"/>
      </w:r>
      <w:r w:rsidRPr="003E75B4">
        <w:rPr>
          <w:color w:val="auto"/>
          <w:sz w:val="24"/>
          <w:szCs w:val="24"/>
        </w:rPr>
        <w:instrText xml:space="preserve"> REF _Ref114668249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15.1.3.1</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_Ref114668245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15.1.4</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_Ref114668247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15.1.5</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_Ref114668251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15.1.7</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_Ref114668252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15.1.7</w:t>
      </w:r>
      <w:r w:rsidRPr="003E75B4">
        <w:rPr>
          <w:color w:val="auto"/>
          <w:sz w:val="24"/>
          <w:szCs w:val="24"/>
        </w:rPr>
        <w:fldChar w:fldCharType="end"/>
      </w:r>
      <w:r w:rsidRPr="003E75B4">
        <w:rPr>
          <w:color w:val="auto"/>
          <w:sz w:val="24"/>
          <w:szCs w:val="24"/>
        </w:rPr>
        <w:t>, a multa será de 15% a 30% do valor do contrato licitado.</w:t>
      </w:r>
    </w:p>
    <w:p w14:paraId="2EC76C85" w14:textId="77777777" w:rsidR="001F3437"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As sanções de advertência, impedimento de licitar e contratar e declaração de inidoneidade para licitar ou contratar poderão ser aplicadas, cumulativamente ou não, à penalidade de multa.</w:t>
      </w:r>
    </w:p>
    <w:p w14:paraId="0C4F231D" w14:textId="77777777" w:rsidR="001F3437"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Na aplicação da sanção de multa será facultada a defesa do interessado no prazo de 15 (quinze) dias úteis, contado da data de sua intimação.</w:t>
      </w:r>
    </w:p>
    <w:p w14:paraId="0179D9A7" w14:textId="565CEE8D" w:rsidR="001F3437"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 xml:space="preserve">A sanção de impedimento de licitar e contratar será aplicada ao responsável em decorrência das infrações administrativas relacionadas nos itens </w:t>
      </w:r>
      <w:r w:rsidR="00A86C93" w:rsidRPr="003E75B4">
        <w:rPr>
          <w:color w:val="auto"/>
          <w:sz w:val="24"/>
          <w:szCs w:val="24"/>
        </w:rPr>
        <w:fldChar w:fldCharType="begin"/>
      </w:r>
      <w:r w:rsidR="00A86C93" w:rsidRPr="003E75B4">
        <w:rPr>
          <w:color w:val="auto"/>
          <w:sz w:val="24"/>
          <w:szCs w:val="24"/>
        </w:rPr>
        <w:instrText xml:space="preserve"> REF _Ref114668085 \r \h  \* MERGEFORMAT </w:instrText>
      </w:r>
      <w:r w:rsidR="00A86C93" w:rsidRPr="003E75B4">
        <w:rPr>
          <w:color w:val="auto"/>
          <w:sz w:val="24"/>
          <w:szCs w:val="24"/>
        </w:rPr>
      </w:r>
      <w:r w:rsidR="00A86C93" w:rsidRPr="003E75B4">
        <w:rPr>
          <w:color w:val="auto"/>
          <w:sz w:val="24"/>
          <w:szCs w:val="24"/>
        </w:rPr>
        <w:fldChar w:fldCharType="separate"/>
      </w:r>
      <w:r w:rsidR="00180AA6">
        <w:rPr>
          <w:color w:val="auto"/>
          <w:sz w:val="24"/>
          <w:szCs w:val="24"/>
        </w:rPr>
        <w:t>1</w:t>
      </w:r>
      <w:r w:rsidR="00A86C93" w:rsidRPr="003E75B4">
        <w:rPr>
          <w:color w:val="auto"/>
          <w:sz w:val="24"/>
          <w:szCs w:val="24"/>
        </w:rPr>
        <w:fldChar w:fldCharType="end"/>
      </w:r>
      <w:r w:rsidR="00A86C93">
        <w:rPr>
          <w:color w:val="auto"/>
          <w:sz w:val="24"/>
          <w:szCs w:val="24"/>
        </w:rPr>
        <w:t>5.1.1</w:t>
      </w:r>
      <w:r w:rsidR="00A86C93" w:rsidRPr="003E75B4">
        <w:rPr>
          <w:color w:val="auto"/>
          <w:sz w:val="24"/>
          <w:szCs w:val="24"/>
        </w:rPr>
        <w:t xml:space="preserve">, </w:t>
      </w:r>
      <w:r w:rsidR="00A86C93" w:rsidRPr="003E75B4">
        <w:rPr>
          <w:color w:val="auto"/>
          <w:sz w:val="24"/>
          <w:szCs w:val="24"/>
        </w:rPr>
        <w:fldChar w:fldCharType="begin"/>
      </w:r>
      <w:r w:rsidR="00A86C93" w:rsidRPr="003E75B4">
        <w:rPr>
          <w:color w:val="auto"/>
          <w:sz w:val="24"/>
          <w:szCs w:val="24"/>
        </w:rPr>
        <w:instrText xml:space="preserve"> REF _Ref114668108 \r \h  \* MERGEFORMAT </w:instrText>
      </w:r>
      <w:r w:rsidR="00A86C93" w:rsidRPr="003E75B4">
        <w:rPr>
          <w:color w:val="auto"/>
          <w:sz w:val="24"/>
          <w:szCs w:val="24"/>
        </w:rPr>
      </w:r>
      <w:r w:rsidR="00A86C93" w:rsidRPr="003E75B4">
        <w:rPr>
          <w:color w:val="auto"/>
          <w:sz w:val="24"/>
          <w:szCs w:val="24"/>
        </w:rPr>
        <w:fldChar w:fldCharType="separate"/>
      </w:r>
      <w:r w:rsidR="00180AA6">
        <w:rPr>
          <w:color w:val="auto"/>
          <w:sz w:val="24"/>
          <w:szCs w:val="24"/>
        </w:rPr>
        <w:t>15.1.2</w:t>
      </w:r>
      <w:r w:rsidR="00A86C93" w:rsidRPr="003E75B4">
        <w:rPr>
          <w:color w:val="auto"/>
          <w:sz w:val="24"/>
          <w:szCs w:val="24"/>
        </w:rPr>
        <w:fldChar w:fldCharType="end"/>
      </w:r>
      <w:r w:rsidR="00A86C93" w:rsidRPr="003E75B4">
        <w:rPr>
          <w:color w:val="auto"/>
          <w:sz w:val="24"/>
          <w:szCs w:val="24"/>
        </w:rPr>
        <w:t xml:space="preserve"> e </w:t>
      </w:r>
      <w:r w:rsidR="00A86C93" w:rsidRPr="003E75B4">
        <w:rPr>
          <w:color w:val="auto"/>
          <w:sz w:val="24"/>
          <w:szCs w:val="24"/>
        </w:rPr>
        <w:fldChar w:fldCharType="begin"/>
      </w:r>
      <w:r w:rsidR="00A86C93" w:rsidRPr="003E75B4">
        <w:rPr>
          <w:color w:val="auto"/>
          <w:sz w:val="24"/>
          <w:szCs w:val="24"/>
        </w:rPr>
        <w:instrText xml:space="preserve"> REF _Ref114668139 \r \h  \* MERGEFORMAT </w:instrText>
      </w:r>
      <w:r w:rsidR="00A86C93" w:rsidRPr="003E75B4">
        <w:rPr>
          <w:color w:val="auto"/>
          <w:sz w:val="24"/>
          <w:szCs w:val="24"/>
        </w:rPr>
      </w:r>
      <w:r w:rsidR="00A86C93" w:rsidRPr="003E75B4">
        <w:rPr>
          <w:color w:val="auto"/>
          <w:sz w:val="24"/>
          <w:szCs w:val="24"/>
        </w:rPr>
        <w:fldChar w:fldCharType="separate"/>
      </w:r>
      <w:r w:rsidR="00180AA6">
        <w:rPr>
          <w:color w:val="auto"/>
          <w:sz w:val="24"/>
          <w:szCs w:val="24"/>
        </w:rPr>
        <w:t>1</w:t>
      </w:r>
      <w:r w:rsidR="00A86C93" w:rsidRPr="003E75B4">
        <w:rPr>
          <w:color w:val="auto"/>
          <w:sz w:val="24"/>
          <w:szCs w:val="24"/>
        </w:rPr>
        <w:fldChar w:fldCharType="end"/>
      </w:r>
      <w:r w:rsidR="00A86C93">
        <w:rPr>
          <w:color w:val="auto"/>
          <w:sz w:val="24"/>
          <w:szCs w:val="24"/>
        </w:rPr>
        <w:t>5.1.3</w:t>
      </w:r>
      <w:r w:rsidRPr="003E75B4">
        <w:rPr>
          <w:color w:val="auto"/>
          <w:sz w:val="24"/>
          <w:szCs w:val="24"/>
        </w:rPr>
        <w:t>,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192F888D" w14:textId="5341799E" w:rsidR="001F3437"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 xml:space="preserve">Poderá ser aplicada ao responsável a sanção de declaração de inidoneidade para licitar ou contratar, em decorrência da prática das infrações dispostas nos itens </w:t>
      </w:r>
      <w:r w:rsidRPr="003E75B4">
        <w:rPr>
          <w:color w:val="auto"/>
          <w:sz w:val="24"/>
          <w:szCs w:val="24"/>
        </w:rPr>
        <w:fldChar w:fldCharType="begin"/>
      </w:r>
      <w:r w:rsidRPr="003E75B4">
        <w:rPr>
          <w:color w:val="auto"/>
          <w:sz w:val="24"/>
          <w:szCs w:val="24"/>
        </w:rPr>
        <w:instrText xml:space="preserve"> REF _Ref114668249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15.1.3.1</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_Ref114668245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15.1.4</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_Ref114668247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15.1.5</w:t>
      </w:r>
      <w:r w:rsidRPr="003E75B4">
        <w:rPr>
          <w:color w:val="auto"/>
          <w:sz w:val="24"/>
          <w:szCs w:val="24"/>
        </w:rPr>
        <w:fldChar w:fldCharType="end"/>
      </w:r>
      <w:r w:rsidRPr="003E75B4">
        <w:rPr>
          <w:color w:val="auto"/>
          <w:sz w:val="24"/>
          <w:szCs w:val="24"/>
        </w:rPr>
        <w:t xml:space="preserve">, </w:t>
      </w:r>
      <w:r w:rsidRPr="003E75B4">
        <w:rPr>
          <w:color w:val="auto"/>
          <w:sz w:val="24"/>
          <w:szCs w:val="24"/>
        </w:rPr>
        <w:fldChar w:fldCharType="begin"/>
      </w:r>
      <w:r w:rsidRPr="003E75B4">
        <w:rPr>
          <w:color w:val="auto"/>
          <w:sz w:val="24"/>
          <w:szCs w:val="24"/>
        </w:rPr>
        <w:instrText xml:space="preserve"> REF _Ref114668251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15.1.7</w:t>
      </w:r>
      <w:r w:rsidRPr="003E75B4">
        <w:rPr>
          <w:color w:val="auto"/>
          <w:sz w:val="24"/>
          <w:szCs w:val="24"/>
        </w:rPr>
        <w:fldChar w:fldCharType="end"/>
      </w:r>
      <w:r w:rsidRPr="003E75B4">
        <w:rPr>
          <w:color w:val="auto"/>
          <w:sz w:val="24"/>
          <w:szCs w:val="24"/>
        </w:rPr>
        <w:t xml:space="preserve"> e </w:t>
      </w:r>
      <w:r w:rsidRPr="003E75B4">
        <w:rPr>
          <w:color w:val="auto"/>
          <w:sz w:val="24"/>
          <w:szCs w:val="24"/>
        </w:rPr>
        <w:fldChar w:fldCharType="begin"/>
      </w:r>
      <w:r w:rsidRPr="003E75B4">
        <w:rPr>
          <w:color w:val="auto"/>
          <w:sz w:val="24"/>
          <w:szCs w:val="24"/>
        </w:rPr>
        <w:instrText xml:space="preserve"> REF _Ref114668252 \r \h  \* MERGEFORMAT </w:instrText>
      </w:r>
      <w:r w:rsidRPr="003E75B4">
        <w:rPr>
          <w:color w:val="auto"/>
          <w:sz w:val="24"/>
          <w:szCs w:val="24"/>
        </w:rPr>
      </w:r>
      <w:r w:rsidRPr="003E75B4">
        <w:rPr>
          <w:color w:val="auto"/>
          <w:sz w:val="24"/>
          <w:szCs w:val="24"/>
        </w:rPr>
        <w:fldChar w:fldCharType="separate"/>
      </w:r>
      <w:r w:rsidR="00180AA6">
        <w:rPr>
          <w:color w:val="auto"/>
          <w:sz w:val="24"/>
          <w:szCs w:val="24"/>
        </w:rPr>
        <w:t>15.1.7</w:t>
      </w:r>
      <w:r w:rsidRPr="003E75B4">
        <w:rPr>
          <w:color w:val="auto"/>
          <w:sz w:val="24"/>
          <w:szCs w:val="24"/>
        </w:rPr>
        <w:fldChar w:fldCharType="end"/>
      </w:r>
      <w:r w:rsidRPr="003E75B4">
        <w:rPr>
          <w:color w:val="auto"/>
          <w:sz w:val="24"/>
          <w:szCs w:val="24"/>
        </w:rPr>
        <w:t xml:space="preserve">, bem como pelas infrações administrativas previstas nos itens </w:t>
      </w:r>
      <w:r w:rsidR="00A86C93" w:rsidRPr="003E75B4">
        <w:rPr>
          <w:color w:val="auto"/>
          <w:sz w:val="24"/>
          <w:szCs w:val="24"/>
        </w:rPr>
        <w:fldChar w:fldCharType="begin"/>
      </w:r>
      <w:r w:rsidR="00A86C93" w:rsidRPr="003E75B4">
        <w:rPr>
          <w:color w:val="auto"/>
          <w:sz w:val="24"/>
          <w:szCs w:val="24"/>
        </w:rPr>
        <w:instrText xml:space="preserve"> REF _Ref114668085 \r \h  \* MERGEFORMAT </w:instrText>
      </w:r>
      <w:r w:rsidR="00A86C93" w:rsidRPr="003E75B4">
        <w:rPr>
          <w:color w:val="auto"/>
          <w:sz w:val="24"/>
          <w:szCs w:val="24"/>
        </w:rPr>
      </w:r>
      <w:r w:rsidR="00A86C93" w:rsidRPr="003E75B4">
        <w:rPr>
          <w:color w:val="auto"/>
          <w:sz w:val="24"/>
          <w:szCs w:val="24"/>
        </w:rPr>
        <w:fldChar w:fldCharType="separate"/>
      </w:r>
      <w:r w:rsidR="00180AA6">
        <w:rPr>
          <w:color w:val="auto"/>
          <w:sz w:val="24"/>
          <w:szCs w:val="24"/>
        </w:rPr>
        <w:t>1</w:t>
      </w:r>
      <w:r w:rsidR="00A86C93" w:rsidRPr="003E75B4">
        <w:rPr>
          <w:color w:val="auto"/>
          <w:sz w:val="24"/>
          <w:szCs w:val="24"/>
        </w:rPr>
        <w:fldChar w:fldCharType="end"/>
      </w:r>
      <w:r w:rsidR="00A86C93">
        <w:rPr>
          <w:color w:val="auto"/>
          <w:sz w:val="24"/>
          <w:szCs w:val="24"/>
        </w:rPr>
        <w:t>5.1.1</w:t>
      </w:r>
      <w:r w:rsidR="00A86C93" w:rsidRPr="003E75B4">
        <w:rPr>
          <w:color w:val="auto"/>
          <w:sz w:val="24"/>
          <w:szCs w:val="24"/>
        </w:rPr>
        <w:t xml:space="preserve">, </w:t>
      </w:r>
      <w:r w:rsidR="00A86C93" w:rsidRPr="003E75B4">
        <w:rPr>
          <w:color w:val="auto"/>
          <w:sz w:val="24"/>
          <w:szCs w:val="24"/>
        </w:rPr>
        <w:fldChar w:fldCharType="begin"/>
      </w:r>
      <w:r w:rsidR="00A86C93" w:rsidRPr="003E75B4">
        <w:rPr>
          <w:color w:val="auto"/>
          <w:sz w:val="24"/>
          <w:szCs w:val="24"/>
        </w:rPr>
        <w:instrText xml:space="preserve"> REF _Ref114668108 \r \h  \* MERGEFORMAT </w:instrText>
      </w:r>
      <w:r w:rsidR="00A86C93" w:rsidRPr="003E75B4">
        <w:rPr>
          <w:color w:val="auto"/>
          <w:sz w:val="24"/>
          <w:szCs w:val="24"/>
        </w:rPr>
      </w:r>
      <w:r w:rsidR="00A86C93" w:rsidRPr="003E75B4">
        <w:rPr>
          <w:color w:val="auto"/>
          <w:sz w:val="24"/>
          <w:szCs w:val="24"/>
        </w:rPr>
        <w:fldChar w:fldCharType="separate"/>
      </w:r>
      <w:r w:rsidR="00180AA6">
        <w:rPr>
          <w:color w:val="auto"/>
          <w:sz w:val="24"/>
          <w:szCs w:val="24"/>
        </w:rPr>
        <w:t>15.1.2</w:t>
      </w:r>
      <w:r w:rsidR="00A86C93" w:rsidRPr="003E75B4">
        <w:rPr>
          <w:color w:val="auto"/>
          <w:sz w:val="24"/>
          <w:szCs w:val="24"/>
        </w:rPr>
        <w:fldChar w:fldCharType="end"/>
      </w:r>
      <w:r w:rsidR="00A86C93" w:rsidRPr="003E75B4">
        <w:rPr>
          <w:color w:val="auto"/>
          <w:sz w:val="24"/>
          <w:szCs w:val="24"/>
        </w:rPr>
        <w:t xml:space="preserve"> e </w:t>
      </w:r>
      <w:r w:rsidR="00A86C93" w:rsidRPr="003E75B4">
        <w:rPr>
          <w:color w:val="auto"/>
          <w:sz w:val="24"/>
          <w:szCs w:val="24"/>
        </w:rPr>
        <w:fldChar w:fldCharType="begin"/>
      </w:r>
      <w:r w:rsidR="00A86C93" w:rsidRPr="003E75B4">
        <w:rPr>
          <w:color w:val="auto"/>
          <w:sz w:val="24"/>
          <w:szCs w:val="24"/>
        </w:rPr>
        <w:instrText xml:space="preserve"> REF _Ref114668139 \r \h  \* MERGEFORMAT </w:instrText>
      </w:r>
      <w:r w:rsidR="00A86C93" w:rsidRPr="003E75B4">
        <w:rPr>
          <w:color w:val="auto"/>
          <w:sz w:val="24"/>
          <w:szCs w:val="24"/>
        </w:rPr>
      </w:r>
      <w:r w:rsidR="00A86C93" w:rsidRPr="003E75B4">
        <w:rPr>
          <w:color w:val="auto"/>
          <w:sz w:val="24"/>
          <w:szCs w:val="24"/>
        </w:rPr>
        <w:fldChar w:fldCharType="separate"/>
      </w:r>
      <w:r w:rsidR="00180AA6">
        <w:rPr>
          <w:color w:val="auto"/>
          <w:sz w:val="24"/>
          <w:szCs w:val="24"/>
        </w:rPr>
        <w:t>1</w:t>
      </w:r>
      <w:r w:rsidR="00A86C93" w:rsidRPr="003E75B4">
        <w:rPr>
          <w:color w:val="auto"/>
          <w:sz w:val="24"/>
          <w:szCs w:val="24"/>
        </w:rPr>
        <w:fldChar w:fldCharType="end"/>
      </w:r>
      <w:r w:rsidR="00A86C93">
        <w:rPr>
          <w:color w:val="auto"/>
          <w:sz w:val="24"/>
          <w:szCs w:val="24"/>
        </w:rPr>
        <w:t>5.1.3</w:t>
      </w:r>
      <w:r w:rsidRPr="003E75B4">
        <w:rPr>
          <w:color w:val="auto"/>
          <w:sz w:val="24"/>
          <w:szCs w:val="24"/>
        </w:rPr>
        <w:t xml:space="preserve"> que justifiquem a imposição de penalidade mais grave que a sanção de impedimento de licitar e contratar, cuja duração observará o prazo previsto no </w:t>
      </w:r>
      <w:hyperlink r:id="rId56" w:anchor="art156§5" w:history="1">
        <w:r w:rsidRPr="003E75B4">
          <w:rPr>
            <w:rStyle w:val="Hyperlink"/>
            <w:color w:val="auto"/>
            <w:sz w:val="24"/>
            <w:szCs w:val="24"/>
            <w:u w:val="none"/>
          </w:rPr>
          <w:t>art. 156, §5º, da Lei n.º 14.133/2021</w:t>
        </w:r>
      </w:hyperlink>
      <w:r w:rsidRPr="003E75B4">
        <w:rPr>
          <w:color w:val="auto"/>
          <w:sz w:val="24"/>
          <w:szCs w:val="24"/>
        </w:rPr>
        <w:t>.</w:t>
      </w:r>
    </w:p>
    <w:p w14:paraId="6FA95D14" w14:textId="62131FF2" w:rsidR="001F3437"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 xml:space="preserve">A recusa injustificada do adjudicatário em assinar o contrato ou a ata de registro de preço, ou em aceitar ou retirar o instrumento equivalente no prazo estabelecido pela Administração, descrita no item </w:t>
      </w:r>
      <w:r w:rsidRPr="003E75B4">
        <w:rPr>
          <w:color w:val="auto"/>
          <w:sz w:val="24"/>
          <w:szCs w:val="24"/>
        </w:rPr>
        <w:fldChar w:fldCharType="begin"/>
      </w:r>
      <w:r w:rsidRPr="003E75B4">
        <w:rPr>
          <w:color w:val="auto"/>
          <w:sz w:val="24"/>
          <w:szCs w:val="24"/>
        </w:rPr>
        <w:instrText xml:space="preserve"> REF _Ref114668139 \r \h  \* MERGEFORMAT </w:instrText>
      </w:r>
      <w:r w:rsidRPr="003E75B4">
        <w:rPr>
          <w:color w:val="auto"/>
          <w:sz w:val="24"/>
          <w:szCs w:val="24"/>
        </w:rPr>
      </w:r>
      <w:r w:rsidRPr="003E75B4">
        <w:rPr>
          <w:color w:val="auto"/>
          <w:sz w:val="24"/>
          <w:szCs w:val="24"/>
        </w:rPr>
        <w:fldChar w:fldCharType="separate"/>
      </w:r>
      <w:r w:rsidR="00180AA6">
        <w:rPr>
          <w:color w:val="auto"/>
          <w:sz w:val="24"/>
          <w:szCs w:val="24"/>
        </w:rPr>
        <w:t>1</w:t>
      </w:r>
      <w:r w:rsidRPr="003E75B4">
        <w:rPr>
          <w:color w:val="auto"/>
          <w:sz w:val="24"/>
          <w:szCs w:val="24"/>
        </w:rPr>
        <w:fldChar w:fldCharType="end"/>
      </w:r>
      <w:r w:rsidRPr="003E75B4">
        <w:rPr>
          <w:color w:val="auto"/>
          <w:sz w:val="24"/>
          <w:szCs w:val="24"/>
        </w:rPr>
        <w:t xml:space="preserve">, caracterizará o descumprimento total da obrigação assumida e o sujeitará às penalidades e à imediata perda da garantia de proposta em favor do órgão ou entidade promotora da licitação, nos termos do </w:t>
      </w:r>
      <w:hyperlink r:id="rId57" w:history="1">
        <w:r w:rsidRPr="003E75B4">
          <w:rPr>
            <w:rStyle w:val="Hyperlink"/>
            <w:color w:val="auto"/>
            <w:sz w:val="24"/>
            <w:szCs w:val="24"/>
            <w:u w:val="none"/>
          </w:rPr>
          <w:t>art. 45, §4º da IN SEGES/ME n.º 73, de 2022</w:t>
        </w:r>
      </w:hyperlink>
      <w:r w:rsidRPr="003E75B4">
        <w:rPr>
          <w:color w:val="auto"/>
          <w:sz w:val="24"/>
          <w:szCs w:val="24"/>
        </w:rPr>
        <w:t xml:space="preserve">. </w:t>
      </w:r>
    </w:p>
    <w:p w14:paraId="6969E765" w14:textId="77777777" w:rsidR="001F3437"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6A284B85" w14:textId="77777777" w:rsidR="00A70B5C"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 xml:space="preserve">Caberá recurso no prazo de 15 (quinze) dias úteis da aplicação das sanções de advertência, multa e impedimento de licitar e contratar, contado da data da intimação, o qual será dirigido à autoridade que tiver proferido a decisão recorrida, que, se não a reconsiderar </w:t>
      </w:r>
      <w:r w:rsidRPr="003E75B4">
        <w:rPr>
          <w:color w:val="auto"/>
          <w:sz w:val="24"/>
          <w:szCs w:val="24"/>
        </w:rPr>
        <w:lastRenderedPageBreak/>
        <w:t>no prazo de 5 (cinco) dias úteis, encaminhará o recurso com sua motivação à autoridade superior, que deverá proferir sua decisão no prazo máximo de 20 (vinte) dias úteis, contado do recebimento dos autos.</w:t>
      </w:r>
    </w:p>
    <w:p w14:paraId="44870000" w14:textId="77777777" w:rsidR="00A70B5C"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2DE1ED67" w14:textId="77777777" w:rsidR="00A70B5C" w:rsidRPr="003E75B4" w:rsidRDefault="003C7A23" w:rsidP="00E934AB">
      <w:pPr>
        <w:pStyle w:val="Nivel2"/>
        <w:numPr>
          <w:ilvl w:val="1"/>
          <w:numId w:val="36"/>
        </w:numPr>
        <w:spacing w:before="0" w:after="0"/>
        <w:ind w:left="0" w:firstLine="0"/>
        <w:rPr>
          <w:color w:val="auto"/>
          <w:sz w:val="24"/>
          <w:szCs w:val="24"/>
        </w:rPr>
      </w:pPr>
      <w:r w:rsidRPr="003E75B4">
        <w:rPr>
          <w:color w:val="auto"/>
          <w:sz w:val="24"/>
          <w:szCs w:val="24"/>
        </w:rPr>
        <w:t>O recurso e o pedido de reconsideração terão efeito suspensivo do ato ou da decisão recorrida até que sobrevenha decisão final da autoridade competente.</w:t>
      </w:r>
    </w:p>
    <w:p w14:paraId="57CC1C8F" w14:textId="4F5D4A21" w:rsidR="003C7A23" w:rsidRDefault="003C7A23" w:rsidP="00E934AB">
      <w:pPr>
        <w:pStyle w:val="Nivel2"/>
        <w:numPr>
          <w:ilvl w:val="1"/>
          <w:numId w:val="36"/>
        </w:numPr>
        <w:spacing w:before="0" w:after="0"/>
        <w:ind w:left="0" w:firstLine="0"/>
        <w:rPr>
          <w:color w:val="auto"/>
          <w:sz w:val="24"/>
          <w:szCs w:val="24"/>
        </w:rPr>
      </w:pPr>
      <w:r w:rsidRPr="003E75B4">
        <w:rPr>
          <w:color w:val="auto"/>
          <w:sz w:val="24"/>
          <w:szCs w:val="24"/>
        </w:rPr>
        <w:t>A aplicação das sanções previstas neste edital não exclui, em hipótese alguma, a obrigação de reparação integral dos danos causados.</w:t>
      </w:r>
    </w:p>
    <w:p w14:paraId="10174A32" w14:textId="77777777" w:rsidR="002619C2" w:rsidRPr="003E75B4" w:rsidRDefault="002619C2" w:rsidP="004A354F">
      <w:pPr>
        <w:pStyle w:val="Nivel2"/>
        <w:spacing w:before="0" w:after="0"/>
        <w:rPr>
          <w:color w:val="auto"/>
          <w:sz w:val="24"/>
          <w:szCs w:val="24"/>
        </w:rPr>
      </w:pPr>
    </w:p>
    <w:p w14:paraId="1286CD81" w14:textId="77777777" w:rsidR="003C7A23" w:rsidRPr="003E75B4" w:rsidRDefault="003C7A23" w:rsidP="00ED0D5E">
      <w:pPr>
        <w:pStyle w:val="Nivel01"/>
      </w:pPr>
      <w:bookmarkStart w:id="70" w:name="_Toc169272663"/>
      <w:r w:rsidRPr="003E75B4">
        <w:t>DA IMPUGNAÇÃO AO EDITAL E DO PEDIDO DE ESCLARECIMENTO</w:t>
      </w:r>
      <w:bookmarkEnd w:id="70"/>
    </w:p>
    <w:p w14:paraId="02B11C6E" w14:textId="77777777" w:rsidR="001555F8" w:rsidRPr="001555F8" w:rsidRDefault="001555F8" w:rsidP="001278B7">
      <w:pPr>
        <w:pStyle w:val="PargrafodaLista"/>
        <w:numPr>
          <w:ilvl w:val="0"/>
          <w:numId w:val="43"/>
        </w:numPr>
        <w:spacing w:line="276" w:lineRule="auto"/>
        <w:contextualSpacing w:val="0"/>
        <w:jc w:val="both"/>
        <w:rPr>
          <w:rFonts w:ascii="Arial" w:hAnsi="Arial" w:cs="Arial"/>
          <w:vanish/>
        </w:rPr>
      </w:pPr>
    </w:p>
    <w:p w14:paraId="0733686F"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011AA438"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79359DD6"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0E62444D"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2180617E"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1B9221DA"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6254B19D"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2AC819E8"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03405682"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75F86CAE"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5F095CC7"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79F546CE"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0D23ACC4"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334498F2"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0FCDA80B"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2784BFB0" w14:textId="77777777" w:rsidR="00E06BBE" w:rsidRPr="00E06BBE" w:rsidRDefault="00E06BBE" w:rsidP="001278B7">
      <w:pPr>
        <w:pStyle w:val="PargrafodaLista"/>
        <w:numPr>
          <w:ilvl w:val="0"/>
          <w:numId w:val="44"/>
        </w:numPr>
        <w:spacing w:line="276" w:lineRule="auto"/>
        <w:contextualSpacing w:val="0"/>
        <w:jc w:val="both"/>
        <w:rPr>
          <w:rFonts w:ascii="Arial" w:hAnsi="Arial" w:cs="Arial"/>
          <w:vanish/>
        </w:rPr>
      </w:pPr>
    </w:p>
    <w:p w14:paraId="1FC3B8A5" w14:textId="5FB46B49" w:rsidR="00A70B5C" w:rsidRPr="003E75B4" w:rsidRDefault="003C7A23" w:rsidP="001278B7">
      <w:pPr>
        <w:pStyle w:val="Nivel2"/>
        <w:numPr>
          <w:ilvl w:val="1"/>
          <w:numId w:val="44"/>
        </w:numPr>
        <w:spacing w:before="0" w:after="0"/>
        <w:ind w:left="0" w:firstLine="0"/>
        <w:rPr>
          <w:color w:val="auto"/>
          <w:sz w:val="24"/>
          <w:szCs w:val="24"/>
        </w:rPr>
      </w:pPr>
      <w:r w:rsidRPr="003E75B4">
        <w:rPr>
          <w:color w:val="auto"/>
          <w:sz w:val="24"/>
          <w:szCs w:val="24"/>
        </w:rPr>
        <w:t xml:space="preserve">Qualquer pessoa é parte legítima para impugnar este Edital por irregularidade na aplicação da </w:t>
      </w:r>
      <w:hyperlink r:id="rId58" w:history="1">
        <w:r w:rsidRPr="003E75B4">
          <w:rPr>
            <w:rStyle w:val="Hyperlink"/>
            <w:color w:val="auto"/>
            <w:sz w:val="24"/>
            <w:szCs w:val="24"/>
            <w:u w:val="none"/>
          </w:rPr>
          <w:t>Lei nº 14.133, de 2021</w:t>
        </w:r>
      </w:hyperlink>
      <w:r w:rsidRPr="003E75B4">
        <w:rPr>
          <w:color w:val="auto"/>
          <w:sz w:val="24"/>
          <w:szCs w:val="24"/>
        </w:rPr>
        <w:t>, devendo protocolar o pedido até 3 (</w:t>
      </w:r>
      <w:r w:rsidR="004A0EA0" w:rsidRPr="003E75B4">
        <w:rPr>
          <w:color w:val="auto"/>
          <w:sz w:val="24"/>
          <w:szCs w:val="24"/>
        </w:rPr>
        <w:t>três</w:t>
      </w:r>
      <w:r w:rsidRPr="003E75B4">
        <w:rPr>
          <w:color w:val="auto"/>
          <w:sz w:val="24"/>
          <w:szCs w:val="24"/>
        </w:rPr>
        <w:t>) dias úteis antes da data da abertura do certame.</w:t>
      </w:r>
    </w:p>
    <w:p w14:paraId="680D3045" w14:textId="2710222E" w:rsidR="00A70B5C" w:rsidRPr="003E75B4" w:rsidRDefault="003C7A23" w:rsidP="001278B7">
      <w:pPr>
        <w:pStyle w:val="Nivel2"/>
        <w:numPr>
          <w:ilvl w:val="1"/>
          <w:numId w:val="44"/>
        </w:numPr>
        <w:spacing w:before="0" w:after="0"/>
        <w:ind w:left="0" w:firstLine="0"/>
        <w:rPr>
          <w:color w:val="auto"/>
          <w:sz w:val="24"/>
          <w:szCs w:val="24"/>
        </w:rPr>
      </w:pPr>
      <w:r w:rsidRPr="003E75B4">
        <w:rPr>
          <w:color w:val="auto"/>
          <w:sz w:val="24"/>
          <w:szCs w:val="24"/>
        </w:rPr>
        <w:t xml:space="preserve">A resposta à impugnação ou ao pedido de esclarecimento será divulgado em sítio eletrônico oficial no prazo de até </w:t>
      </w:r>
      <w:r w:rsidR="00A70B5C" w:rsidRPr="003E75B4">
        <w:rPr>
          <w:color w:val="auto"/>
          <w:sz w:val="24"/>
          <w:szCs w:val="24"/>
        </w:rPr>
        <w:t>0</w:t>
      </w:r>
      <w:r w:rsidRPr="003E75B4">
        <w:rPr>
          <w:color w:val="auto"/>
          <w:sz w:val="24"/>
          <w:szCs w:val="24"/>
        </w:rPr>
        <w:t>3 (três) dias úteis, limitado ao último dia útil anterior à data da abertura do certame.</w:t>
      </w:r>
    </w:p>
    <w:p w14:paraId="65CF6DFB" w14:textId="32BAA1F1" w:rsidR="00A70B5C" w:rsidRPr="003E75B4" w:rsidRDefault="003C7A23" w:rsidP="001278B7">
      <w:pPr>
        <w:pStyle w:val="Nivel2"/>
        <w:numPr>
          <w:ilvl w:val="1"/>
          <w:numId w:val="44"/>
        </w:numPr>
        <w:spacing w:before="0" w:after="0"/>
        <w:ind w:left="0" w:firstLine="0"/>
        <w:rPr>
          <w:color w:val="auto"/>
          <w:sz w:val="24"/>
          <w:szCs w:val="24"/>
        </w:rPr>
      </w:pPr>
      <w:r w:rsidRPr="003E75B4">
        <w:rPr>
          <w:color w:val="auto"/>
          <w:sz w:val="24"/>
          <w:szCs w:val="24"/>
        </w:rPr>
        <w:t xml:space="preserve">A impugnação e o pedido de esclarecimento poderão ser realizados por forma eletrônica, </w:t>
      </w:r>
      <w:r w:rsidRPr="003E75B4">
        <w:rPr>
          <w:iCs/>
          <w:color w:val="auto"/>
          <w:sz w:val="24"/>
          <w:szCs w:val="24"/>
        </w:rPr>
        <w:t>pelos seguintes meios</w:t>
      </w:r>
      <w:r w:rsidRPr="003E75B4">
        <w:rPr>
          <w:color w:val="auto"/>
          <w:sz w:val="24"/>
          <w:szCs w:val="24"/>
        </w:rPr>
        <w:t xml:space="preserve">: </w:t>
      </w:r>
      <w:r w:rsidR="00E96DB0" w:rsidRPr="003E75B4">
        <w:rPr>
          <w:color w:val="auto"/>
          <w:sz w:val="24"/>
          <w:szCs w:val="24"/>
        </w:rPr>
        <w:t xml:space="preserve">através da Plataforma de Licitações Eletrônica da </w:t>
      </w:r>
      <w:proofErr w:type="spellStart"/>
      <w:r w:rsidR="00E96DB0" w:rsidRPr="003E75B4">
        <w:rPr>
          <w:color w:val="auto"/>
          <w:sz w:val="24"/>
          <w:szCs w:val="24"/>
        </w:rPr>
        <w:t>Licitanet</w:t>
      </w:r>
      <w:proofErr w:type="spellEnd"/>
      <w:r w:rsidR="00E96DB0" w:rsidRPr="003E75B4">
        <w:rPr>
          <w:color w:val="auto"/>
          <w:sz w:val="24"/>
          <w:szCs w:val="24"/>
        </w:rPr>
        <w:t xml:space="preserve"> em </w:t>
      </w:r>
      <w:hyperlink r:id="rId59" w:history="1">
        <w:r w:rsidR="00E96DB0" w:rsidRPr="003E75B4">
          <w:rPr>
            <w:rStyle w:val="Hyperlink"/>
            <w:color w:val="auto"/>
            <w:sz w:val="24"/>
            <w:szCs w:val="24"/>
          </w:rPr>
          <w:t>https://www.licitanet.com.br/</w:t>
        </w:r>
      </w:hyperlink>
      <w:r w:rsidR="00E96DB0" w:rsidRPr="003E75B4">
        <w:rPr>
          <w:color w:val="auto"/>
          <w:sz w:val="24"/>
          <w:szCs w:val="24"/>
        </w:rPr>
        <w:t xml:space="preserve"> e através do e-mail </w:t>
      </w:r>
      <w:hyperlink r:id="rId60" w:history="1">
        <w:r w:rsidR="00A7176C" w:rsidRPr="00E85979">
          <w:rPr>
            <w:rStyle w:val="Hyperlink"/>
            <w:sz w:val="24"/>
            <w:szCs w:val="24"/>
          </w:rPr>
          <w:t>licita.pmdu@gmail.com</w:t>
        </w:r>
      </w:hyperlink>
      <w:r w:rsidR="00E96DB0" w:rsidRPr="003E75B4">
        <w:rPr>
          <w:color w:val="auto"/>
          <w:sz w:val="24"/>
          <w:szCs w:val="24"/>
        </w:rPr>
        <w:t>.</w:t>
      </w:r>
    </w:p>
    <w:p w14:paraId="1BD79233" w14:textId="77777777" w:rsidR="00E06BBE" w:rsidRDefault="003C7A23" w:rsidP="001278B7">
      <w:pPr>
        <w:pStyle w:val="Nivel2"/>
        <w:numPr>
          <w:ilvl w:val="1"/>
          <w:numId w:val="44"/>
        </w:numPr>
        <w:spacing w:before="0" w:after="0"/>
        <w:ind w:left="0" w:firstLine="0"/>
        <w:rPr>
          <w:color w:val="auto"/>
          <w:sz w:val="24"/>
          <w:szCs w:val="24"/>
        </w:rPr>
      </w:pPr>
      <w:r w:rsidRPr="003E75B4">
        <w:rPr>
          <w:color w:val="auto"/>
          <w:sz w:val="24"/>
          <w:szCs w:val="24"/>
        </w:rPr>
        <w:t>As impugnações e pedidos de esclarecimentos não suspendem os prazos previstos no certame.</w:t>
      </w:r>
    </w:p>
    <w:p w14:paraId="1617A9C6" w14:textId="77777777" w:rsidR="00E06BBE" w:rsidRDefault="003C7A23" w:rsidP="001278B7">
      <w:pPr>
        <w:pStyle w:val="Nivel2"/>
        <w:numPr>
          <w:ilvl w:val="2"/>
          <w:numId w:val="44"/>
        </w:numPr>
        <w:spacing w:before="0" w:after="0"/>
        <w:ind w:left="709" w:firstLine="11"/>
        <w:rPr>
          <w:color w:val="auto"/>
          <w:sz w:val="24"/>
          <w:szCs w:val="24"/>
        </w:rPr>
      </w:pPr>
      <w:r w:rsidRPr="00E06BBE">
        <w:rPr>
          <w:color w:val="auto"/>
          <w:sz w:val="24"/>
          <w:szCs w:val="24"/>
        </w:rPr>
        <w:t>A concessão de efeito suspensivo à impugnação é medida excepcional e deverá ser motivada pelo agente de contratação, nos autos do processo de licitação.</w:t>
      </w:r>
    </w:p>
    <w:p w14:paraId="7EDB0B28" w14:textId="24D8CF59" w:rsidR="003C7A23" w:rsidRPr="00E06BBE" w:rsidRDefault="003C7A23" w:rsidP="001278B7">
      <w:pPr>
        <w:pStyle w:val="Nivel2"/>
        <w:numPr>
          <w:ilvl w:val="1"/>
          <w:numId w:val="44"/>
        </w:numPr>
        <w:spacing w:before="0" w:after="0"/>
        <w:ind w:left="0" w:firstLine="0"/>
        <w:rPr>
          <w:color w:val="auto"/>
          <w:sz w:val="24"/>
          <w:szCs w:val="24"/>
        </w:rPr>
      </w:pPr>
      <w:r w:rsidRPr="00E06BBE">
        <w:rPr>
          <w:color w:val="auto"/>
          <w:sz w:val="24"/>
          <w:szCs w:val="24"/>
        </w:rPr>
        <w:t>Acolhida a impugnação, será definida e publicada nova data para a realização do certame.</w:t>
      </w:r>
    </w:p>
    <w:p w14:paraId="3448077A" w14:textId="77777777" w:rsidR="003C7A23" w:rsidRPr="003E75B4" w:rsidRDefault="003C7A23" w:rsidP="00ED0D5E">
      <w:pPr>
        <w:pStyle w:val="Nivel01"/>
      </w:pPr>
      <w:bookmarkStart w:id="71" w:name="_Toc169272664"/>
      <w:r w:rsidRPr="003E75B4">
        <w:t>DAS DISPOSIÇÕES GERAIS</w:t>
      </w:r>
      <w:bookmarkEnd w:id="71"/>
    </w:p>
    <w:p w14:paraId="5CE9DA6A"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bookmarkStart w:id="72" w:name="_Hlk82473550"/>
    </w:p>
    <w:p w14:paraId="77BBA11B"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1CB6E68D"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296EFD68"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6862231F"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134665C9"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4E8D4452"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62CACAD5"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1E41DD66"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6076855F"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71D0B53A"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252896EC"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30BA6218"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59B332E6"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0ACBCDE6"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5FD58E3B"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0705BFFB" w14:textId="77777777" w:rsidR="00E06BBE" w:rsidRPr="00E06BBE" w:rsidRDefault="00E06BBE" w:rsidP="001278B7">
      <w:pPr>
        <w:pStyle w:val="PargrafodaLista"/>
        <w:numPr>
          <w:ilvl w:val="0"/>
          <w:numId w:val="45"/>
        </w:numPr>
        <w:spacing w:line="276" w:lineRule="auto"/>
        <w:contextualSpacing w:val="0"/>
        <w:jc w:val="both"/>
        <w:rPr>
          <w:rFonts w:ascii="Arial" w:hAnsi="Arial" w:cs="Arial"/>
          <w:vanish/>
        </w:rPr>
      </w:pPr>
    </w:p>
    <w:p w14:paraId="0F1B3FB2" w14:textId="1EBE5669" w:rsidR="00A70B5C" w:rsidRPr="003E75B4" w:rsidRDefault="003C7A23" w:rsidP="001278B7">
      <w:pPr>
        <w:pStyle w:val="Nivel2"/>
        <w:numPr>
          <w:ilvl w:val="1"/>
          <w:numId w:val="45"/>
        </w:numPr>
        <w:spacing w:before="0" w:after="0"/>
        <w:ind w:left="432"/>
        <w:rPr>
          <w:color w:val="auto"/>
          <w:sz w:val="24"/>
          <w:szCs w:val="24"/>
        </w:rPr>
      </w:pPr>
      <w:r w:rsidRPr="003E75B4">
        <w:rPr>
          <w:color w:val="auto"/>
          <w:sz w:val="24"/>
          <w:szCs w:val="24"/>
        </w:rPr>
        <w:t>Será divulgada ata da sessão pública no sistema eletrônico.</w:t>
      </w:r>
    </w:p>
    <w:p w14:paraId="4B67D119"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7659E527"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Todas as referências de tempo no Edital, no aviso e durante a sessão pública observarão o horário de Brasília - DF.</w:t>
      </w:r>
    </w:p>
    <w:p w14:paraId="3A62D788"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A homologação do resultado desta licitação não implicará direito à contratação.</w:t>
      </w:r>
    </w:p>
    <w:p w14:paraId="6B739221"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As normas disciplinadoras da licitação serão s</w:t>
      </w:r>
      <w:r w:rsidR="00A70B5C" w:rsidRPr="003E75B4">
        <w:rPr>
          <w:color w:val="auto"/>
          <w:sz w:val="24"/>
          <w:szCs w:val="24"/>
        </w:rPr>
        <w:t>empre interpretadas em favor da</w:t>
      </w:r>
    </w:p>
    <w:p w14:paraId="538E9043"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lastRenderedPageBreak/>
        <w:t xml:space="preserve">ampliação da disputa entre os interessados, desde que não comprometam o interesse da Administração, o princípio da isonomia, a finalidade e a segurança da contratação. </w:t>
      </w:r>
    </w:p>
    <w:p w14:paraId="179D5C1C"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Os licitantes assumem todos os custos de preparação e apresentação de suas propostas e a Administração não será, em nenhum caso, responsável por esses custos, independentemente da condução ou do resultado do processo licitatório.</w:t>
      </w:r>
    </w:p>
    <w:p w14:paraId="7619BC9C"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Na contagem dos prazos estabelecidos neste Edital e seus Anexos, excluir-se-á o dia do início e incluir-se-á o do vencimento. Só se iniciam e vencem os prazos em dias de expediente na Administração.</w:t>
      </w:r>
    </w:p>
    <w:p w14:paraId="566B79EC"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O desatendimento de exigências formais não essenciais não importará o afastamento do licitante, desde que seja possível o aproveitamento do ato, observados os princípios da isonomia e do interesse público.</w:t>
      </w:r>
    </w:p>
    <w:p w14:paraId="30FA024E"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Em caso de divergência entre disposições deste Edital e de seus anexos ou demais peças que compõem o processo, prevalecerá as deste Edital.</w:t>
      </w:r>
    </w:p>
    <w:p w14:paraId="05F44F9C" w14:textId="77777777" w:rsidR="00A70B5C"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 xml:space="preserve">O Edital e seus anexos estão disponíveis, na íntegra, no Portal Nacional de Contratações Públicas (PNCP) e endereço eletrônico </w:t>
      </w:r>
      <w:hyperlink r:id="rId61" w:history="1">
        <w:r w:rsidR="00B04277" w:rsidRPr="003E75B4">
          <w:rPr>
            <w:rStyle w:val="Hyperlink"/>
            <w:color w:val="auto"/>
            <w:sz w:val="24"/>
            <w:szCs w:val="24"/>
          </w:rPr>
          <w:t>https://www.doutorulysses.pr.gov.br</w:t>
        </w:r>
      </w:hyperlink>
      <w:r w:rsidR="00B04277" w:rsidRPr="003E75B4">
        <w:rPr>
          <w:color w:val="auto"/>
          <w:sz w:val="24"/>
          <w:szCs w:val="24"/>
        </w:rPr>
        <w:t xml:space="preserve"> na aba LICITAÇÃO.</w:t>
      </w:r>
    </w:p>
    <w:p w14:paraId="66D7AB8E" w14:textId="089ECA86" w:rsidR="003C7A23" w:rsidRPr="003E75B4" w:rsidRDefault="003C7A23" w:rsidP="001278B7">
      <w:pPr>
        <w:pStyle w:val="Nivel2"/>
        <w:numPr>
          <w:ilvl w:val="1"/>
          <w:numId w:val="45"/>
        </w:numPr>
        <w:spacing w:before="0" w:after="0"/>
        <w:ind w:left="0" w:firstLine="0"/>
        <w:rPr>
          <w:color w:val="auto"/>
          <w:sz w:val="24"/>
          <w:szCs w:val="24"/>
        </w:rPr>
      </w:pPr>
      <w:r w:rsidRPr="003E75B4">
        <w:rPr>
          <w:color w:val="auto"/>
          <w:sz w:val="24"/>
          <w:szCs w:val="24"/>
        </w:rPr>
        <w:t>Integram este Edital, para todos os fins e efeitos, os seguintes anexos:</w:t>
      </w:r>
    </w:p>
    <w:p w14:paraId="259F29CD"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115126B5"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3DEEE2BE"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37E59F06"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05A35832"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20942C40"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0E71DAD9"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3E1A9421"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6018EA04"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6138580C"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359875A9"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10948706"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5AADC056"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02DC2FAE"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15E4E141"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54EDEA90"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00B61478" w14:textId="77777777" w:rsidR="00A70B5C" w:rsidRPr="003E75B4" w:rsidRDefault="00A70B5C" w:rsidP="00E934AB">
      <w:pPr>
        <w:pStyle w:val="PargrafodaLista"/>
        <w:numPr>
          <w:ilvl w:val="0"/>
          <w:numId w:val="37"/>
        </w:numPr>
        <w:spacing w:line="276" w:lineRule="auto"/>
        <w:contextualSpacing w:val="0"/>
        <w:jc w:val="both"/>
        <w:rPr>
          <w:rFonts w:ascii="Arial" w:hAnsi="Arial" w:cs="Arial"/>
          <w:vanish/>
        </w:rPr>
      </w:pPr>
    </w:p>
    <w:p w14:paraId="6A956EF6"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7327C148"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3C9FA669"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00A60E3C"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38572A32"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6360251E"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258A0454"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13C50EAF"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3207600D"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7AA02B8D"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238DEB7C"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239B6901" w14:textId="77777777" w:rsidR="00A70B5C" w:rsidRPr="003E75B4" w:rsidRDefault="00A70B5C" w:rsidP="00E934AB">
      <w:pPr>
        <w:pStyle w:val="PargrafodaLista"/>
        <w:numPr>
          <w:ilvl w:val="1"/>
          <w:numId w:val="37"/>
        </w:numPr>
        <w:spacing w:line="276" w:lineRule="auto"/>
        <w:contextualSpacing w:val="0"/>
        <w:jc w:val="both"/>
        <w:rPr>
          <w:rFonts w:ascii="Arial" w:hAnsi="Arial" w:cs="Arial"/>
          <w:vanish/>
        </w:rPr>
      </w:pPr>
    </w:p>
    <w:p w14:paraId="7ADD4298" w14:textId="7C2D8323" w:rsidR="003C7A23" w:rsidRPr="003E75B4" w:rsidRDefault="003C7A23" w:rsidP="00E934AB">
      <w:pPr>
        <w:pStyle w:val="Nivel3"/>
        <w:numPr>
          <w:ilvl w:val="2"/>
          <w:numId w:val="37"/>
        </w:numPr>
        <w:spacing w:before="0" w:after="0"/>
        <w:rPr>
          <w:color w:val="auto"/>
          <w:sz w:val="24"/>
          <w:szCs w:val="24"/>
        </w:rPr>
      </w:pPr>
      <w:r w:rsidRPr="003E75B4">
        <w:rPr>
          <w:color w:val="auto"/>
          <w:sz w:val="24"/>
          <w:szCs w:val="24"/>
        </w:rPr>
        <w:t>ANEXO I -</w:t>
      </w:r>
      <w:r w:rsidR="00A7176C">
        <w:rPr>
          <w:color w:val="auto"/>
          <w:sz w:val="24"/>
          <w:szCs w:val="24"/>
        </w:rPr>
        <w:t xml:space="preserve"> </w:t>
      </w:r>
      <w:r w:rsidR="00A7176C" w:rsidRPr="003E75B4">
        <w:rPr>
          <w:sz w:val="24"/>
          <w:szCs w:val="24"/>
        </w:rPr>
        <w:t>Estudo Técnico Preliminar</w:t>
      </w:r>
      <w:r w:rsidRPr="003E75B4">
        <w:rPr>
          <w:color w:val="auto"/>
          <w:sz w:val="24"/>
          <w:szCs w:val="24"/>
        </w:rPr>
        <w:t xml:space="preserve"> </w:t>
      </w:r>
    </w:p>
    <w:p w14:paraId="0A0C1F78" w14:textId="40CBCEEC" w:rsidR="00A7176C" w:rsidRDefault="00DD337D" w:rsidP="00E934AB">
      <w:pPr>
        <w:pStyle w:val="Nivel3"/>
        <w:numPr>
          <w:ilvl w:val="2"/>
          <w:numId w:val="37"/>
        </w:numPr>
        <w:spacing w:before="0" w:after="0"/>
        <w:rPr>
          <w:color w:val="auto"/>
          <w:sz w:val="24"/>
          <w:szCs w:val="24"/>
        </w:rPr>
      </w:pPr>
      <w:r w:rsidRPr="003E75B4">
        <w:rPr>
          <w:color w:val="auto"/>
          <w:sz w:val="24"/>
          <w:szCs w:val="24"/>
        </w:rPr>
        <w:t>ANEXO I</w:t>
      </w:r>
      <w:r>
        <w:rPr>
          <w:color w:val="auto"/>
          <w:sz w:val="24"/>
          <w:szCs w:val="24"/>
        </w:rPr>
        <w:t xml:space="preserve">I - </w:t>
      </w:r>
      <w:r w:rsidR="00A7176C" w:rsidRPr="003E75B4">
        <w:rPr>
          <w:color w:val="auto"/>
          <w:sz w:val="24"/>
          <w:szCs w:val="24"/>
        </w:rPr>
        <w:t xml:space="preserve">Termo de Referência </w:t>
      </w:r>
    </w:p>
    <w:p w14:paraId="307FEF79" w14:textId="298CB9D0" w:rsidR="00BE3B48" w:rsidRPr="003E75B4" w:rsidRDefault="00BE3B48" w:rsidP="00E934AB">
      <w:pPr>
        <w:pStyle w:val="Nivel3"/>
        <w:numPr>
          <w:ilvl w:val="2"/>
          <w:numId w:val="37"/>
        </w:numPr>
        <w:spacing w:before="0" w:after="0"/>
        <w:rPr>
          <w:color w:val="auto"/>
          <w:sz w:val="24"/>
          <w:szCs w:val="24"/>
        </w:rPr>
      </w:pPr>
      <w:r w:rsidRPr="003E75B4">
        <w:rPr>
          <w:color w:val="auto"/>
          <w:sz w:val="24"/>
          <w:szCs w:val="24"/>
        </w:rPr>
        <w:t xml:space="preserve">ANEXO </w:t>
      </w:r>
      <w:r w:rsidR="00DD337D" w:rsidRPr="003E75B4">
        <w:rPr>
          <w:color w:val="auto"/>
          <w:sz w:val="24"/>
          <w:szCs w:val="24"/>
        </w:rPr>
        <w:t>III</w:t>
      </w:r>
      <w:r w:rsidRPr="003E75B4">
        <w:rPr>
          <w:color w:val="auto"/>
          <w:sz w:val="24"/>
          <w:szCs w:val="24"/>
        </w:rPr>
        <w:t xml:space="preserve"> – Modelo de Proposta de Preços</w:t>
      </w:r>
    </w:p>
    <w:p w14:paraId="56699A5C" w14:textId="12931B0D" w:rsidR="003C7A23" w:rsidRDefault="003C7A23" w:rsidP="00E934AB">
      <w:pPr>
        <w:pStyle w:val="Nivel3"/>
        <w:numPr>
          <w:ilvl w:val="2"/>
          <w:numId w:val="37"/>
        </w:numPr>
        <w:spacing w:before="0" w:after="0"/>
        <w:rPr>
          <w:color w:val="auto"/>
          <w:sz w:val="24"/>
          <w:szCs w:val="24"/>
        </w:rPr>
      </w:pPr>
      <w:r w:rsidRPr="003E75B4">
        <w:rPr>
          <w:color w:val="auto"/>
          <w:sz w:val="24"/>
          <w:szCs w:val="24"/>
        </w:rPr>
        <w:t>ANEXO</w:t>
      </w:r>
      <w:r w:rsidR="00DD337D">
        <w:rPr>
          <w:color w:val="auto"/>
          <w:sz w:val="24"/>
          <w:szCs w:val="24"/>
        </w:rPr>
        <w:t xml:space="preserve"> </w:t>
      </w:r>
      <w:r w:rsidR="00DD337D" w:rsidRPr="003E75B4">
        <w:rPr>
          <w:color w:val="auto"/>
          <w:sz w:val="24"/>
          <w:szCs w:val="24"/>
        </w:rPr>
        <w:t>IV</w:t>
      </w:r>
      <w:r w:rsidR="00BE3B48" w:rsidRPr="003E75B4">
        <w:rPr>
          <w:color w:val="auto"/>
          <w:sz w:val="24"/>
          <w:szCs w:val="24"/>
        </w:rPr>
        <w:t xml:space="preserve"> </w:t>
      </w:r>
      <w:r w:rsidRPr="003E75B4">
        <w:rPr>
          <w:color w:val="auto"/>
          <w:sz w:val="24"/>
          <w:szCs w:val="24"/>
        </w:rPr>
        <w:t xml:space="preserve"> – </w:t>
      </w:r>
      <w:r w:rsidR="00CC642C" w:rsidRPr="003E75B4">
        <w:rPr>
          <w:color w:val="auto"/>
          <w:sz w:val="24"/>
          <w:szCs w:val="24"/>
        </w:rPr>
        <w:t>Minuta de Ata de Registro de Preços</w:t>
      </w:r>
    </w:p>
    <w:p w14:paraId="6373090D" w14:textId="6C14F0A9" w:rsidR="006E207F" w:rsidRPr="003E75B4" w:rsidRDefault="006E207F" w:rsidP="00E934AB">
      <w:pPr>
        <w:pStyle w:val="Nivel3"/>
        <w:numPr>
          <w:ilvl w:val="2"/>
          <w:numId w:val="37"/>
        </w:numPr>
        <w:spacing w:before="0" w:after="0"/>
        <w:rPr>
          <w:color w:val="auto"/>
          <w:sz w:val="24"/>
          <w:szCs w:val="24"/>
        </w:rPr>
      </w:pPr>
      <w:r>
        <w:rPr>
          <w:color w:val="auto"/>
          <w:sz w:val="24"/>
          <w:szCs w:val="24"/>
        </w:rPr>
        <w:t>ANEXO V – Cadastro Reserva</w:t>
      </w:r>
    </w:p>
    <w:p w14:paraId="09026AA9" w14:textId="74485C37" w:rsidR="00CC642C" w:rsidRPr="003E75B4" w:rsidRDefault="00BE3B48" w:rsidP="00E934AB">
      <w:pPr>
        <w:pStyle w:val="Nivel3"/>
        <w:numPr>
          <w:ilvl w:val="2"/>
          <w:numId w:val="37"/>
        </w:numPr>
        <w:spacing w:before="0" w:after="0"/>
        <w:rPr>
          <w:color w:val="auto"/>
          <w:sz w:val="24"/>
          <w:szCs w:val="24"/>
        </w:rPr>
      </w:pPr>
      <w:r w:rsidRPr="003E75B4">
        <w:rPr>
          <w:color w:val="auto"/>
          <w:sz w:val="24"/>
          <w:szCs w:val="24"/>
        </w:rPr>
        <w:t xml:space="preserve">ANEXO </w:t>
      </w:r>
      <w:r w:rsidR="00DD337D">
        <w:rPr>
          <w:color w:val="auto"/>
          <w:sz w:val="24"/>
          <w:szCs w:val="24"/>
        </w:rPr>
        <w:t>V</w:t>
      </w:r>
      <w:r w:rsidR="006E207F">
        <w:rPr>
          <w:color w:val="auto"/>
          <w:sz w:val="24"/>
          <w:szCs w:val="24"/>
        </w:rPr>
        <w:t>I</w:t>
      </w:r>
      <w:r w:rsidR="00E52D8F" w:rsidRPr="003E75B4">
        <w:rPr>
          <w:color w:val="auto"/>
          <w:sz w:val="24"/>
          <w:szCs w:val="24"/>
        </w:rPr>
        <w:t xml:space="preserve"> –</w:t>
      </w:r>
      <w:r w:rsidR="00CC642C" w:rsidRPr="003E75B4">
        <w:rPr>
          <w:color w:val="auto"/>
          <w:sz w:val="24"/>
          <w:szCs w:val="24"/>
        </w:rPr>
        <w:t xml:space="preserve"> Minuta de Termo de Contrato</w:t>
      </w:r>
    </w:p>
    <w:p w14:paraId="2C539B7B" w14:textId="1706A218" w:rsidR="003C7A23" w:rsidRPr="003E75B4" w:rsidRDefault="003C7A23" w:rsidP="00E934AB">
      <w:pPr>
        <w:pStyle w:val="Nvel3-R"/>
        <w:numPr>
          <w:ilvl w:val="2"/>
          <w:numId w:val="37"/>
        </w:numPr>
        <w:spacing w:before="0" w:after="0"/>
        <w:rPr>
          <w:color w:val="auto"/>
          <w:sz w:val="24"/>
          <w:szCs w:val="24"/>
        </w:rPr>
      </w:pPr>
      <w:r w:rsidRPr="003E75B4">
        <w:rPr>
          <w:color w:val="auto"/>
          <w:sz w:val="24"/>
          <w:szCs w:val="24"/>
        </w:rPr>
        <w:t xml:space="preserve">ANEXO </w:t>
      </w:r>
      <w:r w:rsidR="00E52D8F" w:rsidRPr="003E75B4">
        <w:rPr>
          <w:color w:val="auto"/>
          <w:sz w:val="24"/>
          <w:szCs w:val="24"/>
        </w:rPr>
        <w:t>V</w:t>
      </w:r>
      <w:r w:rsidR="006E207F">
        <w:rPr>
          <w:color w:val="auto"/>
          <w:sz w:val="24"/>
          <w:szCs w:val="24"/>
        </w:rPr>
        <w:t>I</w:t>
      </w:r>
      <w:r w:rsidR="00DD337D">
        <w:rPr>
          <w:color w:val="auto"/>
          <w:sz w:val="24"/>
          <w:szCs w:val="24"/>
        </w:rPr>
        <w:t>I</w:t>
      </w:r>
      <w:r w:rsidRPr="003E75B4">
        <w:rPr>
          <w:color w:val="auto"/>
          <w:sz w:val="24"/>
          <w:szCs w:val="24"/>
        </w:rPr>
        <w:t xml:space="preserve"> – </w:t>
      </w:r>
      <w:r w:rsidR="005D03B9" w:rsidRPr="003E75B4">
        <w:rPr>
          <w:color w:val="auto"/>
          <w:sz w:val="24"/>
          <w:szCs w:val="24"/>
        </w:rPr>
        <w:t>Declaração Unificada</w:t>
      </w:r>
      <w:r w:rsidR="00CC642C" w:rsidRPr="003E75B4">
        <w:rPr>
          <w:color w:val="auto"/>
          <w:sz w:val="24"/>
          <w:szCs w:val="24"/>
        </w:rPr>
        <w:t>;</w:t>
      </w:r>
    </w:p>
    <w:p w14:paraId="6022E88C" w14:textId="74852CC9" w:rsidR="00CC642C" w:rsidRPr="003E75B4" w:rsidRDefault="00CC642C" w:rsidP="00E934AB">
      <w:pPr>
        <w:pStyle w:val="Nvel3-R"/>
        <w:numPr>
          <w:ilvl w:val="2"/>
          <w:numId w:val="37"/>
        </w:numPr>
        <w:spacing w:before="0" w:after="0"/>
        <w:rPr>
          <w:color w:val="auto"/>
          <w:sz w:val="24"/>
          <w:szCs w:val="24"/>
        </w:rPr>
      </w:pPr>
      <w:r w:rsidRPr="003E75B4">
        <w:rPr>
          <w:color w:val="auto"/>
          <w:sz w:val="24"/>
          <w:szCs w:val="24"/>
        </w:rPr>
        <w:t>ANEXO V</w:t>
      </w:r>
      <w:r w:rsidR="00DD337D">
        <w:rPr>
          <w:color w:val="auto"/>
          <w:sz w:val="24"/>
          <w:szCs w:val="24"/>
        </w:rPr>
        <w:t>I</w:t>
      </w:r>
      <w:r w:rsidR="00BE3B48" w:rsidRPr="003E75B4">
        <w:rPr>
          <w:color w:val="auto"/>
          <w:sz w:val="24"/>
          <w:szCs w:val="24"/>
        </w:rPr>
        <w:t>I</w:t>
      </w:r>
      <w:r w:rsidR="006E207F">
        <w:rPr>
          <w:color w:val="auto"/>
          <w:sz w:val="24"/>
          <w:szCs w:val="24"/>
        </w:rPr>
        <w:t>I</w:t>
      </w:r>
      <w:r w:rsidRPr="003E75B4">
        <w:rPr>
          <w:color w:val="auto"/>
          <w:sz w:val="24"/>
          <w:szCs w:val="24"/>
        </w:rPr>
        <w:t xml:space="preserve"> – Declaração de Microempresa e Empresa de Pequeno Porte</w:t>
      </w:r>
    </w:p>
    <w:p w14:paraId="4BCDE423" w14:textId="0725CCC0" w:rsidR="00E42698" w:rsidRPr="003E75B4" w:rsidRDefault="006579A9" w:rsidP="00C12FFB">
      <w:pPr>
        <w:spacing w:beforeLines="120" w:before="288" w:afterLines="120" w:after="288" w:line="276" w:lineRule="auto"/>
        <w:rPr>
          <w:rFonts w:ascii="Arial" w:eastAsia="MS Mincho" w:hAnsi="Arial" w:cs="Arial"/>
        </w:rPr>
      </w:pPr>
      <w:r>
        <w:rPr>
          <w:rFonts w:ascii="Arial" w:eastAsia="MS Mincho" w:hAnsi="Arial" w:cs="Arial"/>
        </w:rPr>
        <w:t xml:space="preserve">Doutor Ulysses/PR, </w:t>
      </w:r>
      <w:r w:rsidR="00CA54AA">
        <w:rPr>
          <w:rFonts w:ascii="Arial" w:eastAsia="MS Mincho" w:hAnsi="Arial" w:cs="Arial"/>
        </w:rPr>
        <w:t>21</w:t>
      </w:r>
      <w:r w:rsidR="00A70B5C" w:rsidRPr="003E75B4">
        <w:rPr>
          <w:rFonts w:ascii="Arial" w:eastAsia="MS Mincho" w:hAnsi="Arial" w:cs="Arial"/>
        </w:rPr>
        <w:t xml:space="preserve"> de </w:t>
      </w:r>
      <w:r w:rsidR="00A7176C">
        <w:rPr>
          <w:rFonts w:ascii="Arial" w:eastAsia="MS Mincho" w:hAnsi="Arial" w:cs="Arial"/>
        </w:rPr>
        <w:t xml:space="preserve">setembro </w:t>
      </w:r>
      <w:r w:rsidR="00A70B5C" w:rsidRPr="003E75B4">
        <w:rPr>
          <w:rFonts w:ascii="Arial" w:eastAsia="MS Mincho" w:hAnsi="Arial" w:cs="Arial"/>
        </w:rPr>
        <w:t>de 202</w:t>
      </w:r>
      <w:r w:rsidR="00A7176C">
        <w:rPr>
          <w:rFonts w:ascii="Arial" w:eastAsia="MS Mincho" w:hAnsi="Arial" w:cs="Arial"/>
        </w:rPr>
        <w:t>6</w:t>
      </w:r>
    </w:p>
    <w:bookmarkEnd w:id="72"/>
    <w:p w14:paraId="7AE80540" w14:textId="77777777" w:rsidR="00A70B5C" w:rsidRPr="003E75B4" w:rsidRDefault="00A70B5C" w:rsidP="00C12FFB">
      <w:pPr>
        <w:spacing w:beforeLines="120" w:before="288" w:afterLines="120" w:after="288" w:line="276" w:lineRule="auto"/>
        <w:jc w:val="center"/>
        <w:rPr>
          <w:rFonts w:ascii="Arial" w:eastAsia="MS Mincho" w:hAnsi="Arial" w:cs="Arial"/>
        </w:rPr>
      </w:pPr>
    </w:p>
    <w:p w14:paraId="321E6621" w14:textId="0ABC3A75" w:rsidR="00A70B5C" w:rsidRPr="003E75B4" w:rsidRDefault="00A2387C" w:rsidP="004A354F">
      <w:pPr>
        <w:spacing w:line="276" w:lineRule="auto"/>
        <w:jc w:val="center"/>
        <w:rPr>
          <w:rFonts w:ascii="Arial" w:hAnsi="Arial" w:cs="Arial"/>
          <w:b/>
        </w:rPr>
      </w:pPr>
      <w:proofErr w:type="spellStart"/>
      <w:r>
        <w:rPr>
          <w:rFonts w:ascii="Arial" w:hAnsi="Arial" w:cs="Arial"/>
          <w:b/>
        </w:rPr>
        <w:t>Esequiel</w:t>
      </w:r>
      <w:proofErr w:type="spellEnd"/>
      <w:r>
        <w:rPr>
          <w:rFonts w:ascii="Arial" w:hAnsi="Arial" w:cs="Arial"/>
          <w:b/>
        </w:rPr>
        <w:t xml:space="preserve"> </w:t>
      </w:r>
      <w:proofErr w:type="spellStart"/>
      <w:r>
        <w:rPr>
          <w:rFonts w:ascii="Arial" w:hAnsi="Arial" w:cs="Arial"/>
          <w:b/>
        </w:rPr>
        <w:t>Bestel</w:t>
      </w:r>
      <w:proofErr w:type="spellEnd"/>
      <w:r>
        <w:rPr>
          <w:rFonts w:ascii="Arial" w:hAnsi="Arial" w:cs="Arial"/>
          <w:b/>
        </w:rPr>
        <w:t xml:space="preserve"> Júnior</w:t>
      </w:r>
    </w:p>
    <w:p w14:paraId="4ABCE3BD" w14:textId="7DC4DAEB" w:rsidR="006579A9" w:rsidRPr="006579A9" w:rsidRDefault="00A70B5C" w:rsidP="004A354F">
      <w:pPr>
        <w:spacing w:line="276" w:lineRule="auto"/>
        <w:jc w:val="center"/>
        <w:rPr>
          <w:rFonts w:ascii="Arial" w:hAnsi="Arial" w:cs="Arial"/>
        </w:rPr>
      </w:pPr>
      <w:r w:rsidRPr="003E75B4">
        <w:rPr>
          <w:rFonts w:ascii="Arial" w:hAnsi="Arial" w:cs="Arial"/>
        </w:rPr>
        <w:t>Prefeito Municipa</w:t>
      </w:r>
      <w:r w:rsidR="006579A9">
        <w:rPr>
          <w:rFonts w:ascii="Arial" w:hAnsi="Arial" w:cs="Arial"/>
        </w:rPr>
        <w:t>l de Doutor Ulysses</w:t>
      </w:r>
    </w:p>
    <w:p w14:paraId="40412544" w14:textId="77777777" w:rsidR="00B43FC9" w:rsidRDefault="00B43FC9" w:rsidP="001B672D">
      <w:pPr>
        <w:jc w:val="center"/>
        <w:rPr>
          <w:rFonts w:ascii="Arial" w:hAnsi="Arial" w:cs="Arial"/>
          <w:b/>
        </w:rPr>
      </w:pPr>
    </w:p>
    <w:p w14:paraId="1E3F831D" w14:textId="77777777" w:rsidR="00B43FC9" w:rsidRDefault="00B43FC9" w:rsidP="001B672D">
      <w:pPr>
        <w:jc w:val="center"/>
        <w:rPr>
          <w:rFonts w:ascii="Arial" w:hAnsi="Arial" w:cs="Arial"/>
          <w:b/>
        </w:rPr>
      </w:pPr>
    </w:p>
    <w:p w14:paraId="0595A81C" w14:textId="77777777" w:rsidR="00B43FC9" w:rsidRDefault="00B43FC9" w:rsidP="001B672D">
      <w:pPr>
        <w:jc w:val="center"/>
        <w:rPr>
          <w:rFonts w:ascii="Arial" w:hAnsi="Arial" w:cs="Arial"/>
          <w:b/>
        </w:rPr>
      </w:pPr>
    </w:p>
    <w:p w14:paraId="595EF2F7" w14:textId="77777777" w:rsidR="00B43FC9" w:rsidRDefault="00B43FC9" w:rsidP="001B672D">
      <w:pPr>
        <w:jc w:val="center"/>
        <w:rPr>
          <w:rFonts w:ascii="Arial" w:hAnsi="Arial" w:cs="Arial"/>
          <w:b/>
        </w:rPr>
      </w:pPr>
    </w:p>
    <w:p w14:paraId="2A9BE1CC" w14:textId="77777777" w:rsidR="00B43FC9" w:rsidRDefault="00B43FC9" w:rsidP="001B672D">
      <w:pPr>
        <w:jc w:val="center"/>
        <w:rPr>
          <w:rFonts w:ascii="Arial" w:hAnsi="Arial" w:cs="Arial"/>
          <w:b/>
        </w:rPr>
      </w:pPr>
    </w:p>
    <w:p w14:paraId="39321073" w14:textId="77777777" w:rsidR="00B43FC9" w:rsidRDefault="00B43FC9" w:rsidP="001B672D">
      <w:pPr>
        <w:jc w:val="center"/>
        <w:rPr>
          <w:rFonts w:ascii="Arial" w:hAnsi="Arial" w:cs="Arial"/>
          <w:b/>
        </w:rPr>
      </w:pPr>
    </w:p>
    <w:p w14:paraId="50ADCE3D" w14:textId="77777777" w:rsidR="00B43FC9" w:rsidRDefault="00B43FC9" w:rsidP="001B672D">
      <w:pPr>
        <w:jc w:val="center"/>
        <w:rPr>
          <w:rFonts w:ascii="Arial" w:hAnsi="Arial" w:cs="Arial"/>
          <w:b/>
        </w:rPr>
      </w:pPr>
    </w:p>
    <w:p w14:paraId="0385C064" w14:textId="77777777" w:rsidR="004B2520" w:rsidRDefault="004B2520" w:rsidP="001B672D">
      <w:pPr>
        <w:jc w:val="center"/>
        <w:rPr>
          <w:rFonts w:ascii="Arial" w:hAnsi="Arial" w:cs="Arial"/>
          <w:b/>
        </w:rPr>
      </w:pPr>
    </w:p>
    <w:p w14:paraId="3D325FD8" w14:textId="77777777" w:rsidR="004B2520" w:rsidRDefault="004B2520" w:rsidP="001B672D">
      <w:pPr>
        <w:jc w:val="center"/>
        <w:rPr>
          <w:rFonts w:ascii="Arial" w:hAnsi="Arial" w:cs="Arial"/>
          <w:b/>
        </w:rPr>
      </w:pPr>
    </w:p>
    <w:p w14:paraId="5093BF0E" w14:textId="77777777" w:rsidR="004B2520" w:rsidRDefault="004B2520" w:rsidP="001B672D">
      <w:pPr>
        <w:jc w:val="center"/>
        <w:rPr>
          <w:rFonts w:ascii="Arial" w:hAnsi="Arial" w:cs="Arial"/>
          <w:b/>
        </w:rPr>
      </w:pPr>
    </w:p>
    <w:p w14:paraId="050C3706" w14:textId="40A78692" w:rsidR="00882E1D" w:rsidRDefault="00882E1D" w:rsidP="00882E1D">
      <w:pPr>
        <w:spacing w:before="120" w:afterLines="120" w:after="288" w:line="312" w:lineRule="auto"/>
        <w:jc w:val="center"/>
        <w:rPr>
          <w:rFonts w:ascii="Arial" w:hAnsi="Arial" w:cs="Arial"/>
          <w:b/>
          <w:bCs/>
        </w:rPr>
      </w:pPr>
      <w:bookmarkStart w:id="73" w:name="_Hlk82471863"/>
      <w:r w:rsidRPr="00A2387C">
        <w:rPr>
          <w:rFonts w:ascii="Arial" w:hAnsi="Arial" w:cs="Arial"/>
          <w:b/>
          <w:bCs/>
        </w:rPr>
        <w:t>ANEXO I</w:t>
      </w:r>
    </w:p>
    <w:p w14:paraId="106D75D3" w14:textId="77777777" w:rsidR="00882E1D" w:rsidRPr="005F19B4" w:rsidRDefault="00882E1D" w:rsidP="00882E1D">
      <w:pPr>
        <w:jc w:val="center"/>
        <w:rPr>
          <w:rFonts w:ascii="Arial" w:hAnsi="Arial" w:cs="Arial"/>
          <w:b/>
        </w:rPr>
      </w:pPr>
      <w:r w:rsidRPr="005F19B4">
        <w:rPr>
          <w:rFonts w:ascii="Arial" w:hAnsi="Arial" w:cs="Arial"/>
          <w:b/>
        </w:rPr>
        <w:t xml:space="preserve">ESTUDO TÉCNICO PRELIMINAR </w:t>
      </w:r>
      <w:r>
        <w:rPr>
          <w:rFonts w:ascii="Arial" w:hAnsi="Arial" w:cs="Arial"/>
          <w:b/>
        </w:rPr>
        <w:t>CONJUNTO</w:t>
      </w:r>
    </w:p>
    <w:p w14:paraId="524DC830" w14:textId="77777777" w:rsidR="00882E1D" w:rsidRPr="005F19B4" w:rsidRDefault="00882E1D" w:rsidP="00882E1D">
      <w:pPr>
        <w:rPr>
          <w:rFonts w:ascii="Arial" w:hAnsi="Arial" w:cs="Arial"/>
        </w:rPr>
      </w:pPr>
    </w:p>
    <w:p w14:paraId="0D05BD8C"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1 - DESCRIÇÃO DA NECESSIDADE</w:t>
      </w:r>
    </w:p>
    <w:p w14:paraId="30454AC0" w14:textId="77777777" w:rsidR="00882E1D" w:rsidRDefault="00882E1D" w:rsidP="00882E1D">
      <w:pPr>
        <w:jc w:val="both"/>
        <w:rPr>
          <w:rFonts w:ascii="Arial" w:hAnsi="Arial" w:cs="Arial"/>
          <w:b/>
        </w:rPr>
      </w:pPr>
    </w:p>
    <w:p w14:paraId="6D5165A3" w14:textId="77777777" w:rsidR="00882E1D" w:rsidRDefault="00882E1D" w:rsidP="00882E1D">
      <w:pPr>
        <w:jc w:val="both"/>
        <w:rPr>
          <w:rFonts w:ascii="Arial" w:hAnsi="Arial" w:cs="Arial"/>
        </w:rPr>
      </w:pPr>
      <w:r>
        <w:rPr>
          <w:rFonts w:ascii="Arial" w:hAnsi="Arial" w:cs="Arial"/>
        </w:rPr>
        <w:t xml:space="preserve">Contratação de empresas para </w:t>
      </w:r>
      <w:r w:rsidRPr="00590EFB">
        <w:rPr>
          <w:rFonts w:ascii="Arial" w:hAnsi="Arial" w:cs="Arial"/>
          <w:color w:val="000000"/>
        </w:rPr>
        <w:t>futuras e eventuais prestações de serviços para a manutenção e reparos em equipamentos rodoviários e tratores agrícolas para diversos modelos e marcas componentes da Frota da Prefeitura Municipal de Doutor Ulysses/PR</w:t>
      </w:r>
      <w:r>
        <w:rPr>
          <w:rFonts w:ascii="Arial" w:hAnsi="Arial" w:cs="Arial"/>
        </w:rPr>
        <w:t>.</w:t>
      </w:r>
    </w:p>
    <w:p w14:paraId="66B51FC4" w14:textId="77777777" w:rsidR="00882E1D" w:rsidRDefault="00882E1D" w:rsidP="00882E1D">
      <w:pPr>
        <w:jc w:val="both"/>
        <w:rPr>
          <w:rFonts w:ascii="Arial" w:hAnsi="Arial" w:cs="Arial"/>
        </w:rPr>
      </w:pPr>
    </w:p>
    <w:p w14:paraId="4D907E4A" w14:textId="77777777" w:rsidR="00882E1D" w:rsidRDefault="00882E1D" w:rsidP="00882E1D">
      <w:pPr>
        <w:jc w:val="both"/>
        <w:rPr>
          <w:rFonts w:ascii="Arial" w:hAnsi="Arial" w:cs="Arial"/>
        </w:rPr>
      </w:pPr>
      <w:r>
        <w:rPr>
          <w:rFonts w:ascii="Arial" w:hAnsi="Arial" w:cs="Arial"/>
        </w:rPr>
        <w:t>Trata-se de contratação de serviços comuns dada a possibilidade de se</w:t>
      </w:r>
      <w:r w:rsidRPr="00E51A48">
        <w:rPr>
          <w:rFonts w:ascii="Arial" w:hAnsi="Arial" w:cs="Arial"/>
        </w:rPr>
        <w:t xml:space="preserve"> estabelecer, por intermédio de especificações utilizadas no mercado, padrões de qualidade e desempenho peculiares ao objeto, de modo que é possível a decisão entre os serviços ofertados pelos participantes com base no menor preço.</w:t>
      </w:r>
    </w:p>
    <w:p w14:paraId="3B49BFCA" w14:textId="77777777" w:rsidR="00882E1D" w:rsidRDefault="00882E1D" w:rsidP="00882E1D">
      <w:pPr>
        <w:jc w:val="both"/>
        <w:rPr>
          <w:rFonts w:ascii="Arial" w:hAnsi="Arial" w:cs="Arial"/>
        </w:rPr>
      </w:pPr>
    </w:p>
    <w:p w14:paraId="174F793C" w14:textId="77777777" w:rsidR="00882E1D" w:rsidRPr="00E51A48" w:rsidRDefault="00882E1D" w:rsidP="00882E1D">
      <w:pPr>
        <w:jc w:val="both"/>
        <w:rPr>
          <w:rFonts w:ascii="Arial" w:hAnsi="Arial" w:cs="Arial"/>
        </w:rPr>
      </w:pPr>
      <w:r>
        <w:rPr>
          <w:rFonts w:ascii="Arial" w:hAnsi="Arial" w:cs="Arial"/>
        </w:rPr>
        <w:t>Além disso, para a execução dos</w:t>
      </w:r>
      <w:r w:rsidRPr="00E51A48">
        <w:rPr>
          <w:rFonts w:ascii="Arial" w:hAnsi="Arial" w:cs="Arial"/>
        </w:rPr>
        <w:t xml:space="preserve"> serviço</w:t>
      </w:r>
      <w:r>
        <w:rPr>
          <w:rFonts w:ascii="Arial" w:hAnsi="Arial" w:cs="Arial"/>
        </w:rPr>
        <w:t>s</w:t>
      </w:r>
      <w:r w:rsidRPr="00E51A48">
        <w:rPr>
          <w:rFonts w:ascii="Arial" w:hAnsi="Arial" w:cs="Arial"/>
        </w:rPr>
        <w:t xml:space="preserve"> não </w:t>
      </w:r>
      <w:r>
        <w:rPr>
          <w:rFonts w:ascii="Arial" w:hAnsi="Arial" w:cs="Arial"/>
        </w:rPr>
        <w:t>há o envolvimentos de</w:t>
      </w:r>
      <w:r w:rsidRPr="00E51A48">
        <w:rPr>
          <w:rFonts w:ascii="Arial" w:hAnsi="Arial" w:cs="Arial"/>
        </w:rPr>
        <w:t xml:space="preserve"> técnicas desconhecidas no mercado ou que requerem inovação tecnológica para a sua execução.</w:t>
      </w:r>
    </w:p>
    <w:p w14:paraId="5EEAA5E5" w14:textId="77777777" w:rsidR="00882E1D" w:rsidRPr="005F19B4" w:rsidRDefault="00882E1D" w:rsidP="00882E1D">
      <w:pPr>
        <w:jc w:val="center"/>
        <w:rPr>
          <w:rFonts w:ascii="Arial" w:hAnsi="Arial" w:cs="Arial"/>
        </w:rPr>
      </w:pPr>
    </w:p>
    <w:p w14:paraId="6AEB3DBF"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2 – REQUISITOS DA CONTRATAÇÃO</w:t>
      </w:r>
    </w:p>
    <w:p w14:paraId="5DACB661" w14:textId="77777777" w:rsidR="00882E1D" w:rsidRDefault="00882E1D" w:rsidP="00882E1D">
      <w:pPr>
        <w:jc w:val="both"/>
        <w:rPr>
          <w:rFonts w:ascii="Arial" w:hAnsi="Arial" w:cs="Arial"/>
          <w:b/>
        </w:rPr>
      </w:pPr>
    </w:p>
    <w:p w14:paraId="45DD99F4" w14:textId="77777777" w:rsidR="00882E1D" w:rsidRDefault="00882E1D" w:rsidP="00882E1D">
      <w:pPr>
        <w:jc w:val="both"/>
        <w:rPr>
          <w:rFonts w:ascii="Arial" w:hAnsi="Arial" w:cs="Arial"/>
        </w:rPr>
      </w:pPr>
      <w:r>
        <w:rPr>
          <w:rFonts w:ascii="Arial" w:hAnsi="Arial" w:cs="Arial"/>
        </w:rPr>
        <w:t>As empresas interessadas em fornecer o Município de Doutor Ulysses deverão atender as exigências mínimas discriminadas no Termo de Referência, do Edital e seus Anexos.</w:t>
      </w:r>
    </w:p>
    <w:p w14:paraId="61680300" w14:textId="77777777" w:rsidR="00882E1D" w:rsidRPr="005F19B4" w:rsidRDefault="00882E1D" w:rsidP="00882E1D">
      <w:pPr>
        <w:rPr>
          <w:rFonts w:ascii="Arial" w:hAnsi="Arial" w:cs="Arial"/>
        </w:rPr>
      </w:pPr>
    </w:p>
    <w:p w14:paraId="6E47FD46"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3 – LEVANTAMENTO DE MERCADO</w:t>
      </w:r>
    </w:p>
    <w:p w14:paraId="5ACC644F" w14:textId="77777777" w:rsidR="00882E1D" w:rsidRDefault="00882E1D" w:rsidP="00882E1D">
      <w:pPr>
        <w:jc w:val="both"/>
        <w:rPr>
          <w:rFonts w:ascii="Arial" w:hAnsi="Arial" w:cs="Arial"/>
          <w:b/>
        </w:rPr>
      </w:pPr>
    </w:p>
    <w:p w14:paraId="6E310A88" w14:textId="77777777" w:rsidR="00882E1D" w:rsidRPr="00201E69" w:rsidRDefault="00882E1D" w:rsidP="00882E1D">
      <w:pPr>
        <w:jc w:val="both"/>
        <w:rPr>
          <w:rFonts w:ascii="Arial" w:hAnsi="Arial" w:cs="Arial"/>
        </w:rPr>
      </w:pPr>
      <w:r w:rsidRPr="00201E69">
        <w:rPr>
          <w:rFonts w:ascii="Arial" w:hAnsi="Arial" w:cs="Arial"/>
        </w:rPr>
        <w:t>Para fins de levantamento de mercado, foram realizadas consultas junto a empresas atuantes no ramo de manutenção e serviços mecânicos, com o objetivo de verificar a disponibilidade da solução pretendida pela Administração e obter parâmetros para a futura contratação de serviços técnicos de mão de obra para manutenção e reparos em máquinas pesadas, equipamentos rodoviários e tratores agrícolas pertencentes à frota municipal.</w:t>
      </w:r>
    </w:p>
    <w:p w14:paraId="6A6DE975" w14:textId="77777777" w:rsidR="00882E1D" w:rsidRPr="00201E69" w:rsidRDefault="00882E1D" w:rsidP="00882E1D">
      <w:pPr>
        <w:jc w:val="both"/>
        <w:rPr>
          <w:rFonts w:ascii="Arial" w:hAnsi="Arial" w:cs="Arial"/>
        </w:rPr>
      </w:pPr>
    </w:p>
    <w:p w14:paraId="15A216A2" w14:textId="77777777" w:rsidR="00882E1D" w:rsidRPr="00201E69" w:rsidRDefault="00882E1D" w:rsidP="00882E1D">
      <w:pPr>
        <w:jc w:val="both"/>
        <w:rPr>
          <w:rFonts w:ascii="Arial" w:hAnsi="Arial" w:cs="Arial"/>
        </w:rPr>
      </w:pPr>
      <w:r w:rsidRPr="00201E69">
        <w:rPr>
          <w:rFonts w:ascii="Arial" w:hAnsi="Arial" w:cs="Arial"/>
        </w:rPr>
        <w:t>Durante o levantamento, foram obtidas cotações junto às seguintes empresas:</w:t>
      </w:r>
    </w:p>
    <w:p w14:paraId="064AF243" w14:textId="77777777" w:rsidR="00882E1D" w:rsidRPr="00201E69" w:rsidRDefault="00882E1D" w:rsidP="00882E1D">
      <w:pPr>
        <w:jc w:val="both"/>
        <w:rPr>
          <w:rFonts w:ascii="Arial" w:hAnsi="Arial" w:cs="Arial"/>
        </w:rPr>
      </w:pPr>
    </w:p>
    <w:p w14:paraId="043CAAAB" w14:textId="77777777" w:rsidR="00882E1D" w:rsidRPr="00201E69" w:rsidRDefault="00882E1D" w:rsidP="00882E1D">
      <w:pPr>
        <w:pStyle w:val="PargrafodaLista"/>
        <w:numPr>
          <w:ilvl w:val="0"/>
          <w:numId w:val="54"/>
        </w:numPr>
        <w:jc w:val="both"/>
        <w:rPr>
          <w:rFonts w:ascii="Arial" w:hAnsi="Arial" w:cs="Arial"/>
        </w:rPr>
      </w:pPr>
      <w:r w:rsidRPr="00201E69">
        <w:rPr>
          <w:rFonts w:ascii="Arial" w:hAnsi="Arial" w:cs="Arial"/>
        </w:rPr>
        <w:t>LIMA VENDAS E SERVIÇOS, CNPJ nº 28.252.141/0001-10;</w:t>
      </w:r>
    </w:p>
    <w:p w14:paraId="266C09AF" w14:textId="77777777" w:rsidR="00882E1D" w:rsidRPr="00201E69" w:rsidRDefault="00882E1D" w:rsidP="00882E1D">
      <w:pPr>
        <w:pStyle w:val="PargrafodaLista"/>
        <w:numPr>
          <w:ilvl w:val="0"/>
          <w:numId w:val="54"/>
        </w:numPr>
        <w:jc w:val="both"/>
        <w:rPr>
          <w:rFonts w:ascii="Arial" w:hAnsi="Arial" w:cs="Arial"/>
        </w:rPr>
      </w:pPr>
      <w:r w:rsidRPr="00201E69">
        <w:rPr>
          <w:rFonts w:ascii="Arial" w:hAnsi="Arial" w:cs="Arial"/>
        </w:rPr>
        <w:t>FF PRODUTOS E SERVIÇOS LTDA, CNPJ nº 28.311.996/0001-75;</w:t>
      </w:r>
    </w:p>
    <w:p w14:paraId="19BC54D2" w14:textId="77777777" w:rsidR="00882E1D" w:rsidRPr="00201E69" w:rsidRDefault="00882E1D" w:rsidP="00882E1D">
      <w:pPr>
        <w:pStyle w:val="PargrafodaLista"/>
        <w:numPr>
          <w:ilvl w:val="0"/>
          <w:numId w:val="54"/>
        </w:numPr>
        <w:jc w:val="both"/>
        <w:rPr>
          <w:rFonts w:ascii="Arial" w:hAnsi="Arial" w:cs="Arial"/>
        </w:rPr>
      </w:pPr>
      <w:r w:rsidRPr="00201E69">
        <w:rPr>
          <w:rFonts w:ascii="Arial" w:hAnsi="Arial" w:cs="Arial"/>
        </w:rPr>
        <w:t>THIAGO NICOLAU DE PINA MECÂNICA AUTOMOTIVA, CNPJ nº 55.122.582/0001-70.</w:t>
      </w:r>
    </w:p>
    <w:p w14:paraId="690EB263" w14:textId="77777777" w:rsidR="00882E1D" w:rsidRPr="00201E69" w:rsidRDefault="00882E1D" w:rsidP="00882E1D">
      <w:pPr>
        <w:jc w:val="both"/>
        <w:rPr>
          <w:rFonts w:ascii="Arial" w:hAnsi="Arial" w:cs="Arial"/>
        </w:rPr>
      </w:pPr>
    </w:p>
    <w:p w14:paraId="73DE5F59" w14:textId="77777777" w:rsidR="00882E1D" w:rsidRPr="00201E69" w:rsidRDefault="00882E1D" w:rsidP="00882E1D">
      <w:pPr>
        <w:jc w:val="both"/>
        <w:rPr>
          <w:rFonts w:ascii="Arial" w:hAnsi="Arial" w:cs="Arial"/>
        </w:rPr>
      </w:pPr>
      <w:r w:rsidRPr="00201E69">
        <w:rPr>
          <w:rFonts w:ascii="Arial" w:hAnsi="Arial" w:cs="Arial"/>
        </w:rPr>
        <w:t>A pesquisa realizada demonstrou a existência de fornecedores no mercado aptos a apresentar propostas para a solução pretendida, não sendo identificada, nesta etapa, situação que caracterize inviabilidade de competição.</w:t>
      </w:r>
    </w:p>
    <w:p w14:paraId="34FCBBF0" w14:textId="77777777" w:rsidR="00882E1D" w:rsidRPr="00201E69" w:rsidRDefault="00882E1D" w:rsidP="00882E1D">
      <w:pPr>
        <w:jc w:val="both"/>
        <w:rPr>
          <w:rFonts w:ascii="Arial" w:hAnsi="Arial" w:cs="Arial"/>
        </w:rPr>
      </w:pPr>
    </w:p>
    <w:p w14:paraId="5EC2C186" w14:textId="77777777" w:rsidR="00882E1D" w:rsidRPr="00201E69" w:rsidRDefault="00882E1D" w:rsidP="00882E1D">
      <w:pPr>
        <w:jc w:val="both"/>
        <w:rPr>
          <w:rFonts w:ascii="Arial" w:hAnsi="Arial" w:cs="Arial"/>
        </w:rPr>
      </w:pPr>
      <w:r w:rsidRPr="00201E69">
        <w:rPr>
          <w:rFonts w:ascii="Arial" w:hAnsi="Arial" w:cs="Arial"/>
        </w:rPr>
        <w:t xml:space="preserve">Considerando as características da frota municipal, composta por equipamentos de diferentes marcas e modelos, bem como a impossibilidade de prever previamente todos os </w:t>
      </w:r>
      <w:r w:rsidRPr="00201E69">
        <w:rPr>
          <w:rFonts w:ascii="Arial" w:hAnsi="Arial" w:cs="Arial"/>
        </w:rPr>
        <w:lastRenderedPageBreak/>
        <w:t>reparos que serão necessários durante a vigência da contratação, verificou-se como solução adequada a contratação de serviços de mão de obra mecânica por hora trabalhada, conforme demanda da Administração, com quantitativos estimados por marca de equipamento.</w:t>
      </w:r>
    </w:p>
    <w:p w14:paraId="70871BA0" w14:textId="77777777" w:rsidR="00882E1D" w:rsidRPr="00201E69" w:rsidRDefault="00882E1D" w:rsidP="00882E1D">
      <w:pPr>
        <w:jc w:val="both"/>
        <w:rPr>
          <w:rFonts w:ascii="Arial" w:hAnsi="Arial" w:cs="Arial"/>
        </w:rPr>
      </w:pPr>
    </w:p>
    <w:p w14:paraId="0A3BC330" w14:textId="77777777" w:rsidR="00882E1D" w:rsidRPr="003F32B7" w:rsidRDefault="00882E1D" w:rsidP="00882E1D">
      <w:pPr>
        <w:jc w:val="both"/>
        <w:rPr>
          <w:rFonts w:ascii="Arial" w:hAnsi="Arial" w:cs="Arial"/>
        </w:rPr>
      </w:pPr>
      <w:r w:rsidRPr="00201E69">
        <w:rPr>
          <w:rFonts w:ascii="Arial" w:hAnsi="Arial" w:cs="Arial"/>
        </w:rPr>
        <w:t>Os valores apresentados pelas empresas consultadas serão utilizados como elementos para a formação do preço estimado da contratação, juntamente com os demais parâmetros adotados pela Administração, quando aplicáveis.</w:t>
      </w:r>
    </w:p>
    <w:p w14:paraId="31BBB7DE" w14:textId="77777777" w:rsidR="00882E1D" w:rsidRPr="005F19B4" w:rsidRDefault="00882E1D" w:rsidP="00882E1D">
      <w:pPr>
        <w:jc w:val="both"/>
        <w:rPr>
          <w:rFonts w:ascii="Arial" w:hAnsi="Arial" w:cs="Arial"/>
        </w:rPr>
      </w:pPr>
    </w:p>
    <w:p w14:paraId="098998AB"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4 - DESCRIÇÃO DA SOLUÇÃO COMO UM TODO</w:t>
      </w:r>
    </w:p>
    <w:p w14:paraId="7EB28380" w14:textId="77777777" w:rsidR="00882E1D" w:rsidRDefault="00882E1D" w:rsidP="00882E1D">
      <w:pPr>
        <w:jc w:val="both"/>
        <w:rPr>
          <w:rFonts w:ascii="Arial" w:hAnsi="Arial" w:cs="Arial"/>
          <w:b/>
        </w:rPr>
      </w:pPr>
    </w:p>
    <w:p w14:paraId="216BCC39" w14:textId="77777777" w:rsidR="00882E1D" w:rsidRDefault="00882E1D" w:rsidP="00882E1D">
      <w:pPr>
        <w:jc w:val="both"/>
        <w:rPr>
          <w:rFonts w:ascii="Arial" w:hAnsi="Arial" w:cs="Arial"/>
        </w:rPr>
      </w:pPr>
      <w:r>
        <w:rPr>
          <w:rFonts w:ascii="Arial" w:hAnsi="Arial" w:cs="Arial"/>
        </w:rPr>
        <w:t>Foram encontrados dois modelo que poderiam atender a presente contratação, sendo eles:</w:t>
      </w:r>
    </w:p>
    <w:p w14:paraId="3F8670F6" w14:textId="77777777" w:rsidR="00882E1D" w:rsidRPr="005F19B4" w:rsidRDefault="00882E1D" w:rsidP="00882E1D">
      <w:pPr>
        <w:jc w:val="both"/>
        <w:rPr>
          <w:rFonts w:ascii="Arial" w:hAnsi="Arial" w:cs="Arial"/>
        </w:rPr>
      </w:pPr>
    </w:p>
    <w:tbl>
      <w:tblPr>
        <w:tblStyle w:val="Tabelacomgrade"/>
        <w:tblW w:w="0" w:type="auto"/>
        <w:tblLook w:val="04A0" w:firstRow="1" w:lastRow="0" w:firstColumn="1" w:lastColumn="0" w:noHBand="0" w:noVBand="1"/>
      </w:tblPr>
      <w:tblGrid>
        <w:gridCol w:w="3258"/>
        <w:gridCol w:w="3259"/>
        <w:gridCol w:w="3621"/>
      </w:tblGrid>
      <w:tr w:rsidR="00882E1D" w:rsidRPr="00050002" w14:paraId="2FAC983F" w14:textId="77777777" w:rsidTr="001523E9">
        <w:tc>
          <w:tcPr>
            <w:tcW w:w="3259" w:type="dxa"/>
            <w:vAlign w:val="center"/>
          </w:tcPr>
          <w:p w14:paraId="23A8676F" w14:textId="77777777" w:rsidR="00882E1D" w:rsidRPr="00050002" w:rsidRDefault="00882E1D" w:rsidP="001523E9">
            <w:pPr>
              <w:pStyle w:val="Corpodetexto"/>
              <w:ind w:right="133"/>
              <w:jc w:val="center"/>
              <w:rPr>
                <w:rFonts w:ascii="Arial" w:hAnsi="Arial" w:cs="Arial"/>
                <w:b/>
              </w:rPr>
            </w:pPr>
            <w:r w:rsidRPr="00050002">
              <w:rPr>
                <w:rFonts w:ascii="Arial" w:hAnsi="Arial" w:cs="Arial"/>
                <w:b/>
              </w:rPr>
              <w:t>Soluções</w:t>
            </w:r>
          </w:p>
        </w:tc>
        <w:tc>
          <w:tcPr>
            <w:tcW w:w="3259" w:type="dxa"/>
            <w:vAlign w:val="center"/>
          </w:tcPr>
          <w:p w14:paraId="0E94CD8B" w14:textId="77777777" w:rsidR="00882E1D" w:rsidRPr="00050002" w:rsidRDefault="00882E1D" w:rsidP="001523E9">
            <w:pPr>
              <w:pStyle w:val="Corpodetexto"/>
              <w:ind w:right="133"/>
              <w:jc w:val="center"/>
              <w:rPr>
                <w:rFonts w:ascii="Arial" w:hAnsi="Arial" w:cs="Arial"/>
                <w:b/>
              </w:rPr>
            </w:pPr>
            <w:r w:rsidRPr="00050002">
              <w:rPr>
                <w:rFonts w:ascii="Arial" w:hAnsi="Arial" w:cs="Arial"/>
                <w:b/>
              </w:rPr>
              <w:t>Vantagens (pontos fortes)</w:t>
            </w:r>
          </w:p>
        </w:tc>
        <w:tc>
          <w:tcPr>
            <w:tcW w:w="3621" w:type="dxa"/>
            <w:vAlign w:val="center"/>
          </w:tcPr>
          <w:p w14:paraId="7D9DF428" w14:textId="77777777" w:rsidR="00882E1D" w:rsidRPr="00050002" w:rsidRDefault="00882E1D" w:rsidP="001523E9">
            <w:pPr>
              <w:pStyle w:val="Corpodetexto"/>
              <w:ind w:right="133"/>
              <w:jc w:val="center"/>
              <w:rPr>
                <w:rFonts w:ascii="Arial" w:hAnsi="Arial" w:cs="Arial"/>
                <w:b/>
              </w:rPr>
            </w:pPr>
            <w:r w:rsidRPr="00050002">
              <w:rPr>
                <w:rFonts w:ascii="Arial" w:hAnsi="Arial" w:cs="Arial"/>
                <w:b/>
              </w:rPr>
              <w:t>Desvantagens (risco, limitações, problemas)</w:t>
            </w:r>
          </w:p>
        </w:tc>
      </w:tr>
      <w:tr w:rsidR="00882E1D" w:rsidRPr="00050002" w14:paraId="3A9556BA" w14:textId="77777777" w:rsidTr="001523E9">
        <w:tc>
          <w:tcPr>
            <w:tcW w:w="3259" w:type="dxa"/>
            <w:vAlign w:val="center"/>
          </w:tcPr>
          <w:p w14:paraId="0B596A27" w14:textId="77777777" w:rsidR="00882E1D" w:rsidRPr="00050002" w:rsidRDefault="00882E1D" w:rsidP="001523E9">
            <w:pPr>
              <w:pStyle w:val="Corpodetexto"/>
              <w:ind w:right="133"/>
              <w:jc w:val="both"/>
              <w:rPr>
                <w:rFonts w:ascii="Arial" w:hAnsi="Arial" w:cs="Arial"/>
              </w:rPr>
            </w:pPr>
            <w:r>
              <w:rPr>
                <w:rFonts w:ascii="Arial" w:hAnsi="Arial" w:cs="Arial"/>
              </w:rPr>
              <w:t>Pagamento por hora trabalhada</w:t>
            </w:r>
            <w:r w:rsidRPr="00050002">
              <w:rPr>
                <w:rFonts w:ascii="Arial" w:hAnsi="Arial" w:cs="Arial"/>
              </w:rPr>
              <w:t xml:space="preserve"> </w:t>
            </w:r>
            <w:r>
              <w:rPr>
                <w:rFonts w:ascii="Arial" w:hAnsi="Arial" w:cs="Arial"/>
              </w:rPr>
              <w:t>sob orçamento gerado por</w:t>
            </w:r>
            <w:r w:rsidRPr="00050002">
              <w:rPr>
                <w:rFonts w:ascii="Arial" w:hAnsi="Arial" w:cs="Arial"/>
              </w:rPr>
              <w:t xml:space="preserve"> tabela </w:t>
            </w:r>
            <w:proofErr w:type="spellStart"/>
            <w:r>
              <w:rPr>
                <w:rFonts w:ascii="Arial" w:hAnsi="Arial" w:cs="Arial"/>
              </w:rPr>
              <w:t>temparia</w:t>
            </w:r>
            <w:proofErr w:type="spellEnd"/>
            <w:r>
              <w:rPr>
                <w:rFonts w:ascii="Arial" w:hAnsi="Arial" w:cs="Arial"/>
              </w:rPr>
              <w:t xml:space="preserve"> divulgada</w:t>
            </w:r>
            <w:r w:rsidRPr="00050002">
              <w:rPr>
                <w:rFonts w:ascii="Arial" w:hAnsi="Arial" w:cs="Arial"/>
              </w:rPr>
              <w:t xml:space="preserve"> pela Montadora ou orçamento gerado</w:t>
            </w:r>
            <w:r>
              <w:rPr>
                <w:rFonts w:ascii="Arial" w:hAnsi="Arial" w:cs="Arial"/>
              </w:rPr>
              <w:t xml:space="preserve"> por um sistema de orçamentação eletrônica </w:t>
            </w:r>
            <w:r w:rsidRPr="00050002">
              <w:rPr>
                <w:rFonts w:ascii="Arial" w:hAnsi="Arial" w:cs="Arial"/>
              </w:rPr>
              <w:t xml:space="preserve">existente no mercado, tais como AUDATEX, CILIA, </w:t>
            </w:r>
            <w:r>
              <w:rPr>
                <w:rFonts w:ascii="Arial" w:hAnsi="Arial" w:cs="Arial"/>
              </w:rPr>
              <w:t>SINDIREPA</w:t>
            </w:r>
            <w:r w:rsidRPr="00050002">
              <w:rPr>
                <w:rFonts w:ascii="Arial" w:hAnsi="Arial" w:cs="Arial"/>
              </w:rPr>
              <w:t xml:space="preserve"> e</w:t>
            </w:r>
            <w:r>
              <w:rPr>
                <w:rFonts w:ascii="Arial" w:hAnsi="Arial" w:cs="Arial"/>
              </w:rPr>
              <w:t>ntre</w:t>
            </w:r>
            <w:r w:rsidRPr="00050002">
              <w:rPr>
                <w:rFonts w:ascii="Arial" w:hAnsi="Arial" w:cs="Arial"/>
              </w:rPr>
              <w:t xml:space="preserve"> outras.</w:t>
            </w:r>
          </w:p>
        </w:tc>
        <w:tc>
          <w:tcPr>
            <w:tcW w:w="3259" w:type="dxa"/>
            <w:vAlign w:val="center"/>
          </w:tcPr>
          <w:p w14:paraId="004A15AA" w14:textId="77777777" w:rsidR="00882E1D" w:rsidRPr="00050002" w:rsidRDefault="00882E1D" w:rsidP="001523E9">
            <w:pPr>
              <w:pStyle w:val="Corpodetexto"/>
              <w:ind w:right="133"/>
              <w:jc w:val="both"/>
              <w:rPr>
                <w:rFonts w:ascii="Arial" w:hAnsi="Arial" w:cs="Arial"/>
              </w:rPr>
            </w:pPr>
            <w:r w:rsidRPr="00050002">
              <w:rPr>
                <w:rFonts w:ascii="Arial" w:hAnsi="Arial" w:cs="Arial"/>
              </w:rPr>
              <w:t xml:space="preserve">Padronização dos valores </w:t>
            </w:r>
            <w:r>
              <w:rPr>
                <w:rFonts w:ascii="Arial" w:hAnsi="Arial" w:cs="Arial"/>
              </w:rPr>
              <w:t>dos serviços mediante preço médio de hora estimado na licitação</w:t>
            </w:r>
            <w:r w:rsidRPr="00050002">
              <w:rPr>
                <w:rFonts w:ascii="Arial" w:hAnsi="Arial" w:cs="Arial"/>
              </w:rPr>
              <w:t xml:space="preserve">; Cobertura total da frota; Menor custo frente ao </w:t>
            </w:r>
            <w:r>
              <w:rPr>
                <w:rFonts w:ascii="Arial" w:hAnsi="Arial" w:cs="Arial"/>
              </w:rPr>
              <w:t>preço estimado</w:t>
            </w:r>
            <w:r w:rsidRPr="00050002">
              <w:rPr>
                <w:rFonts w:ascii="Arial" w:hAnsi="Arial" w:cs="Arial"/>
              </w:rPr>
              <w:t xml:space="preserve"> sugerido</w:t>
            </w:r>
            <w:r>
              <w:rPr>
                <w:rFonts w:ascii="Arial" w:hAnsi="Arial" w:cs="Arial"/>
              </w:rPr>
              <w:t xml:space="preserve"> após disputa</w:t>
            </w:r>
            <w:r w:rsidRPr="00050002">
              <w:rPr>
                <w:rFonts w:ascii="Arial" w:hAnsi="Arial" w:cs="Arial"/>
              </w:rPr>
              <w:t xml:space="preserve">; Modelo já utilizado </w:t>
            </w:r>
            <w:r>
              <w:rPr>
                <w:rFonts w:ascii="Arial" w:hAnsi="Arial" w:cs="Arial"/>
              </w:rPr>
              <w:t xml:space="preserve">pela Prefeitura Municipal </w:t>
            </w:r>
            <w:r w:rsidRPr="00050002">
              <w:rPr>
                <w:rFonts w:ascii="Arial" w:hAnsi="Arial" w:cs="Arial"/>
              </w:rPr>
              <w:t>sem problemas na implant</w:t>
            </w:r>
            <w:r>
              <w:rPr>
                <w:rFonts w:ascii="Arial" w:hAnsi="Arial" w:cs="Arial"/>
              </w:rPr>
              <w:t xml:space="preserve">ação junto aos usuários interno; </w:t>
            </w:r>
          </w:p>
        </w:tc>
        <w:tc>
          <w:tcPr>
            <w:tcW w:w="3621" w:type="dxa"/>
            <w:vAlign w:val="center"/>
          </w:tcPr>
          <w:p w14:paraId="352DD6C7" w14:textId="77777777" w:rsidR="00882E1D" w:rsidRPr="00050002" w:rsidRDefault="00882E1D" w:rsidP="001523E9">
            <w:pPr>
              <w:pStyle w:val="Corpodetexto"/>
              <w:ind w:right="133"/>
              <w:jc w:val="both"/>
              <w:rPr>
                <w:rFonts w:ascii="Arial" w:hAnsi="Arial" w:cs="Arial"/>
              </w:rPr>
            </w:pPr>
            <w:r w:rsidRPr="00050002">
              <w:rPr>
                <w:rFonts w:ascii="Arial" w:hAnsi="Arial" w:cs="Arial"/>
              </w:rPr>
              <w:t xml:space="preserve">Controle </w:t>
            </w:r>
            <w:r>
              <w:rPr>
                <w:rFonts w:ascii="Arial" w:hAnsi="Arial" w:cs="Arial"/>
              </w:rPr>
              <w:t>dos serviços realizados sem sistema</w:t>
            </w:r>
            <w:r w:rsidRPr="00050002">
              <w:rPr>
                <w:rFonts w:ascii="Arial" w:hAnsi="Arial" w:cs="Arial"/>
              </w:rPr>
              <w:t xml:space="preserve"> pelo departamento municipal; Necessidade de fiscalização rigorosa com </w:t>
            </w:r>
            <w:r>
              <w:rPr>
                <w:rFonts w:ascii="Arial" w:hAnsi="Arial" w:cs="Arial"/>
              </w:rPr>
              <w:t xml:space="preserve">a realização dos serviços e da </w:t>
            </w:r>
            <w:r w:rsidRPr="00050002">
              <w:rPr>
                <w:rFonts w:ascii="Arial" w:hAnsi="Arial" w:cs="Arial"/>
              </w:rPr>
              <w:t>troca de peças.</w:t>
            </w:r>
          </w:p>
        </w:tc>
      </w:tr>
      <w:tr w:rsidR="00882E1D" w:rsidRPr="00050002" w14:paraId="5BC5E4E4" w14:textId="77777777" w:rsidTr="001523E9">
        <w:tc>
          <w:tcPr>
            <w:tcW w:w="3259" w:type="dxa"/>
            <w:vAlign w:val="center"/>
          </w:tcPr>
          <w:p w14:paraId="0E2CFBE9" w14:textId="77777777" w:rsidR="00882E1D" w:rsidRPr="00050002" w:rsidRDefault="00882E1D" w:rsidP="001523E9">
            <w:pPr>
              <w:pStyle w:val="Corpodetexto"/>
              <w:ind w:right="133"/>
              <w:jc w:val="both"/>
              <w:rPr>
                <w:rFonts w:ascii="Arial" w:hAnsi="Arial" w:cs="Arial"/>
              </w:rPr>
            </w:pPr>
            <w:r w:rsidRPr="00050002">
              <w:rPr>
                <w:rFonts w:ascii="Arial" w:hAnsi="Arial" w:cs="Arial"/>
              </w:rPr>
              <w:t>Menor Taxa Administrativa sobre o serviço de Gerenciamento de Frota</w:t>
            </w:r>
          </w:p>
        </w:tc>
        <w:tc>
          <w:tcPr>
            <w:tcW w:w="3259" w:type="dxa"/>
            <w:vAlign w:val="center"/>
          </w:tcPr>
          <w:p w14:paraId="6EC8C10E" w14:textId="77777777" w:rsidR="00882E1D" w:rsidRPr="00050002" w:rsidRDefault="00882E1D" w:rsidP="001523E9">
            <w:pPr>
              <w:pStyle w:val="Corpodetexto"/>
              <w:ind w:right="133"/>
              <w:jc w:val="both"/>
              <w:rPr>
                <w:rFonts w:ascii="Arial" w:hAnsi="Arial" w:cs="Arial"/>
              </w:rPr>
            </w:pPr>
            <w:r w:rsidRPr="00050002">
              <w:rPr>
                <w:rFonts w:ascii="Arial" w:hAnsi="Arial" w:cs="Arial"/>
              </w:rPr>
              <w:t>Gerenciamento e controle total através de sistema.</w:t>
            </w:r>
          </w:p>
        </w:tc>
        <w:tc>
          <w:tcPr>
            <w:tcW w:w="3621" w:type="dxa"/>
            <w:vAlign w:val="center"/>
          </w:tcPr>
          <w:p w14:paraId="26A324C2" w14:textId="77777777" w:rsidR="00882E1D" w:rsidRPr="00050002" w:rsidRDefault="00882E1D" w:rsidP="001523E9">
            <w:pPr>
              <w:pStyle w:val="Corpodetexto"/>
              <w:ind w:right="133"/>
              <w:jc w:val="both"/>
              <w:rPr>
                <w:rFonts w:ascii="Arial" w:hAnsi="Arial" w:cs="Arial"/>
              </w:rPr>
            </w:pPr>
            <w:r w:rsidRPr="00050002">
              <w:rPr>
                <w:rFonts w:ascii="Arial" w:hAnsi="Arial" w:cs="Arial"/>
              </w:rPr>
              <w:t>Maior custo na operação geral;  Sistema não conhecido pelos usuários.</w:t>
            </w:r>
          </w:p>
        </w:tc>
      </w:tr>
    </w:tbl>
    <w:p w14:paraId="51EAE46E" w14:textId="77777777" w:rsidR="00882E1D" w:rsidRDefault="00882E1D" w:rsidP="00882E1D">
      <w:pPr>
        <w:rPr>
          <w:rFonts w:ascii="Arial" w:hAnsi="Arial" w:cs="Arial"/>
        </w:rPr>
      </w:pPr>
    </w:p>
    <w:p w14:paraId="3B4A357D" w14:textId="77777777" w:rsidR="00882E1D" w:rsidRDefault="00882E1D" w:rsidP="00882E1D">
      <w:pPr>
        <w:jc w:val="both"/>
        <w:rPr>
          <w:rFonts w:ascii="Arial" w:hAnsi="Arial" w:cs="Arial"/>
        </w:rPr>
      </w:pPr>
      <w:r>
        <w:rPr>
          <w:rFonts w:ascii="Arial" w:hAnsi="Arial" w:cs="Arial"/>
        </w:rPr>
        <w:t>Após devidas análises opta-se pela primeira opção por ser a que melhor atende as necessidades da Prefeitura Municipal de Doutor Ulysses/PR.</w:t>
      </w:r>
    </w:p>
    <w:p w14:paraId="28F2DAF9" w14:textId="77777777" w:rsidR="00882E1D" w:rsidRPr="005F19B4" w:rsidRDefault="00882E1D" w:rsidP="00882E1D">
      <w:pPr>
        <w:rPr>
          <w:rFonts w:ascii="Arial" w:hAnsi="Arial" w:cs="Arial"/>
        </w:rPr>
      </w:pPr>
    </w:p>
    <w:p w14:paraId="07C73EC7"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5 – ESTIMATIVA DAS QUANTIDADES</w:t>
      </w:r>
    </w:p>
    <w:p w14:paraId="01C0143D" w14:textId="77777777" w:rsidR="00882E1D" w:rsidRDefault="00882E1D" w:rsidP="00882E1D">
      <w:pPr>
        <w:jc w:val="both"/>
        <w:rPr>
          <w:rFonts w:ascii="Arial" w:hAnsi="Arial" w:cs="Arial"/>
        </w:rPr>
      </w:pPr>
    </w:p>
    <w:p w14:paraId="40D527A0" w14:textId="77777777" w:rsidR="00882E1D" w:rsidRDefault="00882E1D" w:rsidP="00882E1D">
      <w:pPr>
        <w:jc w:val="both"/>
        <w:rPr>
          <w:rFonts w:ascii="Arial" w:hAnsi="Arial" w:cs="Arial"/>
        </w:rPr>
      </w:pPr>
      <w:r>
        <w:rPr>
          <w:rFonts w:ascii="Arial" w:hAnsi="Arial" w:cs="Arial"/>
        </w:rPr>
        <w:t>A descrição dos equipamentos, quantidades, marcas e modelos objetos da presente contratação são as descriminadas abaixo:</w:t>
      </w:r>
    </w:p>
    <w:p w14:paraId="4C5DF932" w14:textId="77777777" w:rsidR="00882E1D" w:rsidRDefault="00882E1D" w:rsidP="00882E1D">
      <w:pPr>
        <w:jc w:val="both"/>
        <w:rPr>
          <w:rFonts w:ascii="Arial" w:hAnsi="Arial" w:cs="Arial"/>
        </w:rPr>
      </w:pPr>
    </w:p>
    <w:tbl>
      <w:tblPr>
        <w:tblW w:w="10111" w:type="dxa"/>
        <w:tblInd w:w="55" w:type="dxa"/>
        <w:tblCellMar>
          <w:left w:w="70" w:type="dxa"/>
          <w:right w:w="70" w:type="dxa"/>
        </w:tblCellMar>
        <w:tblLook w:val="04A0" w:firstRow="1" w:lastRow="0" w:firstColumn="1" w:lastColumn="0" w:noHBand="0" w:noVBand="1"/>
      </w:tblPr>
      <w:tblGrid>
        <w:gridCol w:w="714"/>
        <w:gridCol w:w="3140"/>
        <w:gridCol w:w="1781"/>
        <w:gridCol w:w="1368"/>
        <w:gridCol w:w="674"/>
        <w:gridCol w:w="2541"/>
      </w:tblGrid>
      <w:tr w:rsidR="00882E1D" w:rsidRPr="00F90BA9" w14:paraId="166BB687" w14:textId="77777777" w:rsidTr="001523E9">
        <w:trPr>
          <w:trHeight w:val="20"/>
        </w:trPr>
        <w:tc>
          <w:tcPr>
            <w:tcW w:w="10111" w:type="dxa"/>
            <w:gridSpan w:val="6"/>
            <w:tcBorders>
              <w:top w:val="single" w:sz="4" w:space="0" w:color="auto"/>
              <w:left w:val="single" w:sz="4" w:space="0" w:color="auto"/>
              <w:bottom w:val="single" w:sz="4" w:space="0" w:color="auto"/>
              <w:right w:val="single" w:sz="4" w:space="0" w:color="auto"/>
            </w:tcBorders>
            <w:shd w:val="clear" w:color="000000" w:fill="808080"/>
            <w:vAlign w:val="center"/>
            <w:hideMark/>
          </w:tcPr>
          <w:p w14:paraId="4C2DDC5D" w14:textId="77777777" w:rsidR="00882E1D" w:rsidRPr="00F90BA9" w:rsidRDefault="00882E1D" w:rsidP="001523E9">
            <w:pPr>
              <w:jc w:val="center"/>
              <w:rPr>
                <w:rFonts w:ascii="Arial" w:hAnsi="Arial" w:cs="Arial"/>
                <w:b/>
                <w:bCs/>
                <w:color w:val="000000"/>
              </w:rPr>
            </w:pPr>
            <w:r w:rsidRPr="00F90BA9">
              <w:rPr>
                <w:rFonts w:ascii="Arial" w:hAnsi="Arial" w:cs="Arial"/>
                <w:b/>
                <w:bCs/>
                <w:color w:val="000000"/>
              </w:rPr>
              <w:t xml:space="preserve">DESCRIÇÃO DOS EQUIPAMENTOS PARA FORNECIMENTO DE </w:t>
            </w:r>
            <w:r>
              <w:rPr>
                <w:rFonts w:ascii="Arial" w:hAnsi="Arial" w:cs="Arial"/>
                <w:b/>
                <w:bCs/>
                <w:color w:val="000000"/>
              </w:rPr>
              <w:t>MÃO DE OBRA TÉCNICA</w:t>
            </w:r>
            <w:r w:rsidRPr="00F90BA9">
              <w:rPr>
                <w:rFonts w:ascii="Arial" w:hAnsi="Arial" w:cs="Arial"/>
                <w:b/>
                <w:bCs/>
                <w:color w:val="000000"/>
              </w:rPr>
              <w:t xml:space="preserve"> </w:t>
            </w:r>
          </w:p>
        </w:tc>
      </w:tr>
      <w:tr w:rsidR="00882E1D" w:rsidRPr="00F90BA9" w14:paraId="628E8E9B"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3D460B3F" w14:textId="77777777" w:rsidR="00882E1D" w:rsidRPr="0040653B" w:rsidRDefault="00882E1D" w:rsidP="001523E9">
            <w:pPr>
              <w:jc w:val="center"/>
              <w:rPr>
                <w:rFonts w:ascii="Arial" w:hAnsi="Arial" w:cs="Arial"/>
                <w:b/>
                <w:bCs/>
                <w:color w:val="000000"/>
              </w:rPr>
            </w:pPr>
            <w:r w:rsidRPr="0040653B">
              <w:rPr>
                <w:rFonts w:ascii="Arial" w:eastAsia="MS Mincho" w:hAnsi="Arial" w:cs="Arial"/>
                <w:b/>
                <w:lang w:eastAsia="en-US"/>
              </w:rPr>
              <w:t>ITEM</w:t>
            </w:r>
          </w:p>
        </w:tc>
        <w:tc>
          <w:tcPr>
            <w:tcW w:w="3140" w:type="dxa"/>
            <w:tcBorders>
              <w:top w:val="nil"/>
              <w:left w:val="nil"/>
              <w:bottom w:val="single" w:sz="4" w:space="0" w:color="auto"/>
              <w:right w:val="single" w:sz="4" w:space="0" w:color="auto"/>
            </w:tcBorders>
            <w:shd w:val="clear" w:color="auto" w:fill="auto"/>
            <w:vAlign w:val="center"/>
            <w:hideMark/>
          </w:tcPr>
          <w:p w14:paraId="432A3E30" w14:textId="77777777" w:rsidR="00882E1D" w:rsidRPr="0040653B" w:rsidRDefault="00882E1D" w:rsidP="001523E9">
            <w:pPr>
              <w:jc w:val="center"/>
              <w:rPr>
                <w:rFonts w:ascii="Arial" w:hAnsi="Arial" w:cs="Arial"/>
                <w:b/>
                <w:bCs/>
                <w:color w:val="000000"/>
              </w:rPr>
            </w:pPr>
            <w:r w:rsidRPr="0040653B">
              <w:rPr>
                <w:rFonts w:ascii="Arial" w:eastAsia="MS Mincho" w:hAnsi="Arial" w:cs="Arial"/>
                <w:b/>
                <w:lang w:eastAsia="en-US"/>
              </w:rPr>
              <w:t>DESCRIÇÃO DA MÁQUINA/EQUIPAMENTO</w:t>
            </w:r>
          </w:p>
        </w:tc>
        <w:tc>
          <w:tcPr>
            <w:tcW w:w="1781" w:type="dxa"/>
            <w:tcBorders>
              <w:top w:val="nil"/>
              <w:left w:val="nil"/>
              <w:bottom w:val="single" w:sz="4" w:space="0" w:color="auto"/>
              <w:right w:val="single" w:sz="4" w:space="0" w:color="auto"/>
            </w:tcBorders>
            <w:shd w:val="clear" w:color="auto" w:fill="auto"/>
            <w:vAlign w:val="center"/>
            <w:hideMark/>
          </w:tcPr>
          <w:p w14:paraId="46A08A29" w14:textId="77777777" w:rsidR="00882E1D" w:rsidRPr="0040653B" w:rsidRDefault="00882E1D" w:rsidP="001523E9">
            <w:pPr>
              <w:jc w:val="center"/>
              <w:rPr>
                <w:rFonts w:ascii="Arial" w:hAnsi="Arial" w:cs="Arial"/>
                <w:b/>
                <w:bCs/>
                <w:color w:val="000000"/>
              </w:rPr>
            </w:pPr>
            <w:r w:rsidRPr="0040653B">
              <w:rPr>
                <w:rFonts w:ascii="Arial" w:eastAsia="MS Mincho" w:hAnsi="Arial" w:cs="Arial"/>
                <w:b/>
                <w:lang w:eastAsia="en-US"/>
              </w:rPr>
              <w:t>MARCA</w:t>
            </w:r>
          </w:p>
        </w:tc>
        <w:tc>
          <w:tcPr>
            <w:tcW w:w="1261" w:type="dxa"/>
            <w:tcBorders>
              <w:top w:val="nil"/>
              <w:left w:val="nil"/>
              <w:bottom w:val="single" w:sz="4" w:space="0" w:color="auto"/>
              <w:right w:val="single" w:sz="4" w:space="0" w:color="auto"/>
            </w:tcBorders>
            <w:shd w:val="clear" w:color="auto" w:fill="auto"/>
            <w:vAlign w:val="center"/>
            <w:hideMark/>
          </w:tcPr>
          <w:p w14:paraId="17E10EC1" w14:textId="77777777" w:rsidR="00882E1D" w:rsidRPr="0040653B" w:rsidRDefault="00882E1D" w:rsidP="001523E9">
            <w:pPr>
              <w:jc w:val="center"/>
              <w:rPr>
                <w:rFonts w:ascii="Arial" w:hAnsi="Arial" w:cs="Arial"/>
                <w:b/>
                <w:bCs/>
                <w:color w:val="000000"/>
              </w:rPr>
            </w:pPr>
            <w:r w:rsidRPr="0040653B">
              <w:rPr>
                <w:rFonts w:ascii="Arial" w:eastAsia="MS Mincho" w:hAnsi="Arial" w:cs="Arial"/>
                <w:b/>
                <w:lang w:eastAsia="en-US"/>
              </w:rPr>
              <w:t>MODELO</w:t>
            </w:r>
          </w:p>
        </w:tc>
        <w:tc>
          <w:tcPr>
            <w:tcW w:w="674" w:type="dxa"/>
            <w:tcBorders>
              <w:top w:val="nil"/>
              <w:left w:val="nil"/>
              <w:bottom w:val="single" w:sz="4" w:space="0" w:color="auto"/>
              <w:right w:val="single" w:sz="4" w:space="0" w:color="auto"/>
            </w:tcBorders>
            <w:shd w:val="clear" w:color="auto" w:fill="auto"/>
            <w:vAlign w:val="center"/>
            <w:hideMark/>
          </w:tcPr>
          <w:p w14:paraId="2FFFBD02" w14:textId="77777777" w:rsidR="00882E1D" w:rsidRPr="0040653B" w:rsidRDefault="00882E1D" w:rsidP="001523E9">
            <w:pPr>
              <w:jc w:val="center"/>
              <w:rPr>
                <w:rFonts w:ascii="Arial" w:hAnsi="Arial" w:cs="Arial"/>
                <w:b/>
                <w:bCs/>
                <w:color w:val="000000"/>
              </w:rPr>
            </w:pPr>
            <w:r w:rsidRPr="0040653B">
              <w:rPr>
                <w:rFonts w:ascii="Arial" w:eastAsia="MS Mincho" w:hAnsi="Arial" w:cs="Arial"/>
                <w:b/>
                <w:lang w:eastAsia="en-US"/>
              </w:rPr>
              <w:t>ANO</w:t>
            </w:r>
          </w:p>
        </w:tc>
        <w:tc>
          <w:tcPr>
            <w:tcW w:w="2541" w:type="dxa"/>
            <w:tcBorders>
              <w:top w:val="nil"/>
              <w:left w:val="nil"/>
              <w:bottom w:val="single" w:sz="4" w:space="0" w:color="auto"/>
              <w:right w:val="single" w:sz="4" w:space="0" w:color="auto"/>
            </w:tcBorders>
            <w:shd w:val="clear" w:color="auto" w:fill="auto"/>
            <w:vAlign w:val="center"/>
            <w:hideMark/>
          </w:tcPr>
          <w:p w14:paraId="0102C6BA" w14:textId="77777777" w:rsidR="00882E1D" w:rsidRPr="0040653B" w:rsidRDefault="00882E1D" w:rsidP="001523E9">
            <w:pPr>
              <w:jc w:val="center"/>
              <w:rPr>
                <w:rFonts w:ascii="Arial" w:hAnsi="Arial" w:cs="Arial"/>
                <w:b/>
                <w:bCs/>
                <w:color w:val="000000"/>
              </w:rPr>
            </w:pPr>
            <w:r w:rsidRPr="0040653B">
              <w:rPr>
                <w:rFonts w:ascii="Arial" w:eastAsia="MS Mincho" w:hAnsi="Arial" w:cs="Arial"/>
                <w:b/>
                <w:lang w:eastAsia="en-US"/>
              </w:rPr>
              <w:t>SECRETARIA</w:t>
            </w:r>
          </w:p>
        </w:tc>
      </w:tr>
      <w:tr w:rsidR="00882E1D" w:rsidRPr="00F90BA9" w14:paraId="32A6B729"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1201C3A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w:t>
            </w:r>
          </w:p>
        </w:tc>
        <w:tc>
          <w:tcPr>
            <w:tcW w:w="3140" w:type="dxa"/>
            <w:tcBorders>
              <w:top w:val="nil"/>
              <w:left w:val="nil"/>
              <w:bottom w:val="single" w:sz="4" w:space="0" w:color="auto"/>
              <w:right w:val="single" w:sz="4" w:space="0" w:color="auto"/>
            </w:tcBorders>
            <w:shd w:val="clear" w:color="auto" w:fill="auto"/>
            <w:vAlign w:val="center"/>
            <w:hideMark/>
          </w:tcPr>
          <w:p w14:paraId="68BAA4F8" w14:textId="77777777" w:rsidR="00882E1D" w:rsidRPr="0040653B" w:rsidRDefault="00882E1D" w:rsidP="001523E9">
            <w:pPr>
              <w:rPr>
                <w:rFonts w:ascii="Arial" w:hAnsi="Arial" w:cs="Arial"/>
                <w:color w:val="000000"/>
              </w:rPr>
            </w:pPr>
            <w:r w:rsidRPr="0040653B">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5B57A1BF"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NEW HOLLAND</w:t>
            </w:r>
          </w:p>
        </w:tc>
        <w:tc>
          <w:tcPr>
            <w:tcW w:w="1261" w:type="dxa"/>
            <w:tcBorders>
              <w:top w:val="nil"/>
              <w:left w:val="nil"/>
              <w:bottom w:val="single" w:sz="4" w:space="0" w:color="auto"/>
              <w:right w:val="single" w:sz="4" w:space="0" w:color="auto"/>
            </w:tcBorders>
            <w:shd w:val="clear" w:color="auto" w:fill="auto"/>
            <w:vAlign w:val="center"/>
            <w:hideMark/>
          </w:tcPr>
          <w:p w14:paraId="4BE50C8E"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3030</w:t>
            </w:r>
          </w:p>
        </w:tc>
        <w:tc>
          <w:tcPr>
            <w:tcW w:w="674" w:type="dxa"/>
            <w:tcBorders>
              <w:top w:val="nil"/>
              <w:left w:val="nil"/>
              <w:bottom w:val="single" w:sz="4" w:space="0" w:color="auto"/>
              <w:right w:val="single" w:sz="4" w:space="0" w:color="auto"/>
            </w:tcBorders>
            <w:shd w:val="clear" w:color="auto" w:fill="auto"/>
            <w:vAlign w:val="center"/>
            <w:hideMark/>
          </w:tcPr>
          <w:p w14:paraId="2D1F7A3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2000</w:t>
            </w:r>
          </w:p>
        </w:tc>
        <w:tc>
          <w:tcPr>
            <w:tcW w:w="2541" w:type="dxa"/>
            <w:tcBorders>
              <w:top w:val="nil"/>
              <w:left w:val="nil"/>
              <w:bottom w:val="single" w:sz="4" w:space="0" w:color="auto"/>
              <w:right w:val="single" w:sz="4" w:space="0" w:color="auto"/>
            </w:tcBorders>
            <w:shd w:val="clear" w:color="auto" w:fill="auto"/>
            <w:vAlign w:val="center"/>
            <w:hideMark/>
          </w:tcPr>
          <w:p w14:paraId="2B9FF5D5"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1D7B0976"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40CD5E03"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lastRenderedPageBreak/>
              <w:t>2</w:t>
            </w:r>
          </w:p>
        </w:tc>
        <w:tc>
          <w:tcPr>
            <w:tcW w:w="3140" w:type="dxa"/>
            <w:tcBorders>
              <w:top w:val="nil"/>
              <w:left w:val="nil"/>
              <w:bottom w:val="single" w:sz="4" w:space="0" w:color="auto"/>
              <w:right w:val="single" w:sz="4" w:space="0" w:color="auto"/>
            </w:tcBorders>
            <w:shd w:val="clear" w:color="auto" w:fill="auto"/>
            <w:vAlign w:val="center"/>
            <w:hideMark/>
          </w:tcPr>
          <w:p w14:paraId="219C62D2" w14:textId="77777777" w:rsidR="00882E1D" w:rsidRPr="0040653B" w:rsidRDefault="00882E1D" w:rsidP="001523E9">
            <w:pPr>
              <w:rPr>
                <w:rFonts w:ascii="Arial" w:hAnsi="Arial" w:cs="Arial"/>
                <w:color w:val="000000"/>
              </w:rPr>
            </w:pPr>
            <w:r w:rsidRPr="0040653B">
              <w:rPr>
                <w:rFonts w:ascii="Arial" w:eastAsia="MS Mincho" w:hAnsi="Arial" w:cs="Arial"/>
                <w:lang w:eastAsia="en-US"/>
              </w:rPr>
              <w:t>TRATOR DE ESTEIRA</w:t>
            </w:r>
          </w:p>
        </w:tc>
        <w:tc>
          <w:tcPr>
            <w:tcW w:w="1781" w:type="dxa"/>
            <w:tcBorders>
              <w:top w:val="nil"/>
              <w:left w:val="nil"/>
              <w:bottom w:val="single" w:sz="4" w:space="0" w:color="auto"/>
              <w:right w:val="single" w:sz="4" w:space="0" w:color="auto"/>
            </w:tcBorders>
            <w:shd w:val="clear" w:color="auto" w:fill="auto"/>
            <w:vAlign w:val="center"/>
            <w:hideMark/>
          </w:tcPr>
          <w:p w14:paraId="0787E1F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CATERPILLAR</w:t>
            </w:r>
          </w:p>
        </w:tc>
        <w:tc>
          <w:tcPr>
            <w:tcW w:w="1261" w:type="dxa"/>
            <w:tcBorders>
              <w:top w:val="nil"/>
              <w:left w:val="nil"/>
              <w:bottom w:val="single" w:sz="4" w:space="0" w:color="auto"/>
              <w:right w:val="single" w:sz="4" w:space="0" w:color="auto"/>
            </w:tcBorders>
            <w:shd w:val="clear" w:color="auto" w:fill="auto"/>
            <w:vAlign w:val="center"/>
            <w:hideMark/>
          </w:tcPr>
          <w:p w14:paraId="02F3914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D4E SR</w:t>
            </w:r>
          </w:p>
        </w:tc>
        <w:tc>
          <w:tcPr>
            <w:tcW w:w="674" w:type="dxa"/>
            <w:tcBorders>
              <w:top w:val="nil"/>
              <w:left w:val="nil"/>
              <w:bottom w:val="single" w:sz="4" w:space="0" w:color="auto"/>
              <w:right w:val="single" w:sz="4" w:space="0" w:color="auto"/>
            </w:tcBorders>
            <w:shd w:val="clear" w:color="auto" w:fill="auto"/>
            <w:vAlign w:val="center"/>
            <w:hideMark/>
          </w:tcPr>
          <w:p w14:paraId="55180EA7"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1994</w:t>
            </w:r>
          </w:p>
        </w:tc>
        <w:tc>
          <w:tcPr>
            <w:tcW w:w="2541" w:type="dxa"/>
            <w:tcBorders>
              <w:top w:val="nil"/>
              <w:left w:val="nil"/>
              <w:bottom w:val="single" w:sz="4" w:space="0" w:color="auto"/>
              <w:right w:val="single" w:sz="4" w:space="0" w:color="auto"/>
            </w:tcBorders>
            <w:shd w:val="clear" w:color="auto" w:fill="auto"/>
            <w:vAlign w:val="center"/>
            <w:hideMark/>
          </w:tcPr>
          <w:p w14:paraId="16F704AC"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30F06350"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1426B89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3</w:t>
            </w:r>
          </w:p>
        </w:tc>
        <w:tc>
          <w:tcPr>
            <w:tcW w:w="3140" w:type="dxa"/>
            <w:tcBorders>
              <w:top w:val="nil"/>
              <w:left w:val="nil"/>
              <w:bottom w:val="single" w:sz="4" w:space="0" w:color="auto"/>
              <w:right w:val="single" w:sz="4" w:space="0" w:color="auto"/>
            </w:tcBorders>
            <w:shd w:val="clear" w:color="auto" w:fill="auto"/>
            <w:vAlign w:val="center"/>
            <w:hideMark/>
          </w:tcPr>
          <w:p w14:paraId="2C83CEE6"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57A50BD2"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NEW HOLLAND</w:t>
            </w:r>
          </w:p>
        </w:tc>
        <w:tc>
          <w:tcPr>
            <w:tcW w:w="1261" w:type="dxa"/>
            <w:tcBorders>
              <w:top w:val="nil"/>
              <w:left w:val="nil"/>
              <w:bottom w:val="single" w:sz="4" w:space="0" w:color="auto"/>
              <w:right w:val="single" w:sz="4" w:space="0" w:color="auto"/>
            </w:tcBorders>
            <w:shd w:val="clear" w:color="auto" w:fill="auto"/>
            <w:vAlign w:val="center"/>
            <w:hideMark/>
          </w:tcPr>
          <w:p w14:paraId="71C34EF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TL 5.100</w:t>
            </w:r>
          </w:p>
        </w:tc>
        <w:tc>
          <w:tcPr>
            <w:tcW w:w="674" w:type="dxa"/>
            <w:tcBorders>
              <w:top w:val="nil"/>
              <w:left w:val="nil"/>
              <w:bottom w:val="single" w:sz="4" w:space="0" w:color="auto"/>
              <w:right w:val="single" w:sz="4" w:space="0" w:color="auto"/>
            </w:tcBorders>
            <w:shd w:val="clear" w:color="auto" w:fill="auto"/>
            <w:vAlign w:val="center"/>
            <w:hideMark/>
          </w:tcPr>
          <w:p w14:paraId="6CB8D46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2019</w:t>
            </w:r>
          </w:p>
        </w:tc>
        <w:tc>
          <w:tcPr>
            <w:tcW w:w="2541" w:type="dxa"/>
            <w:tcBorders>
              <w:top w:val="nil"/>
              <w:left w:val="nil"/>
              <w:bottom w:val="single" w:sz="4" w:space="0" w:color="auto"/>
              <w:right w:val="single" w:sz="4" w:space="0" w:color="auto"/>
            </w:tcBorders>
            <w:shd w:val="clear" w:color="auto" w:fill="auto"/>
            <w:vAlign w:val="center"/>
            <w:hideMark/>
          </w:tcPr>
          <w:p w14:paraId="09B99E0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20F561FE"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111EB5B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4</w:t>
            </w:r>
          </w:p>
        </w:tc>
        <w:tc>
          <w:tcPr>
            <w:tcW w:w="3140" w:type="dxa"/>
            <w:tcBorders>
              <w:top w:val="nil"/>
              <w:left w:val="nil"/>
              <w:bottom w:val="single" w:sz="4" w:space="0" w:color="auto"/>
              <w:right w:val="single" w:sz="4" w:space="0" w:color="auto"/>
            </w:tcBorders>
            <w:shd w:val="clear" w:color="auto" w:fill="auto"/>
            <w:vAlign w:val="center"/>
            <w:hideMark/>
          </w:tcPr>
          <w:p w14:paraId="622D725C" w14:textId="77777777" w:rsidR="00882E1D" w:rsidRPr="0040653B" w:rsidRDefault="00882E1D" w:rsidP="001523E9">
            <w:pPr>
              <w:rPr>
                <w:rFonts w:ascii="Arial" w:hAnsi="Arial" w:cs="Arial"/>
                <w:color w:val="000000"/>
              </w:rPr>
            </w:pPr>
            <w:r w:rsidRPr="0040653B">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0489279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NEW HOLLAND</w:t>
            </w:r>
          </w:p>
        </w:tc>
        <w:tc>
          <w:tcPr>
            <w:tcW w:w="1261" w:type="dxa"/>
            <w:tcBorders>
              <w:top w:val="nil"/>
              <w:left w:val="nil"/>
              <w:bottom w:val="single" w:sz="4" w:space="0" w:color="auto"/>
              <w:right w:val="single" w:sz="4" w:space="0" w:color="auto"/>
            </w:tcBorders>
            <w:shd w:val="clear" w:color="auto" w:fill="auto"/>
            <w:vAlign w:val="center"/>
            <w:hideMark/>
          </w:tcPr>
          <w:p w14:paraId="1CBF879F"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TL 80</w:t>
            </w:r>
          </w:p>
        </w:tc>
        <w:tc>
          <w:tcPr>
            <w:tcW w:w="674" w:type="dxa"/>
            <w:tcBorders>
              <w:top w:val="nil"/>
              <w:left w:val="nil"/>
              <w:bottom w:val="single" w:sz="4" w:space="0" w:color="auto"/>
              <w:right w:val="single" w:sz="4" w:space="0" w:color="auto"/>
            </w:tcBorders>
            <w:shd w:val="clear" w:color="auto" w:fill="auto"/>
            <w:vAlign w:val="center"/>
            <w:hideMark/>
          </w:tcPr>
          <w:p w14:paraId="7AC29D19" w14:textId="77777777" w:rsidR="00882E1D" w:rsidRPr="0040653B" w:rsidRDefault="00882E1D" w:rsidP="001523E9">
            <w:pPr>
              <w:jc w:val="center"/>
              <w:rPr>
                <w:rFonts w:ascii="Arial" w:hAnsi="Arial" w:cs="Arial"/>
                <w:color w:val="000000"/>
              </w:rPr>
            </w:pPr>
          </w:p>
        </w:tc>
        <w:tc>
          <w:tcPr>
            <w:tcW w:w="2541" w:type="dxa"/>
            <w:tcBorders>
              <w:top w:val="nil"/>
              <w:left w:val="nil"/>
              <w:bottom w:val="single" w:sz="4" w:space="0" w:color="auto"/>
              <w:right w:val="single" w:sz="4" w:space="0" w:color="auto"/>
            </w:tcBorders>
            <w:shd w:val="clear" w:color="auto" w:fill="auto"/>
            <w:vAlign w:val="center"/>
            <w:hideMark/>
          </w:tcPr>
          <w:p w14:paraId="1711CD15"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47C9B18B"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00BD0C1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5</w:t>
            </w:r>
          </w:p>
        </w:tc>
        <w:tc>
          <w:tcPr>
            <w:tcW w:w="3140" w:type="dxa"/>
            <w:tcBorders>
              <w:top w:val="nil"/>
              <w:left w:val="nil"/>
              <w:bottom w:val="single" w:sz="4" w:space="0" w:color="auto"/>
              <w:right w:val="single" w:sz="4" w:space="0" w:color="auto"/>
            </w:tcBorders>
            <w:shd w:val="clear" w:color="auto" w:fill="auto"/>
            <w:vAlign w:val="center"/>
            <w:hideMark/>
          </w:tcPr>
          <w:p w14:paraId="6F84A3E4"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MOTONIVELADORA</w:t>
            </w:r>
          </w:p>
        </w:tc>
        <w:tc>
          <w:tcPr>
            <w:tcW w:w="1781" w:type="dxa"/>
            <w:tcBorders>
              <w:top w:val="nil"/>
              <w:left w:val="nil"/>
              <w:bottom w:val="single" w:sz="4" w:space="0" w:color="auto"/>
              <w:right w:val="single" w:sz="4" w:space="0" w:color="auto"/>
            </w:tcBorders>
            <w:shd w:val="clear" w:color="auto" w:fill="auto"/>
            <w:vAlign w:val="center"/>
            <w:hideMark/>
          </w:tcPr>
          <w:p w14:paraId="4E90591D"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NEW HOLLAND</w:t>
            </w:r>
          </w:p>
        </w:tc>
        <w:tc>
          <w:tcPr>
            <w:tcW w:w="1261" w:type="dxa"/>
            <w:tcBorders>
              <w:top w:val="nil"/>
              <w:left w:val="nil"/>
              <w:bottom w:val="single" w:sz="4" w:space="0" w:color="auto"/>
              <w:right w:val="single" w:sz="4" w:space="0" w:color="auto"/>
            </w:tcBorders>
            <w:shd w:val="clear" w:color="auto" w:fill="auto"/>
            <w:vAlign w:val="center"/>
            <w:hideMark/>
          </w:tcPr>
          <w:p w14:paraId="12B79983"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140 B</w:t>
            </w:r>
          </w:p>
        </w:tc>
        <w:tc>
          <w:tcPr>
            <w:tcW w:w="674" w:type="dxa"/>
            <w:tcBorders>
              <w:top w:val="nil"/>
              <w:left w:val="nil"/>
              <w:bottom w:val="single" w:sz="4" w:space="0" w:color="auto"/>
              <w:right w:val="single" w:sz="4" w:space="0" w:color="auto"/>
            </w:tcBorders>
            <w:shd w:val="clear" w:color="auto" w:fill="auto"/>
            <w:vAlign w:val="center"/>
            <w:hideMark/>
          </w:tcPr>
          <w:p w14:paraId="2888E04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2007</w:t>
            </w:r>
          </w:p>
        </w:tc>
        <w:tc>
          <w:tcPr>
            <w:tcW w:w="2541" w:type="dxa"/>
            <w:tcBorders>
              <w:top w:val="nil"/>
              <w:left w:val="nil"/>
              <w:bottom w:val="single" w:sz="4" w:space="0" w:color="auto"/>
              <w:right w:val="single" w:sz="4" w:space="0" w:color="auto"/>
            </w:tcBorders>
            <w:shd w:val="clear" w:color="auto" w:fill="auto"/>
            <w:vAlign w:val="center"/>
            <w:hideMark/>
          </w:tcPr>
          <w:p w14:paraId="260FD0CB"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4EF414B2"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1FAD0B5F"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6</w:t>
            </w:r>
          </w:p>
        </w:tc>
        <w:tc>
          <w:tcPr>
            <w:tcW w:w="3140" w:type="dxa"/>
            <w:tcBorders>
              <w:top w:val="nil"/>
              <w:left w:val="nil"/>
              <w:bottom w:val="single" w:sz="4" w:space="0" w:color="auto"/>
              <w:right w:val="single" w:sz="4" w:space="0" w:color="auto"/>
            </w:tcBorders>
            <w:shd w:val="clear" w:color="auto" w:fill="auto"/>
            <w:vAlign w:val="center"/>
            <w:hideMark/>
          </w:tcPr>
          <w:p w14:paraId="4C9A083D"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MOTONIVELADORA</w:t>
            </w:r>
          </w:p>
        </w:tc>
        <w:tc>
          <w:tcPr>
            <w:tcW w:w="1781" w:type="dxa"/>
            <w:tcBorders>
              <w:top w:val="nil"/>
              <w:left w:val="nil"/>
              <w:bottom w:val="single" w:sz="4" w:space="0" w:color="auto"/>
              <w:right w:val="single" w:sz="4" w:space="0" w:color="auto"/>
            </w:tcBorders>
            <w:shd w:val="clear" w:color="auto" w:fill="auto"/>
            <w:vAlign w:val="center"/>
            <w:hideMark/>
          </w:tcPr>
          <w:p w14:paraId="4C3AE60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SEM</w:t>
            </w:r>
          </w:p>
        </w:tc>
        <w:tc>
          <w:tcPr>
            <w:tcW w:w="1261" w:type="dxa"/>
            <w:tcBorders>
              <w:top w:val="nil"/>
              <w:left w:val="nil"/>
              <w:bottom w:val="single" w:sz="4" w:space="0" w:color="auto"/>
              <w:right w:val="single" w:sz="4" w:space="0" w:color="auto"/>
            </w:tcBorders>
            <w:shd w:val="clear" w:color="auto" w:fill="auto"/>
            <w:vAlign w:val="center"/>
            <w:hideMark/>
          </w:tcPr>
          <w:p w14:paraId="0A965FAD"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919</w:t>
            </w:r>
          </w:p>
        </w:tc>
        <w:tc>
          <w:tcPr>
            <w:tcW w:w="674" w:type="dxa"/>
            <w:tcBorders>
              <w:top w:val="nil"/>
              <w:left w:val="nil"/>
              <w:bottom w:val="single" w:sz="4" w:space="0" w:color="auto"/>
              <w:right w:val="single" w:sz="4" w:space="0" w:color="auto"/>
            </w:tcBorders>
            <w:shd w:val="clear" w:color="auto" w:fill="auto"/>
            <w:vAlign w:val="center"/>
            <w:hideMark/>
          </w:tcPr>
          <w:p w14:paraId="45E122E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2026</w:t>
            </w:r>
          </w:p>
        </w:tc>
        <w:tc>
          <w:tcPr>
            <w:tcW w:w="2541" w:type="dxa"/>
            <w:tcBorders>
              <w:top w:val="nil"/>
              <w:left w:val="nil"/>
              <w:bottom w:val="single" w:sz="4" w:space="0" w:color="auto"/>
              <w:right w:val="single" w:sz="4" w:space="0" w:color="auto"/>
            </w:tcBorders>
            <w:shd w:val="clear" w:color="auto" w:fill="auto"/>
            <w:vAlign w:val="center"/>
            <w:hideMark/>
          </w:tcPr>
          <w:p w14:paraId="6903B99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20B0115A"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04CAE302"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7</w:t>
            </w:r>
          </w:p>
        </w:tc>
        <w:tc>
          <w:tcPr>
            <w:tcW w:w="3140" w:type="dxa"/>
            <w:tcBorders>
              <w:top w:val="nil"/>
              <w:left w:val="nil"/>
              <w:bottom w:val="single" w:sz="4" w:space="0" w:color="auto"/>
              <w:right w:val="single" w:sz="4" w:space="0" w:color="auto"/>
            </w:tcBorders>
            <w:shd w:val="clear" w:color="auto" w:fill="auto"/>
            <w:vAlign w:val="center"/>
            <w:hideMark/>
          </w:tcPr>
          <w:p w14:paraId="76737E3E"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47BF0B6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JCB</w:t>
            </w:r>
          </w:p>
        </w:tc>
        <w:tc>
          <w:tcPr>
            <w:tcW w:w="1261" w:type="dxa"/>
            <w:tcBorders>
              <w:top w:val="nil"/>
              <w:left w:val="nil"/>
              <w:bottom w:val="single" w:sz="4" w:space="0" w:color="auto"/>
              <w:right w:val="single" w:sz="4" w:space="0" w:color="auto"/>
            </w:tcBorders>
            <w:shd w:val="clear" w:color="auto" w:fill="auto"/>
            <w:vAlign w:val="center"/>
            <w:hideMark/>
          </w:tcPr>
          <w:p w14:paraId="07256A6E"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3CXTT</w:t>
            </w:r>
          </w:p>
        </w:tc>
        <w:tc>
          <w:tcPr>
            <w:tcW w:w="674" w:type="dxa"/>
            <w:tcBorders>
              <w:top w:val="nil"/>
              <w:left w:val="nil"/>
              <w:bottom w:val="single" w:sz="4" w:space="0" w:color="auto"/>
              <w:right w:val="single" w:sz="4" w:space="0" w:color="auto"/>
            </w:tcBorders>
            <w:shd w:val="clear" w:color="auto" w:fill="auto"/>
            <w:vAlign w:val="center"/>
            <w:hideMark/>
          </w:tcPr>
          <w:p w14:paraId="4170A2AD"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2018</w:t>
            </w:r>
          </w:p>
        </w:tc>
        <w:tc>
          <w:tcPr>
            <w:tcW w:w="2541" w:type="dxa"/>
            <w:tcBorders>
              <w:top w:val="nil"/>
              <w:left w:val="nil"/>
              <w:bottom w:val="single" w:sz="4" w:space="0" w:color="auto"/>
              <w:right w:val="single" w:sz="4" w:space="0" w:color="auto"/>
            </w:tcBorders>
            <w:shd w:val="clear" w:color="auto" w:fill="auto"/>
            <w:vAlign w:val="center"/>
            <w:hideMark/>
          </w:tcPr>
          <w:p w14:paraId="191DA0D7"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172B1EB6"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1D967AD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8</w:t>
            </w:r>
          </w:p>
        </w:tc>
        <w:tc>
          <w:tcPr>
            <w:tcW w:w="3140" w:type="dxa"/>
            <w:tcBorders>
              <w:top w:val="nil"/>
              <w:left w:val="nil"/>
              <w:bottom w:val="single" w:sz="4" w:space="0" w:color="auto"/>
              <w:right w:val="single" w:sz="4" w:space="0" w:color="auto"/>
            </w:tcBorders>
            <w:shd w:val="clear" w:color="auto" w:fill="auto"/>
            <w:vAlign w:val="center"/>
            <w:hideMark/>
          </w:tcPr>
          <w:p w14:paraId="30F37F72"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086CFD2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NEW HOLLAND</w:t>
            </w:r>
          </w:p>
        </w:tc>
        <w:tc>
          <w:tcPr>
            <w:tcW w:w="1261" w:type="dxa"/>
            <w:tcBorders>
              <w:top w:val="nil"/>
              <w:left w:val="nil"/>
              <w:bottom w:val="single" w:sz="4" w:space="0" w:color="auto"/>
              <w:right w:val="single" w:sz="4" w:space="0" w:color="auto"/>
            </w:tcBorders>
            <w:shd w:val="clear" w:color="auto" w:fill="auto"/>
            <w:vAlign w:val="center"/>
            <w:hideMark/>
          </w:tcPr>
          <w:p w14:paraId="58377DC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80 B</w:t>
            </w:r>
          </w:p>
        </w:tc>
        <w:tc>
          <w:tcPr>
            <w:tcW w:w="674" w:type="dxa"/>
            <w:tcBorders>
              <w:top w:val="nil"/>
              <w:left w:val="nil"/>
              <w:bottom w:val="single" w:sz="4" w:space="0" w:color="auto"/>
              <w:right w:val="single" w:sz="4" w:space="0" w:color="auto"/>
            </w:tcBorders>
            <w:shd w:val="clear" w:color="auto" w:fill="auto"/>
            <w:vAlign w:val="center"/>
            <w:hideMark/>
          </w:tcPr>
          <w:p w14:paraId="63E039BD"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2025</w:t>
            </w:r>
          </w:p>
        </w:tc>
        <w:tc>
          <w:tcPr>
            <w:tcW w:w="2541" w:type="dxa"/>
            <w:tcBorders>
              <w:top w:val="nil"/>
              <w:left w:val="nil"/>
              <w:bottom w:val="single" w:sz="4" w:space="0" w:color="auto"/>
              <w:right w:val="single" w:sz="4" w:space="0" w:color="auto"/>
            </w:tcBorders>
            <w:shd w:val="clear" w:color="auto" w:fill="auto"/>
            <w:vAlign w:val="center"/>
            <w:hideMark/>
          </w:tcPr>
          <w:p w14:paraId="2C1405B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5035FDA5"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6C45E39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9</w:t>
            </w:r>
          </w:p>
        </w:tc>
        <w:tc>
          <w:tcPr>
            <w:tcW w:w="3140" w:type="dxa"/>
            <w:tcBorders>
              <w:top w:val="nil"/>
              <w:left w:val="nil"/>
              <w:bottom w:val="single" w:sz="4" w:space="0" w:color="auto"/>
              <w:right w:val="single" w:sz="4" w:space="0" w:color="auto"/>
            </w:tcBorders>
            <w:shd w:val="clear" w:color="auto" w:fill="auto"/>
            <w:vAlign w:val="center"/>
            <w:hideMark/>
          </w:tcPr>
          <w:p w14:paraId="5037F509" w14:textId="77777777" w:rsidR="00882E1D" w:rsidRPr="0040653B" w:rsidRDefault="00882E1D" w:rsidP="001523E9">
            <w:pPr>
              <w:rPr>
                <w:rFonts w:ascii="Arial" w:hAnsi="Arial" w:cs="Arial"/>
                <w:color w:val="000000"/>
              </w:rPr>
            </w:pPr>
            <w:r w:rsidRPr="0040653B">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0DC03F8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NEW HOLLAND</w:t>
            </w:r>
          </w:p>
        </w:tc>
        <w:tc>
          <w:tcPr>
            <w:tcW w:w="1261" w:type="dxa"/>
            <w:tcBorders>
              <w:top w:val="nil"/>
              <w:left w:val="nil"/>
              <w:bottom w:val="single" w:sz="4" w:space="0" w:color="auto"/>
              <w:right w:val="single" w:sz="4" w:space="0" w:color="auto"/>
            </w:tcBorders>
            <w:shd w:val="clear" w:color="auto" w:fill="auto"/>
            <w:vAlign w:val="center"/>
            <w:hideMark/>
          </w:tcPr>
          <w:p w14:paraId="2350D43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80 B</w:t>
            </w:r>
          </w:p>
        </w:tc>
        <w:tc>
          <w:tcPr>
            <w:tcW w:w="674" w:type="dxa"/>
            <w:tcBorders>
              <w:top w:val="nil"/>
              <w:left w:val="nil"/>
              <w:bottom w:val="single" w:sz="4" w:space="0" w:color="auto"/>
              <w:right w:val="single" w:sz="4" w:space="0" w:color="auto"/>
            </w:tcBorders>
            <w:shd w:val="clear" w:color="auto" w:fill="auto"/>
            <w:vAlign w:val="center"/>
            <w:hideMark/>
          </w:tcPr>
          <w:p w14:paraId="6EE9023D"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2025</w:t>
            </w:r>
          </w:p>
        </w:tc>
        <w:tc>
          <w:tcPr>
            <w:tcW w:w="2541" w:type="dxa"/>
            <w:tcBorders>
              <w:top w:val="nil"/>
              <w:left w:val="nil"/>
              <w:bottom w:val="single" w:sz="4" w:space="0" w:color="auto"/>
              <w:right w:val="single" w:sz="4" w:space="0" w:color="auto"/>
            </w:tcBorders>
            <w:shd w:val="clear" w:color="auto" w:fill="auto"/>
            <w:vAlign w:val="center"/>
            <w:hideMark/>
          </w:tcPr>
          <w:p w14:paraId="7C07BEF7"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3EF9B7C7"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42507CC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10</w:t>
            </w:r>
          </w:p>
        </w:tc>
        <w:tc>
          <w:tcPr>
            <w:tcW w:w="3140" w:type="dxa"/>
            <w:tcBorders>
              <w:top w:val="nil"/>
              <w:left w:val="nil"/>
              <w:bottom w:val="single" w:sz="4" w:space="0" w:color="auto"/>
              <w:right w:val="single" w:sz="4" w:space="0" w:color="auto"/>
            </w:tcBorders>
            <w:shd w:val="clear" w:color="auto" w:fill="auto"/>
            <w:vAlign w:val="center"/>
            <w:hideMark/>
          </w:tcPr>
          <w:p w14:paraId="24CFD654"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ESCAVADEIRA HIDRÁULICA</w:t>
            </w:r>
          </w:p>
        </w:tc>
        <w:tc>
          <w:tcPr>
            <w:tcW w:w="1781" w:type="dxa"/>
            <w:tcBorders>
              <w:top w:val="nil"/>
              <w:left w:val="nil"/>
              <w:bottom w:val="single" w:sz="4" w:space="0" w:color="auto"/>
              <w:right w:val="single" w:sz="4" w:space="0" w:color="auto"/>
            </w:tcBorders>
            <w:shd w:val="clear" w:color="auto" w:fill="auto"/>
            <w:vAlign w:val="center"/>
            <w:hideMark/>
          </w:tcPr>
          <w:p w14:paraId="545E2DE7"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CASE</w:t>
            </w:r>
          </w:p>
        </w:tc>
        <w:tc>
          <w:tcPr>
            <w:tcW w:w="1261" w:type="dxa"/>
            <w:tcBorders>
              <w:top w:val="nil"/>
              <w:left w:val="nil"/>
              <w:bottom w:val="single" w:sz="4" w:space="0" w:color="auto"/>
              <w:right w:val="single" w:sz="4" w:space="0" w:color="auto"/>
            </w:tcBorders>
            <w:shd w:val="clear" w:color="auto" w:fill="auto"/>
            <w:vAlign w:val="center"/>
            <w:hideMark/>
          </w:tcPr>
          <w:p w14:paraId="3C13EB82"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CX 220C</w:t>
            </w:r>
          </w:p>
        </w:tc>
        <w:tc>
          <w:tcPr>
            <w:tcW w:w="674" w:type="dxa"/>
            <w:tcBorders>
              <w:top w:val="nil"/>
              <w:left w:val="nil"/>
              <w:bottom w:val="single" w:sz="4" w:space="0" w:color="auto"/>
              <w:right w:val="single" w:sz="4" w:space="0" w:color="auto"/>
            </w:tcBorders>
            <w:shd w:val="clear" w:color="auto" w:fill="auto"/>
            <w:vAlign w:val="center"/>
            <w:hideMark/>
          </w:tcPr>
          <w:p w14:paraId="633EA5FA"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2026</w:t>
            </w:r>
          </w:p>
        </w:tc>
        <w:tc>
          <w:tcPr>
            <w:tcW w:w="2541" w:type="dxa"/>
            <w:tcBorders>
              <w:top w:val="nil"/>
              <w:left w:val="nil"/>
              <w:bottom w:val="single" w:sz="4" w:space="0" w:color="auto"/>
              <w:right w:val="single" w:sz="4" w:space="0" w:color="auto"/>
            </w:tcBorders>
            <w:shd w:val="clear" w:color="auto" w:fill="auto"/>
            <w:vAlign w:val="center"/>
            <w:hideMark/>
          </w:tcPr>
          <w:p w14:paraId="75725A2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16CBEFC2"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0D0C21E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11</w:t>
            </w:r>
          </w:p>
        </w:tc>
        <w:tc>
          <w:tcPr>
            <w:tcW w:w="3140" w:type="dxa"/>
            <w:tcBorders>
              <w:top w:val="nil"/>
              <w:left w:val="nil"/>
              <w:bottom w:val="single" w:sz="4" w:space="0" w:color="auto"/>
              <w:right w:val="single" w:sz="4" w:space="0" w:color="auto"/>
            </w:tcBorders>
            <w:shd w:val="clear" w:color="auto" w:fill="auto"/>
            <w:vAlign w:val="center"/>
            <w:hideMark/>
          </w:tcPr>
          <w:p w14:paraId="257CDE14"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TRATOR DE PNEUS</w:t>
            </w:r>
          </w:p>
        </w:tc>
        <w:tc>
          <w:tcPr>
            <w:tcW w:w="1781" w:type="dxa"/>
            <w:tcBorders>
              <w:top w:val="nil"/>
              <w:left w:val="nil"/>
              <w:bottom w:val="single" w:sz="4" w:space="0" w:color="auto"/>
              <w:right w:val="single" w:sz="4" w:space="0" w:color="auto"/>
            </w:tcBorders>
            <w:shd w:val="clear" w:color="auto" w:fill="auto"/>
            <w:vAlign w:val="center"/>
            <w:hideMark/>
          </w:tcPr>
          <w:p w14:paraId="42606C3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MAHINDRA</w:t>
            </w:r>
          </w:p>
        </w:tc>
        <w:tc>
          <w:tcPr>
            <w:tcW w:w="1261" w:type="dxa"/>
            <w:tcBorders>
              <w:top w:val="nil"/>
              <w:left w:val="nil"/>
              <w:bottom w:val="single" w:sz="4" w:space="0" w:color="auto"/>
              <w:right w:val="single" w:sz="4" w:space="0" w:color="auto"/>
            </w:tcBorders>
            <w:shd w:val="clear" w:color="auto" w:fill="auto"/>
            <w:vAlign w:val="center"/>
            <w:hideMark/>
          </w:tcPr>
          <w:p w14:paraId="0824A113"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75 CV</w:t>
            </w:r>
          </w:p>
        </w:tc>
        <w:tc>
          <w:tcPr>
            <w:tcW w:w="674" w:type="dxa"/>
            <w:tcBorders>
              <w:top w:val="nil"/>
              <w:left w:val="nil"/>
              <w:bottom w:val="single" w:sz="4" w:space="0" w:color="auto"/>
              <w:right w:val="single" w:sz="4" w:space="0" w:color="auto"/>
            </w:tcBorders>
            <w:shd w:val="clear" w:color="auto" w:fill="auto"/>
            <w:vAlign w:val="center"/>
            <w:hideMark/>
          </w:tcPr>
          <w:p w14:paraId="00440BA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2026</w:t>
            </w:r>
          </w:p>
        </w:tc>
        <w:tc>
          <w:tcPr>
            <w:tcW w:w="2541" w:type="dxa"/>
            <w:tcBorders>
              <w:top w:val="nil"/>
              <w:left w:val="nil"/>
              <w:bottom w:val="single" w:sz="4" w:space="0" w:color="auto"/>
              <w:right w:val="single" w:sz="4" w:space="0" w:color="auto"/>
            </w:tcBorders>
            <w:shd w:val="clear" w:color="auto" w:fill="auto"/>
            <w:vAlign w:val="center"/>
            <w:hideMark/>
          </w:tcPr>
          <w:p w14:paraId="4D7EDC0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412594F5"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28B9A6F7"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12</w:t>
            </w:r>
          </w:p>
        </w:tc>
        <w:tc>
          <w:tcPr>
            <w:tcW w:w="3140" w:type="dxa"/>
            <w:tcBorders>
              <w:top w:val="nil"/>
              <w:left w:val="nil"/>
              <w:bottom w:val="single" w:sz="4" w:space="0" w:color="auto"/>
              <w:right w:val="single" w:sz="4" w:space="0" w:color="auto"/>
            </w:tcBorders>
            <w:shd w:val="clear" w:color="auto" w:fill="auto"/>
            <w:vAlign w:val="center"/>
            <w:hideMark/>
          </w:tcPr>
          <w:p w14:paraId="75472220"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44F52202"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RANDON</w:t>
            </w:r>
          </w:p>
        </w:tc>
        <w:tc>
          <w:tcPr>
            <w:tcW w:w="1261" w:type="dxa"/>
            <w:tcBorders>
              <w:top w:val="nil"/>
              <w:left w:val="nil"/>
              <w:bottom w:val="single" w:sz="4" w:space="0" w:color="auto"/>
              <w:right w:val="single" w:sz="4" w:space="0" w:color="auto"/>
            </w:tcBorders>
            <w:shd w:val="clear" w:color="auto" w:fill="auto"/>
            <w:vAlign w:val="center"/>
            <w:hideMark/>
          </w:tcPr>
          <w:p w14:paraId="0B266E4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RD 406</w:t>
            </w:r>
          </w:p>
        </w:tc>
        <w:tc>
          <w:tcPr>
            <w:tcW w:w="674" w:type="dxa"/>
            <w:tcBorders>
              <w:top w:val="nil"/>
              <w:left w:val="nil"/>
              <w:bottom w:val="single" w:sz="4" w:space="0" w:color="auto"/>
              <w:right w:val="single" w:sz="4" w:space="0" w:color="auto"/>
            </w:tcBorders>
            <w:shd w:val="clear" w:color="auto" w:fill="auto"/>
            <w:vAlign w:val="center"/>
            <w:hideMark/>
          </w:tcPr>
          <w:p w14:paraId="5C61ABE7"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2019</w:t>
            </w:r>
          </w:p>
        </w:tc>
        <w:tc>
          <w:tcPr>
            <w:tcW w:w="2541" w:type="dxa"/>
            <w:tcBorders>
              <w:top w:val="nil"/>
              <w:left w:val="nil"/>
              <w:bottom w:val="single" w:sz="4" w:space="0" w:color="auto"/>
              <w:right w:val="single" w:sz="4" w:space="0" w:color="auto"/>
            </w:tcBorders>
            <w:shd w:val="clear" w:color="auto" w:fill="auto"/>
            <w:vAlign w:val="center"/>
            <w:hideMark/>
          </w:tcPr>
          <w:p w14:paraId="2A0C9E67"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AGRICULTURA</w:t>
            </w:r>
          </w:p>
        </w:tc>
      </w:tr>
      <w:tr w:rsidR="00882E1D" w:rsidRPr="00F90BA9" w14:paraId="1B9ED3F7"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59D0560A"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13</w:t>
            </w:r>
          </w:p>
        </w:tc>
        <w:tc>
          <w:tcPr>
            <w:tcW w:w="3140" w:type="dxa"/>
            <w:tcBorders>
              <w:top w:val="nil"/>
              <w:left w:val="nil"/>
              <w:bottom w:val="single" w:sz="4" w:space="0" w:color="auto"/>
              <w:right w:val="single" w:sz="4" w:space="0" w:color="auto"/>
            </w:tcBorders>
            <w:shd w:val="clear" w:color="auto" w:fill="auto"/>
            <w:vAlign w:val="center"/>
            <w:hideMark/>
          </w:tcPr>
          <w:p w14:paraId="2881B213" w14:textId="77777777" w:rsidR="00882E1D" w:rsidRPr="0040653B" w:rsidRDefault="00882E1D" w:rsidP="001523E9">
            <w:pPr>
              <w:rPr>
                <w:rFonts w:ascii="Arial" w:hAnsi="Arial" w:cs="Arial"/>
                <w:color w:val="000000"/>
              </w:rPr>
            </w:pPr>
            <w:r w:rsidRPr="0040653B">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129940B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MAHINDRA</w:t>
            </w:r>
          </w:p>
        </w:tc>
        <w:tc>
          <w:tcPr>
            <w:tcW w:w="1261" w:type="dxa"/>
            <w:tcBorders>
              <w:top w:val="nil"/>
              <w:left w:val="nil"/>
              <w:bottom w:val="single" w:sz="4" w:space="0" w:color="auto"/>
              <w:right w:val="single" w:sz="4" w:space="0" w:color="auto"/>
            </w:tcBorders>
            <w:shd w:val="clear" w:color="auto" w:fill="auto"/>
            <w:vAlign w:val="center"/>
            <w:hideMark/>
          </w:tcPr>
          <w:p w14:paraId="1C54A71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8000 4 WD</w:t>
            </w:r>
          </w:p>
        </w:tc>
        <w:tc>
          <w:tcPr>
            <w:tcW w:w="674" w:type="dxa"/>
            <w:tcBorders>
              <w:top w:val="nil"/>
              <w:left w:val="nil"/>
              <w:bottom w:val="single" w:sz="4" w:space="0" w:color="auto"/>
              <w:right w:val="single" w:sz="4" w:space="0" w:color="auto"/>
            </w:tcBorders>
            <w:shd w:val="clear" w:color="auto" w:fill="auto"/>
            <w:vAlign w:val="center"/>
            <w:hideMark/>
          </w:tcPr>
          <w:p w14:paraId="7699F0F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2017</w:t>
            </w:r>
          </w:p>
        </w:tc>
        <w:tc>
          <w:tcPr>
            <w:tcW w:w="2541" w:type="dxa"/>
            <w:tcBorders>
              <w:top w:val="nil"/>
              <w:left w:val="nil"/>
              <w:bottom w:val="single" w:sz="4" w:space="0" w:color="auto"/>
              <w:right w:val="single" w:sz="4" w:space="0" w:color="auto"/>
            </w:tcBorders>
            <w:shd w:val="clear" w:color="auto" w:fill="auto"/>
            <w:vAlign w:val="center"/>
            <w:hideMark/>
          </w:tcPr>
          <w:p w14:paraId="0ABD4F7B"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DESENVOLVIMENTO URBANO</w:t>
            </w:r>
          </w:p>
        </w:tc>
      </w:tr>
      <w:tr w:rsidR="00882E1D" w:rsidRPr="00F90BA9" w14:paraId="16448201"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373659A3"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14</w:t>
            </w:r>
          </w:p>
        </w:tc>
        <w:tc>
          <w:tcPr>
            <w:tcW w:w="3140" w:type="dxa"/>
            <w:tcBorders>
              <w:top w:val="nil"/>
              <w:left w:val="nil"/>
              <w:bottom w:val="single" w:sz="4" w:space="0" w:color="auto"/>
              <w:right w:val="single" w:sz="4" w:space="0" w:color="auto"/>
            </w:tcBorders>
            <w:shd w:val="clear" w:color="auto" w:fill="auto"/>
            <w:vAlign w:val="center"/>
            <w:hideMark/>
          </w:tcPr>
          <w:p w14:paraId="3B1990D1"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5ED56A2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FIATALLIS</w:t>
            </w:r>
          </w:p>
        </w:tc>
        <w:tc>
          <w:tcPr>
            <w:tcW w:w="1261" w:type="dxa"/>
            <w:tcBorders>
              <w:top w:val="nil"/>
              <w:left w:val="nil"/>
              <w:bottom w:val="single" w:sz="4" w:space="0" w:color="auto"/>
              <w:right w:val="single" w:sz="4" w:space="0" w:color="auto"/>
            </w:tcBorders>
            <w:shd w:val="clear" w:color="auto" w:fill="auto"/>
            <w:vAlign w:val="center"/>
            <w:hideMark/>
          </w:tcPr>
          <w:p w14:paraId="3C565E4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FB 80</w:t>
            </w:r>
          </w:p>
        </w:tc>
        <w:tc>
          <w:tcPr>
            <w:tcW w:w="674" w:type="dxa"/>
            <w:tcBorders>
              <w:top w:val="nil"/>
              <w:left w:val="nil"/>
              <w:bottom w:val="single" w:sz="4" w:space="0" w:color="auto"/>
              <w:right w:val="single" w:sz="4" w:space="0" w:color="auto"/>
            </w:tcBorders>
            <w:shd w:val="clear" w:color="auto" w:fill="auto"/>
            <w:vAlign w:val="center"/>
            <w:hideMark/>
          </w:tcPr>
          <w:p w14:paraId="586B3975"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1996</w:t>
            </w:r>
          </w:p>
        </w:tc>
        <w:tc>
          <w:tcPr>
            <w:tcW w:w="2541" w:type="dxa"/>
            <w:tcBorders>
              <w:top w:val="nil"/>
              <w:left w:val="nil"/>
              <w:bottom w:val="single" w:sz="4" w:space="0" w:color="auto"/>
              <w:right w:val="single" w:sz="4" w:space="0" w:color="auto"/>
            </w:tcBorders>
            <w:shd w:val="clear" w:color="auto" w:fill="auto"/>
            <w:vAlign w:val="center"/>
            <w:hideMark/>
          </w:tcPr>
          <w:p w14:paraId="248826C8"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DESENVOLVIMENTO URBANO</w:t>
            </w:r>
          </w:p>
        </w:tc>
      </w:tr>
      <w:tr w:rsidR="00882E1D" w:rsidRPr="00F90BA9" w14:paraId="1BAC9D20"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5D3C0E7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15</w:t>
            </w:r>
          </w:p>
        </w:tc>
        <w:tc>
          <w:tcPr>
            <w:tcW w:w="3140" w:type="dxa"/>
            <w:tcBorders>
              <w:top w:val="nil"/>
              <w:left w:val="nil"/>
              <w:bottom w:val="single" w:sz="4" w:space="0" w:color="auto"/>
              <w:right w:val="single" w:sz="4" w:space="0" w:color="auto"/>
            </w:tcBorders>
            <w:shd w:val="clear" w:color="auto" w:fill="auto"/>
            <w:vAlign w:val="center"/>
            <w:hideMark/>
          </w:tcPr>
          <w:p w14:paraId="6402FA16" w14:textId="77777777" w:rsidR="00882E1D" w:rsidRPr="0040653B" w:rsidRDefault="00882E1D" w:rsidP="001523E9">
            <w:pPr>
              <w:jc w:val="both"/>
              <w:rPr>
                <w:rFonts w:ascii="Arial" w:hAnsi="Arial" w:cs="Arial"/>
                <w:color w:val="000000"/>
              </w:rPr>
            </w:pPr>
            <w:r w:rsidRPr="0040653B">
              <w:rPr>
                <w:rFonts w:ascii="Arial" w:eastAsia="MS Mincho" w:hAnsi="Arial" w:cs="Arial"/>
                <w:lang w:eastAsia="en-US"/>
              </w:rPr>
              <w:t>RETRO ESCAVADEIRA</w:t>
            </w:r>
          </w:p>
        </w:tc>
        <w:tc>
          <w:tcPr>
            <w:tcW w:w="1781" w:type="dxa"/>
            <w:tcBorders>
              <w:top w:val="nil"/>
              <w:left w:val="nil"/>
              <w:bottom w:val="single" w:sz="4" w:space="0" w:color="auto"/>
              <w:right w:val="single" w:sz="4" w:space="0" w:color="auto"/>
            </w:tcBorders>
            <w:shd w:val="clear" w:color="auto" w:fill="auto"/>
            <w:vAlign w:val="center"/>
            <w:hideMark/>
          </w:tcPr>
          <w:p w14:paraId="6141138E"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RANDON</w:t>
            </w:r>
          </w:p>
        </w:tc>
        <w:tc>
          <w:tcPr>
            <w:tcW w:w="1261" w:type="dxa"/>
            <w:tcBorders>
              <w:top w:val="nil"/>
              <w:left w:val="nil"/>
              <w:bottom w:val="single" w:sz="4" w:space="0" w:color="auto"/>
              <w:right w:val="single" w:sz="4" w:space="0" w:color="auto"/>
            </w:tcBorders>
            <w:shd w:val="clear" w:color="auto" w:fill="auto"/>
            <w:vAlign w:val="center"/>
            <w:hideMark/>
          </w:tcPr>
          <w:p w14:paraId="1898083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RD406</w:t>
            </w:r>
          </w:p>
        </w:tc>
        <w:tc>
          <w:tcPr>
            <w:tcW w:w="674" w:type="dxa"/>
            <w:tcBorders>
              <w:top w:val="nil"/>
              <w:left w:val="nil"/>
              <w:bottom w:val="single" w:sz="4" w:space="0" w:color="auto"/>
              <w:right w:val="single" w:sz="4" w:space="0" w:color="auto"/>
            </w:tcBorders>
            <w:shd w:val="clear" w:color="auto" w:fill="auto"/>
            <w:vAlign w:val="center"/>
            <w:hideMark/>
          </w:tcPr>
          <w:p w14:paraId="1B7F6FA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2020</w:t>
            </w:r>
          </w:p>
        </w:tc>
        <w:tc>
          <w:tcPr>
            <w:tcW w:w="2541" w:type="dxa"/>
            <w:tcBorders>
              <w:top w:val="nil"/>
              <w:left w:val="nil"/>
              <w:bottom w:val="single" w:sz="4" w:space="0" w:color="auto"/>
              <w:right w:val="single" w:sz="4" w:space="0" w:color="auto"/>
            </w:tcBorders>
            <w:shd w:val="clear" w:color="auto" w:fill="auto"/>
            <w:vAlign w:val="center"/>
            <w:hideMark/>
          </w:tcPr>
          <w:p w14:paraId="02EB65CA"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TRANSPORTES</w:t>
            </w:r>
          </w:p>
        </w:tc>
      </w:tr>
      <w:tr w:rsidR="00882E1D" w:rsidRPr="00F90BA9" w14:paraId="0BBE67F5"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48148495"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16</w:t>
            </w:r>
          </w:p>
        </w:tc>
        <w:tc>
          <w:tcPr>
            <w:tcW w:w="3140" w:type="dxa"/>
            <w:tcBorders>
              <w:top w:val="nil"/>
              <w:left w:val="nil"/>
              <w:bottom w:val="single" w:sz="4" w:space="0" w:color="auto"/>
              <w:right w:val="single" w:sz="4" w:space="0" w:color="auto"/>
            </w:tcBorders>
            <w:shd w:val="clear" w:color="auto" w:fill="auto"/>
            <w:vAlign w:val="center"/>
            <w:hideMark/>
          </w:tcPr>
          <w:p w14:paraId="562F1C33" w14:textId="77777777" w:rsidR="00882E1D" w:rsidRPr="0040653B" w:rsidRDefault="00882E1D" w:rsidP="001523E9">
            <w:pPr>
              <w:rPr>
                <w:rFonts w:ascii="Arial" w:hAnsi="Arial" w:cs="Arial"/>
                <w:color w:val="000000"/>
              </w:rPr>
            </w:pPr>
            <w:r w:rsidRPr="0040653B">
              <w:rPr>
                <w:rFonts w:ascii="Arial" w:eastAsia="MS Mincho" w:hAnsi="Arial" w:cs="Arial"/>
                <w:lang w:eastAsia="en-US"/>
              </w:rPr>
              <w:t>RETRO ESCAVADEIRA</w:t>
            </w:r>
          </w:p>
        </w:tc>
        <w:tc>
          <w:tcPr>
            <w:tcW w:w="1781" w:type="dxa"/>
            <w:tcBorders>
              <w:top w:val="nil"/>
              <w:left w:val="nil"/>
              <w:bottom w:val="single" w:sz="4" w:space="0" w:color="auto"/>
              <w:right w:val="single" w:sz="4" w:space="0" w:color="auto"/>
            </w:tcBorders>
            <w:shd w:val="clear" w:color="auto" w:fill="auto"/>
            <w:vAlign w:val="center"/>
            <w:hideMark/>
          </w:tcPr>
          <w:p w14:paraId="6859A2B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CATERPILLAR</w:t>
            </w:r>
          </w:p>
        </w:tc>
        <w:tc>
          <w:tcPr>
            <w:tcW w:w="1261" w:type="dxa"/>
            <w:tcBorders>
              <w:top w:val="nil"/>
              <w:left w:val="nil"/>
              <w:bottom w:val="single" w:sz="4" w:space="0" w:color="auto"/>
              <w:right w:val="single" w:sz="4" w:space="0" w:color="auto"/>
            </w:tcBorders>
            <w:shd w:val="clear" w:color="auto" w:fill="auto"/>
            <w:vAlign w:val="center"/>
            <w:hideMark/>
          </w:tcPr>
          <w:p w14:paraId="51C47703"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416E</w:t>
            </w:r>
          </w:p>
        </w:tc>
        <w:tc>
          <w:tcPr>
            <w:tcW w:w="674" w:type="dxa"/>
            <w:tcBorders>
              <w:top w:val="nil"/>
              <w:left w:val="nil"/>
              <w:bottom w:val="single" w:sz="4" w:space="0" w:color="auto"/>
              <w:right w:val="single" w:sz="4" w:space="0" w:color="auto"/>
            </w:tcBorders>
            <w:shd w:val="clear" w:color="auto" w:fill="auto"/>
            <w:vAlign w:val="center"/>
            <w:hideMark/>
          </w:tcPr>
          <w:p w14:paraId="791685D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2013</w:t>
            </w:r>
          </w:p>
        </w:tc>
        <w:tc>
          <w:tcPr>
            <w:tcW w:w="2541" w:type="dxa"/>
            <w:tcBorders>
              <w:top w:val="nil"/>
              <w:left w:val="nil"/>
              <w:bottom w:val="single" w:sz="4" w:space="0" w:color="auto"/>
              <w:right w:val="single" w:sz="4" w:space="0" w:color="auto"/>
            </w:tcBorders>
            <w:shd w:val="clear" w:color="auto" w:fill="auto"/>
            <w:vAlign w:val="center"/>
            <w:hideMark/>
          </w:tcPr>
          <w:p w14:paraId="70190AC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TRANSPORTES</w:t>
            </w:r>
          </w:p>
        </w:tc>
      </w:tr>
      <w:tr w:rsidR="00882E1D" w:rsidRPr="00F90BA9" w14:paraId="1F0410C8"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22A6CD64"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17</w:t>
            </w:r>
          </w:p>
        </w:tc>
        <w:tc>
          <w:tcPr>
            <w:tcW w:w="3140" w:type="dxa"/>
            <w:tcBorders>
              <w:top w:val="nil"/>
              <w:left w:val="nil"/>
              <w:bottom w:val="single" w:sz="4" w:space="0" w:color="auto"/>
              <w:right w:val="single" w:sz="4" w:space="0" w:color="auto"/>
            </w:tcBorders>
            <w:shd w:val="clear" w:color="auto" w:fill="auto"/>
            <w:vAlign w:val="center"/>
            <w:hideMark/>
          </w:tcPr>
          <w:p w14:paraId="74222F52" w14:textId="77777777" w:rsidR="00882E1D" w:rsidRPr="0040653B" w:rsidRDefault="00882E1D" w:rsidP="001523E9">
            <w:pPr>
              <w:rPr>
                <w:rFonts w:ascii="Arial" w:hAnsi="Arial" w:cs="Arial"/>
                <w:color w:val="000000"/>
              </w:rPr>
            </w:pPr>
            <w:r w:rsidRPr="0040653B">
              <w:rPr>
                <w:rFonts w:ascii="Arial" w:eastAsia="MS Mincho" w:hAnsi="Arial" w:cs="Arial"/>
                <w:lang w:eastAsia="en-US"/>
              </w:rPr>
              <w:t>MOTONIVELADORA</w:t>
            </w:r>
          </w:p>
        </w:tc>
        <w:tc>
          <w:tcPr>
            <w:tcW w:w="1781" w:type="dxa"/>
            <w:tcBorders>
              <w:top w:val="nil"/>
              <w:left w:val="nil"/>
              <w:bottom w:val="single" w:sz="4" w:space="0" w:color="auto"/>
              <w:right w:val="single" w:sz="4" w:space="0" w:color="auto"/>
            </w:tcBorders>
            <w:shd w:val="clear" w:color="auto" w:fill="auto"/>
            <w:vAlign w:val="center"/>
            <w:hideMark/>
          </w:tcPr>
          <w:p w14:paraId="5E7E4D4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 xml:space="preserve">New </w:t>
            </w:r>
            <w:proofErr w:type="spellStart"/>
            <w:r w:rsidRPr="0040653B">
              <w:rPr>
                <w:rFonts w:ascii="Arial" w:eastAsia="MS Mincho" w:hAnsi="Arial" w:cs="Arial"/>
                <w:lang w:eastAsia="en-US"/>
              </w:rPr>
              <w:t>Holland</w:t>
            </w:r>
            <w:proofErr w:type="spellEnd"/>
          </w:p>
        </w:tc>
        <w:tc>
          <w:tcPr>
            <w:tcW w:w="1261" w:type="dxa"/>
            <w:tcBorders>
              <w:top w:val="nil"/>
              <w:left w:val="nil"/>
              <w:bottom w:val="single" w:sz="4" w:space="0" w:color="auto"/>
              <w:right w:val="single" w:sz="4" w:space="0" w:color="auto"/>
            </w:tcBorders>
            <w:shd w:val="clear" w:color="auto" w:fill="auto"/>
            <w:vAlign w:val="center"/>
            <w:hideMark/>
          </w:tcPr>
          <w:p w14:paraId="2E66A92E"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RG140B</w:t>
            </w:r>
          </w:p>
        </w:tc>
        <w:tc>
          <w:tcPr>
            <w:tcW w:w="674" w:type="dxa"/>
            <w:tcBorders>
              <w:top w:val="nil"/>
              <w:left w:val="nil"/>
              <w:bottom w:val="single" w:sz="4" w:space="0" w:color="auto"/>
              <w:right w:val="single" w:sz="4" w:space="0" w:color="auto"/>
            </w:tcBorders>
            <w:shd w:val="clear" w:color="auto" w:fill="auto"/>
            <w:vAlign w:val="center"/>
            <w:hideMark/>
          </w:tcPr>
          <w:p w14:paraId="33751923"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2017</w:t>
            </w:r>
          </w:p>
        </w:tc>
        <w:tc>
          <w:tcPr>
            <w:tcW w:w="2541" w:type="dxa"/>
            <w:tcBorders>
              <w:top w:val="nil"/>
              <w:left w:val="nil"/>
              <w:bottom w:val="single" w:sz="4" w:space="0" w:color="auto"/>
              <w:right w:val="single" w:sz="4" w:space="0" w:color="auto"/>
            </w:tcBorders>
            <w:shd w:val="clear" w:color="auto" w:fill="auto"/>
            <w:vAlign w:val="center"/>
            <w:hideMark/>
          </w:tcPr>
          <w:p w14:paraId="2E521BDF"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TRANSPORTES</w:t>
            </w:r>
          </w:p>
        </w:tc>
      </w:tr>
      <w:tr w:rsidR="00882E1D" w:rsidRPr="00F90BA9" w14:paraId="78E36270"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7A04892B"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18</w:t>
            </w:r>
          </w:p>
        </w:tc>
        <w:tc>
          <w:tcPr>
            <w:tcW w:w="3140" w:type="dxa"/>
            <w:tcBorders>
              <w:top w:val="nil"/>
              <w:left w:val="nil"/>
              <w:bottom w:val="single" w:sz="4" w:space="0" w:color="auto"/>
              <w:right w:val="single" w:sz="4" w:space="0" w:color="auto"/>
            </w:tcBorders>
            <w:shd w:val="clear" w:color="auto" w:fill="auto"/>
            <w:vAlign w:val="center"/>
            <w:hideMark/>
          </w:tcPr>
          <w:p w14:paraId="1B0F1F86" w14:textId="77777777" w:rsidR="00882E1D" w:rsidRPr="0040653B" w:rsidRDefault="00882E1D" w:rsidP="001523E9">
            <w:pPr>
              <w:rPr>
                <w:rFonts w:ascii="Arial" w:hAnsi="Arial" w:cs="Arial"/>
                <w:color w:val="000000"/>
              </w:rPr>
            </w:pPr>
            <w:r w:rsidRPr="0040653B">
              <w:rPr>
                <w:rFonts w:ascii="Arial" w:eastAsia="MS Mincho" w:hAnsi="Arial" w:cs="Arial"/>
                <w:lang w:eastAsia="en-US"/>
              </w:rPr>
              <w:t>ESCAVADEIRA H</w:t>
            </w:r>
          </w:p>
        </w:tc>
        <w:tc>
          <w:tcPr>
            <w:tcW w:w="1781" w:type="dxa"/>
            <w:tcBorders>
              <w:top w:val="nil"/>
              <w:left w:val="nil"/>
              <w:bottom w:val="single" w:sz="4" w:space="0" w:color="auto"/>
              <w:right w:val="single" w:sz="4" w:space="0" w:color="auto"/>
            </w:tcBorders>
            <w:shd w:val="clear" w:color="auto" w:fill="auto"/>
            <w:vAlign w:val="center"/>
            <w:hideMark/>
          </w:tcPr>
          <w:p w14:paraId="2E39168C"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XCMG</w:t>
            </w:r>
          </w:p>
        </w:tc>
        <w:tc>
          <w:tcPr>
            <w:tcW w:w="1261" w:type="dxa"/>
            <w:tcBorders>
              <w:top w:val="nil"/>
              <w:left w:val="nil"/>
              <w:bottom w:val="single" w:sz="4" w:space="0" w:color="auto"/>
              <w:right w:val="single" w:sz="4" w:space="0" w:color="auto"/>
            </w:tcBorders>
            <w:shd w:val="clear" w:color="auto" w:fill="auto"/>
            <w:vAlign w:val="center"/>
            <w:hideMark/>
          </w:tcPr>
          <w:p w14:paraId="5F22BB8B"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XE150BR</w:t>
            </w:r>
          </w:p>
        </w:tc>
        <w:tc>
          <w:tcPr>
            <w:tcW w:w="674" w:type="dxa"/>
            <w:tcBorders>
              <w:top w:val="nil"/>
              <w:left w:val="nil"/>
              <w:bottom w:val="single" w:sz="4" w:space="0" w:color="auto"/>
              <w:right w:val="single" w:sz="4" w:space="0" w:color="auto"/>
            </w:tcBorders>
            <w:shd w:val="clear" w:color="auto" w:fill="auto"/>
            <w:vAlign w:val="center"/>
            <w:hideMark/>
          </w:tcPr>
          <w:p w14:paraId="5281B6A9"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2022</w:t>
            </w:r>
          </w:p>
        </w:tc>
        <w:tc>
          <w:tcPr>
            <w:tcW w:w="2541" w:type="dxa"/>
            <w:tcBorders>
              <w:top w:val="nil"/>
              <w:left w:val="nil"/>
              <w:bottom w:val="single" w:sz="4" w:space="0" w:color="auto"/>
              <w:right w:val="single" w:sz="4" w:space="0" w:color="auto"/>
            </w:tcBorders>
            <w:shd w:val="clear" w:color="auto" w:fill="auto"/>
            <w:vAlign w:val="center"/>
            <w:hideMark/>
          </w:tcPr>
          <w:p w14:paraId="55495233"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TRANSPORTES</w:t>
            </w:r>
          </w:p>
        </w:tc>
      </w:tr>
      <w:tr w:rsidR="00882E1D" w:rsidRPr="00F90BA9" w14:paraId="3F05B62C"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hideMark/>
          </w:tcPr>
          <w:p w14:paraId="464462D1"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19</w:t>
            </w:r>
          </w:p>
        </w:tc>
        <w:tc>
          <w:tcPr>
            <w:tcW w:w="3140" w:type="dxa"/>
            <w:tcBorders>
              <w:top w:val="nil"/>
              <w:left w:val="nil"/>
              <w:bottom w:val="single" w:sz="4" w:space="0" w:color="auto"/>
              <w:right w:val="single" w:sz="4" w:space="0" w:color="auto"/>
            </w:tcBorders>
            <w:shd w:val="clear" w:color="auto" w:fill="auto"/>
            <w:vAlign w:val="center"/>
            <w:hideMark/>
          </w:tcPr>
          <w:p w14:paraId="488FB6C7" w14:textId="77777777" w:rsidR="00882E1D" w:rsidRPr="0040653B" w:rsidRDefault="00882E1D" w:rsidP="001523E9">
            <w:pPr>
              <w:rPr>
                <w:rFonts w:ascii="Arial" w:hAnsi="Arial" w:cs="Arial"/>
                <w:color w:val="000000"/>
              </w:rPr>
            </w:pPr>
            <w:r w:rsidRPr="0040653B">
              <w:rPr>
                <w:rFonts w:ascii="Arial" w:eastAsia="MS Mincho" w:hAnsi="Arial" w:cs="Arial"/>
                <w:lang w:eastAsia="en-US"/>
              </w:rPr>
              <w:t>PÁ CARREGADEIRA</w:t>
            </w:r>
          </w:p>
        </w:tc>
        <w:tc>
          <w:tcPr>
            <w:tcW w:w="1781" w:type="dxa"/>
            <w:tcBorders>
              <w:top w:val="nil"/>
              <w:left w:val="nil"/>
              <w:bottom w:val="single" w:sz="4" w:space="0" w:color="auto"/>
              <w:right w:val="single" w:sz="4" w:space="0" w:color="auto"/>
            </w:tcBorders>
            <w:shd w:val="clear" w:color="auto" w:fill="auto"/>
            <w:vAlign w:val="center"/>
            <w:hideMark/>
          </w:tcPr>
          <w:p w14:paraId="4C63DBBD"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XCMG</w:t>
            </w:r>
          </w:p>
        </w:tc>
        <w:tc>
          <w:tcPr>
            <w:tcW w:w="1261" w:type="dxa"/>
            <w:tcBorders>
              <w:top w:val="nil"/>
              <w:left w:val="nil"/>
              <w:bottom w:val="single" w:sz="4" w:space="0" w:color="auto"/>
              <w:right w:val="single" w:sz="4" w:space="0" w:color="auto"/>
            </w:tcBorders>
            <w:shd w:val="clear" w:color="auto" w:fill="auto"/>
            <w:vAlign w:val="center"/>
            <w:hideMark/>
          </w:tcPr>
          <w:p w14:paraId="2DF1CDA2"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LW350KV</w:t>
            </w:r>
          </w:p>
        </w:tc>
        <w:tc>
          <w:tcPr>
            <w:tcW w:w="674" w:type="dxa"/>
            <w:tcBorders>
              <w:top w:val="nil"/>
              <w:left w:val="nil"/>
              <w:bottom w:val="single" w:sz="4" w:space="0" w:color="auto"/>
              <w:right w:val="single" w:sz="4" w:space="0" w:color="auto"/>
            </w:tcBorders>
            <w:shd w:val="clear" w:color="auto" w:fill="auto"/>
            <w:vAlign w:val="center"/>
            <w:hideMark/>
          </w:tcPr>
          <w:p w14:paraId="306A8FE0"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2022</w:t>
            </w:r>
          </w:p>
        </w:tc>
        <w:tc>
          <w:tcPr>
            <w:tcW w:w="2541" w:type="dxa"/>
            <w:tcBorders>
              <w:top w:val="nil"/>
              <w:left w:val="nil"/>
              <w:bottom w:val="single" w:sz="4" w:space="0" w:color="auto"/>
              <w:right w:val="single" w:sz="4" w:space="0" w:color="auto"/>
            </w:tcBorders>
            <w:shd w:val="clear" w:color="auto" w:fill="auto"/>
            <w:vAlign w:val="center"/>
            <w:hideMark/>
          </w:tcPr>
          <w:p w14:paraId="031E5DEB"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TRANSPORTES</w:t>
            </w:r>
          </w:p>
        </w:tc>
      </w:tr>
      <w:tr w:rsidR="00882E1D" w:rsidRPr="00F90BA9" w14:paraId="5EF0122C" w14:textId="77777777" w:rsidTr="001523E9">
        <w:trPr>
          <w:trHeight w:val="20"/>
        </w:trPr>
        <w:tc>
          <w:tcPr>
            <w:tcW w:w="714" w:type="dxa"/>
            <w:tcBorders>
              <w:top w:val="nil"/>
              <w:left w:val="single" w:sz="4" w:space="0" w:color="auto"/>
              <w:bottom w:val="nil"/>
              <w:right w:val="single" w:sz="4" w:space="0" w:color="auto"/>
            </w:tcBorders>
            <w:shd w:val="clear" w:color="auto" w:fill="auto"/>
            <w:vAlign w:val="center"/>
            <w:hideMark/>
          </w:tcPr>
          <w:p w14:paraId="592A797F"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w:t>
            </w:r>
          </w:p>
        </w:tc>
        <w:tc>
          <w:tcPr>
            <w:tcW w:w="3140" w:type="dxa"/>
            <w:tcBorders>
              <w:top w:val="nil"/>
              <w:left w:val="nil"/>
              <w:bottom w:val="nil"/>
              <w:right w:val="single" w:sz="4" w:space="0" w:color="auto"/>
            </w:tcBorders>
            <w:shd w:val="clear" w:color="auto" w:fill="auto"/>
            <w:vAlign w:val="center"/>
            <w:hideMark/>
          </w:tcPr>
          <w:p w14:paraId="4D83E0DE" w14:textId="77777777" w:rsidR="00882E1D" w:rsidRPr="0040653B" w:rsidRDefault="00882E1D" w:rsidP="001523E9">
            <w:pPr>
              <w:rPr>
                <w:rFonts w:ascii="Arial" w:hAnsi="Arial" w:cs="Arial"/>
                <w:color w:val="000000"/>
              </w:rPr>
            </w:pPr>
            <w:r w:rsidRPr="0040653B">
              <w:rPr>
                <w:rFonts w:ascii="Arial" w:eastAsia="MS Mincho" w:hAnsi="Arial" w:cs="Arial"/>
                <w:lang w:eastAsia="en-US"/>
              </w:rPr>
              <w:t>RETRO ESCAVADEIRA GYAM</w:t>
            </w:r>
          </w:p>
        </w:tc>
        <w:tc>
          <w:tcPr>
            <w:tcW w:w="1781" w:type="dxa"/>
            <w:tcBorders>
              <w:top w:val="nil"/>
              <w:left w:val="nil"/>
              <w:bottom w:val="nil"/>
              <w:right w:val="single" w:sz="4" w:space="0" w:color="auto"/>
            </w:tcBorders>
            <w:shd w:val="clear" w:color="auto" w:fill="auto"/>
            <w:vAlign w:val="center"/>
            <w:hideMark/>
          </w:tcPr>
          <w:p w14:paraId="5756756C"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XCMG</w:t>
            </w:r>
          </w:p>
        </w:tc>
        <w:tc>
          <w:tcPr>
            <w:tcW w:w="1261" w:type="dxa"/>
            <w:tcBorders>
              <w:top w:val="nil"/>
              <w:left w:val="nil"/>
              <w:bottom w:val="nil"/>
              <w:right w:val="single" w:sz="4" w:space="0" w:color="auto"/>
            </w:tcBorders>
            <w:shd w:val="clear" w:color="auto" w:fill="auto"/>
            <w:vAlign w:val="center"/>
            <w:hideMark/>
          </w:tcPr>
          <w:p w14:paraId="2AE382BB"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XT870BR-1</w:t>
            </w:r>
          </w:p>
        </w:tc>
        <w:tc>
          <w:tcPr>
            <w:tcW w:w="674" w:type="dxa"/>
            <w:tcBorders>
              <w:top w:val="nil"/>
              <w:left w:val="nil"/>
              <w:bottom w:val="nil"/>
              <w:right w:val="single" w:sz="4" w:space="0" w:color="auto"/>
            </w:tcBorders>
            <w:shd w:val="clear" w:color="auto" w:fill="auto"/>
            <w:vAlign w:val="center"/>
            <w:hideMark/>
          </w:tcPr>
          <w:p w14:paraId="751B193F"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2020</w:t>
            </w:r>
          </w:p>
        </w:tc>
        <w:tc>
          <w:tcPr>
            <w:tcW w:w="2541" w:type="dxa"/>
            <w:tcBorders>
              <w:top w:val="nil"/>
              <w:left w:val="nil"/>
              <w:bottom w:val="nil"/>
              <w:right w:val="single" w:sz="4" w:space="0" w:color="auto"/>
            </w:tcBorders>
            <w:shd w:val="clear" w:color="auto" w:fill="auto"/>
            <w:vAlign w:val="center"/>
            <w:hideMark/>
          </w:tcPr>
          <w:p w14:paraId="2BA47382" w14:textId="77777777" w:rsidR="00882E1D" w:rsidRPr="0040653B" w:rsidRDefault="00882E1D" w:rsidP="001523E9">
            <w:pPr>
              <w:jc w:val="center"/>
              <w:rPr>
                <w:rFonts w:ascii="Arial" w:hAnsi="Arial" w:cs="Arial"/>
                <w:color w:val="000000"/>
              </w:rPr>
            </w:pPr>
            <w:r w:rsidRPr="0040653B">
              <w:rPr>
                <w:rFonts w:ascii="Arial" w:eastAsia="MS Mincho" w:hAnsi="Arial" w:cs="Arial"/>
                <w:lang w:eastAsia="en-US"/>
              </w:rPr>
              <w:t>TRANSPORTES</w:t>
            </w:r>
          </w:p>
        </w:tc>
      </w:tr>
      <w:tr w:rsidR="00882E1D" w:rsidRPr="00F90BA9" w14:paraId="4B713C09"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tcPr>
          <w:p w14:paraId="3AF61AEB" w14:textId="77777777" w:rsidR="00882E1D" w:rsidRPr="0040653B" w:rsidRDefault="00882E1D" w:rsidP="001523E9">
            <w:pPr>
              <w:jc w:val="center"/>
              <w:rPr>
                <w:rFonts w:ascii="Arial" w:eastAsia="MS Mincho" w:hAnsi="Arial" w:cs="Arial"/>
                <w:lang w:eastAsia="en-US"/>
              </w:rPr>
            </w:pPr>
          </w:p>
        </w:tc>
        <w:tc>
          <w:tcPr>
            <w:tcW w:w="3140" w:type="dxa"/>
            <w:tcBorders>
              <w:top w:val="nil"/>
              <w:left w:val="nil"/>
              <w:bottom w:val="single" w:sz="4" w:space="0" w:color="auto"/>
              <w:right w:val="single" w:sz="4" w:space="0" w:color="auto"/>
            </w:tcBorders>
            <w:shd w:val="clear" w:color="auto" w:fill="auto"/>
            <w:vAlign w:val="center"/>
          </w:tcPr>
          <w:p w14:paraId="0E7389A8" w14:textId="77777777" w:rsidR="00882E1D" w:rsidRPr="0040653B" w:rsidRDefault="00882E1D" w:rsidP="001523E9">
            <w:pPr>
              <w:rPr>
                <w:rFonts w:ascii="Arial" w:eastAsia="MS Mincho" w:hAnsi="Arial" w:cs="Arial"/>
                <w:lang w:eastAsia="en-US"/>
              </w:rPr>
            </w:pPr>
          </w:p>
        </w:tc>
        <w:tc>
          <w:tcPr>
            <w:tcW w:w="1781" w:type="dxa"/>
            <w:tcBorders>
              <w:top w:val="nil"/>
              <w:left w:val="nil"/>
              <w:bottom w:val="single" w:sz="4" w:space="0" w:color="auto"/>
              <w:right w:val="single" w:sz="4" w:space="0" w:color="auto"/>
            </w:tcBorders>
            <w:shd w:val="clear" w:color="auto" w:fill="auto"/>
            <w:vAlign w:val="center"/>
          </w:tcPr>
          <w:p w14:paraId="0174B52C" w14:textId="77777777" w:rsidR="00882E1D" w:rsidRPr="0040653B" w:rsidRDefault="00882E1D" w:rsidP="001523E9">
            <w:pPr>
              <w:jc w:val="center"/>
              <w:rPr>
                <w:rFonts w:ascii="Arial" w:eastAsia="MS Mincho" w:hAnsi="Arial" w:cs="Arial"/>
                <w:lang w:eastAsia="en-US"/>
              </w:rPr>
            </w:pPr>
          </w:p>
        </w:tc>
        <w:tc>
          <w:tcPr>
            <w:tcW w:w="1261" w:type="dxa"/>
            <w:tcBorders>
              <w:top w:val="nil"/>
              <w:left w:val="nil"/>
              <w:bottom w:val="single" w:sz="4" w:space="0" w:color="auto"/>
              <w:right w:val="single" w:sz="4" w:space="0" w:color="auto"/>
            </w:tcBorders>
            <w:shd w:val="clear" w:color="auto" w:fill="auto"/>
            <w:vAlign w:val="center"/>
          </w:tcPr>
          <w:p w14:paraId="755702DE" w14:textId="77777777" w:rsidR="00882E1D" w:rsidRPr="0040653B" w:rsidRDefault="00882E1D" w:rsidP="001523E9">
            <w:pPr>
              <w:jc w:val="center"/>
              <w:rPr>
                <w:rFonts w:ascii="Arial" w:eastAsia="MS Mincho" w:hAnsi="Arial" w:cs="Arial"/>
                <w:lang w:eastAsia="en-US"/>
              </w:rPr>
            </w:pPr>
          </w:p>
        </w:tc>
        <w:tc>
          <w:tcPr>
            <w:tcW w:w="674" w:type="dxa"/>
            <w:tcBorders>
              <w:top w:val="nil"/>
              <w:left w:val="nil"/>
              <w:bottom w:val="single" w:sz="4" w:space="0" w:color="auto"/>
              <w:right w:val="single" w:sz="4" w:space="0" w:color="auto"/>
            </w:tcBorders>
            <w:shd w:val="clear" w:color="auto" w:fill="auto"/>
            <w:vAlign w:val="center"/>
          </w:tcPr>
          <w:p w14:paraId="2615ED19" w14:textId="77777777" w:rsidR="00882E1D" w:rsidRPr="0040653B" w:rsidRDefault="00882E1D" w:rsidP="001523E9">
            <w:pPr>
              <w:jc w:val="center"/>
              <w:rPr>
                <w:rFonts w:ascii="Arial" w:eastAsia="MS Mincho" w:hAnsi="Arial" w:cs="Arial"/>
                <w:lang w:eastAsia="en-US"/>
              </w:rPr>
            </w:pPr>
          </w:p>
        </w:tc>
        <w:tc>
          <w:tcPr>
            <w:tcW w:w="2541" w:type="dxa"/>
            <w:tcBorders>
              <w:top w:val="nil"/>
              <w:left w:val="nil"/>
              <w:bottom w:val="single" w:sz="4" w:space="0" w:color="auto"/>
              <w:right w:val="single" w:sz="4" w:space="0" w:color="auto"/>
            </w:tcBorders>
            <w:shd w:val="clear" w:color="auto" w:fill="auto"/>
            <w:vAlign w:val="center"/>
          </w:tcPr>
          <w:p w14:paraId="32358D0F" w14:textId="77777777" w:rsidR="00882E1D" w:rsidRPr="0040653B" w:rsidRDefault="00882E1D" w:rsidP="001523E9">
            <w:pPr>
              <w:jc w:val="center"/>
              <w:rPr>
                <w:rFonts w:ascii="Arial" w:eastAsia="MS Mincho" w:hAnsi="Arial" w:cs="Arial"/>
                <w:lang w:eastAsia="en-US"/>
              </w:rPr>
            </w:pPr>
          </w:p>
        </w:tc>
      </w:tr>
      <w:tr w:rsidR="00882E1D" w:rsidRPr="00F90BA9" w14:paraId="6C74052F"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tcPr>
          <w:p w14:paraId="5218F8F7"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21</w:t>
            </w:r>
          </w:p>
        </w:tc>
        <w:tc>
          <w:tcPr>
            <w:tcW w:w="3140" w:type="dxa"/>
            <w:tcBorders>
              <w:top w:val="nil"/>
              <w:left w:val="nil"/>
              <w:bottom w:val="single" w:sz="4" w:space="0" w:color="auto"/>
              <w:right w:val="single" w:sz="4" w:space="0" w:color="auto"/>
            </w:tcBorders>
            <w:shd w:val="clear" w:color="auto" w:fill="auto"/>
            <w:vAlign w:val="center"/>
          </w:tcPr>
          <w:p w14:paraId="2313F173" w14:textId="77777777" w:rsidR="00882E1D" w:rsidRPr="0040653B" w:rsidRDefault="00882E1D" w:rsidP="001523E9">
            <w:pPr>
              <w:rPr>
                <w:rFonts w:ascii="Arial" w:eastAsia="MS Mincho" w:hAnsi="Arial" w:cs="Arial"/>
                <w:lang w:eastAsia="en-US"/>
              </w:rPr>
            </w:pPr>
            <w:r w:rsidRPr="000059D9">
              <w:rPr>
                <w:rFonts w:ascii="Arial" w:eastAsia="MS Mincho" w:hAnsi="Arial" w:cs="Arial"/>
                <w:lang w:eastAsia="en-US"/>
              </w:rPr>
              <w:t>Motoniveladora 01</w:t>
            </w:r>
          </w:p>
        </w:tc>
        <w:tc>
          <w:tcPr>
            <w:tcW w:w="1781" w:type="dxa"/>
            <w:tcBorders>
              <w:top w:val="nil"/>
              <w:left w:val="nil"/>
              <w:bottom w:val="single" w:sz="4" w:space="0" w:color="auto"/>
              <w:right w:val="single" w:sz="4" w:space="0" w:color="auto"/>
            </w:tcBorders>
            <w:shd w:val="clear" w:color="auto" w:fill="auto"/>
            <w:vAlign w:val="center"/>
          </w:tcPr>
          <w:p w14:paraId="4F229AD3"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XCMG</w:t>
            </w:r>
          </w:p>
        </w:tc>
        <w:tc>
          <w:tcPr>
            <w:tcW w:w="1261" w:type="dxa"/>
            <w:tcBorders>
              <w:top w:val="nil"/>
              <w:left w:val="nil"/>
              <w:bottom w:val="single" w:sz="4" w:space="0" w:color="auto"/>
              <w:right w:val="single" w:sz="4" w:space="0" w:color="auto"/>
            </w:tcBorders>
            <w:shd w:val="clear" w:color="auto" w:fill="auto"/>
            <w:vAlign w:val="center"/>
          </w:tcPr>
          <w:p w14:paraId="7D9A6684"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GR1803BR</w:t>
            </w:r>
          </w:p>
        </w:tc>
        <w:tc>
          <w:tcPr>
            <w:tcW w:w="674" w:type="dxa"/>
            <w:tcBorders>
              <w:top w:val="nil"/>
              <w:left w:val="nil"/>
              <w:bottom w:val="single" w:sz="4" w:space="0" w:color="auto"/>
              <w:right w:val="single" w:sz="4" w:space="0" w:color="auto"/>
            </w:tcBorders>
            <w:shd w:val="clear" w:color="auto" w:fill="auto"/>
            <w:vAlign w:val="center"/>
          </w:tcPr>
          <w:p w14:paraId="275BDC4D"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2021</w:t>
            </w:r>
          </w:p>
        </w:tc>
        <w:tc>
          <w:tcPr>
            <w:tcW w:w="2541" w:type="dxa"/>
            <w:tcBorders>
              <w:top w:val="nil"/>
              <w:left w:val="nil"/>
              <w:bottom w:val="single" w:sz="4" w:space="0" w:color="auto"/>
              <w:right w:val="single" w:sz="4" w:space="0" w:color="auto"/>
            </w:tcBorders>
            <w:shd w:val="clear" w:color="auto" w:fill="auto"/>
            <w:vAlign w:val="center"/>
          </w:tcPr>
          <w:p w14:paraId="0A1F43AD"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TRANSPORTES</w:t>
            </w:r>
          </w:p>
        </w:tc>
      </w:tr>
      <w:tr w:rsidR="00882E1D" w:rsidRPr="00F90BA9" w14:paraId="0A98EE61" w14:textId="77777777" w:rsidTr="001523E9">
        <w:trPr>
          <w:trHeight w:val="20"/>
        </w:trPr>
        <w:tc>
          <w:tcPr>
            <w:tcW w:w="714" w:type="dxa"/>
            <w:tcBorders>
              <w:top w:val="nil"/>
              <w:left w:val="single" w:sz="4" w:space="0" w:color="auto"/>
              <w:bottom w:val="single" w:sz="4" w:space="0" w:color="auto"/>
              <w:right w:val="single" w:sz="4" w:space="0" w:color="auto"/>
            </w:tcBorders>
            <w:shd w:val="clear" w:color="auto" w:fill="auto"/>
            <w:vAlign w:val="center"/>
          </w:tcPr>
          <w:p w14:paraId="39F7C4E6"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22</w:t>
            </w:r>
          </w:p>
        </w:tc>
        <w:tc>
          <w:tcPr>
            <w:tcW w:w="3140" w:type="dxa"/>
            <w:tcBorders>
              <w:top w:val="nil"/>
              <w:left w:val="nil"/>
              <w:bottom w:val="single" w:sz="4" w:space="0" w:color="auto"/>
              <w:right w:val="single" w:sz="4" w:space="0" w:color="auto"/>
            </w:tcBorders>
            <w:shd w:val="clear" w:color="auto" w:fill="auto"/>
            <w:vAlign w:val="center"/>
          </w:tcPr>
          <w:p w14:paraId="714989E3" w14:textId="77777777" w:rsidR="00882E1D" w:rsidRPr="0040653B" w:rsidRDefault="00882E1D" w:rsidP="001523E9">
            <w:pPr>
              <w:rPr>
                <w:rFonts w:ascii="Arial" w:eastAsia="MS Mincho" w:hAnsi="Arial" w:cs="Arial"/>
                <w:lang w:eastAsia="en-US"/>
              </w:rPr>
            </w:pPr>
            <w:r w:rsidRPr="000059D9">
              <w:rPr>
                <w:rFonts w:ascii="Arial" w:eastAsia="MS Mincho" w:hAnsi="Arial" w:cs="Arial"/>
                <w:lang w:eastAsia="en-US"/>
              </w:rPr>
              <w:t>Motoniveladora 02</w:t>
            </w:r>
          </w:p>
        </w:tc>
        <w:tc>
          <w:tcPr>
            <w:tcW w:w="1781" w:type="dxa"/>
            <w:tcBorders>
              <w:top w:val="nil"/>
              <w:left w:val="nil"/>
              <w:bottom w:val="single" w:sz="4" w:space="0" w:color="auto"/>
              <w:right w:val="single" w:sz="4" w:space="0" w:color="auto"/>
            </w:tcBorders>
            <w:shd w:val="clear" w:color="auto" w:fill="auto"/>
            <w:vAlign w:val="center"/>
          </w:tcPr>
          <w:p w14:paraId="2D3BBD9B"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XCMG</w:t>
            </w:r>
          </w:p>
        </w:tc>
        <w:tc>
          <w:tcPr>
            <w:tcW w:w="1261" w:type="dxa"/>
            <w:tcBorders>
              <w:top w:val="nil"/>
              <w:left w:val="nil"/>
              <w:bottom w:val="single" w:sz="4" w:space="0" w:color="auto"/>
              <w:right w:val="single" w:sz="4" w:space="0" w:color="auto"/>
            </w:tcBorders>
            <w:shd w:val="clear" w:color="auto" w:fill="auto"/>
            <w:vAlign w:val="center"/>
          </w:tcPr>
          <w:p w14:paraId="67E5ABC3"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GR1803BR</w:t>
            </w:r>
          </w:p>
        </w:tc>
        <w:tc>
          <w:tcPr>
            <w:tcW w:w="674" w:type="dxa"/>
            <w:tcBorders>
              <w:top w:val="nil"/>
              <w:left w:val="nil"/>
              <w:bottom w:val="single" w:sz="4" w:space="0" w:color="auto"/>
              <w:right w:val="single" w:sz="4" w:space="0" w:color="auto"/>
            </w:tcBorders>
            <w:shd w:val="clear" w:color="auto" w:fill="auto"/>
            <w:vAlign w:val="center"/>
          </w:tcPr>
          <w:p w14:paraId="70FB4A7A"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2021</w:t>
            </w:r>
          </w:p>
        </w:tc>
        <w:tc>
          <w:tcPr>
            <w:tcW w:w="2541" w:type="dxa"/>
            <w:tcBorders>
              <w:top w:val="nil"/>
              <w:left w:val="nil"/>
              <w:bottom w:val="single" w:sz="4" w:space="0" w:color="auto"/>
              <w:right w:val="single" w:sz="4" w:space="0" w:color="auto"/>
            </w:tcBorders>
            <w:shd w:val="clear" w:color="auto" w:fill="auto"/>
            <w:vAlign w:val="center"/>
          </w:tcPr>
          <w:p w14:paraId="73652713" w14:textId="77777777" w:rsidR="00882E1D" w:rsidRPr="0040653B" w:rsidRDefault="00882E1D" w:rsidP="001523E9">
            <w:pPr>
              <w:jc w:val="center"/>
              <w:rPr>
                <w:rFonts w:ascii="Arial" w:eastAsia="MS Mincho" w:hAnsi="Arial" w:cs="Arial"/>
                <w:lang w:eastAsia="en-US"/>
              </w:rPr>
            </w:pPr>
            <w:r w:rsidRPr="000059D9">
              <w:rPr>
                <w:rFonts w:ascii="Arial" w:eastAsia="MS Mincho" w:hAnsi="Arial" w:cs="Arial"/>
                <w:lang w:eastAsia="en-US"/>
              </w:rPr>
              <w:t>TRANSPORTES</w:t>
            </w:r>
          </w:p>
        </w:tc>
      </w:tr>
    </w:tbl>
    <w:p w14:paraId="27FDB710"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6 – ESTIMATIVA DO PREÇO DA CONTRATAÇÃO</w:t>
      </w:r>
    </w:p>
    <w:p w14:paraId="4B64A0A7" w14:textId="77777777" w:rsidR="00882E1D" w:rsidRDefault="00882E1D" w:rsidP="00882E1D">
      <w:pPr>
        <w:jc w:val="both"/>
        <w:rPr>
          <w:rFonts w:ascii="Arial" w:hAnsi="Arial" w:cs="Arial"/>
          <w:b/>
        </w:rPr>
      </w:pPr>
    </w:p>
    <w:p w14:paraId="6E73F737" w14:textId="77777777" w:rsidR="00882E1D" w:rsidRDefault="00882E1D" w:rsidP="00882E1D">
      <w:pPr>
        <w:autoSpaceDE w:val="0"/>
        <w:autoSpaceDN w:val="0"/>
        <w:adjustRightInd w:val="0"/>
        <w:jc w:val="both"/>
        <w:rPr>
          <w:rFonts w:ascii="Arial" w:hAnsi="Arial" w:cs="Arial"/>
        </w:rPr>
      </w:pPr>
      <w:r w:rsidRPr="002E559C">
        <w:rPr>
          <w:rFonts w:ascii="Arial" w:hAnsi="Arial" w:cs="Arial"/>
        </w:rPr>
        <w:t>Foram realizadas coletas de preços junto a prestadores de serviços mecânicos, conforme descrito no item 3 do presente ETP. Considerando que os valores obtidos possuem caráter estimativo, poderão ocorrer variações quando da deflagração do procedimento licitatório e da realização da disputa entre os interessados.</w:t>
      </w:r>
    </w:p>
    <w:p w14:paraId="71DFDCEF" w14:textId="77777777" w:rsidR="00882E1D" w:rsidRDefault="00882E1D" w:rsidP="00882E1D">
      <w:pPr>
        <w:autoSpaceDE w:val="0"/>
        <w:autoSpaceDN w:val="0"/>
        <w:adjustRightInd w:val="0"/>
        <w:jc w:val="both"/>
        <w:rPr>
          <w:rFonts w:ascii="Arial" w:hAnsi="Arial" w:cs="Arial"/>
        </w:rPr>
      </w:pPr>
    </w:p>
    <w:p w14:paraId="342BA2A7" w14:textId="77777777" w:rsidR="00882E1D" w:rsidRDefault="00882E1D" w:rsidP="00882E1D">
      <w:pPr>
        <w:jc w:val="both"/>
        <w:rPr>
          <w:rFonts w:ascii="Arial" w:hAnsi="Arial" w:cs="Arial"/>
        </w:rPr>
      </w:pPr>
      <w:r>
        <w:rPr>
          <w:rFonts w:ascii="Arial" w:hAnsi="Arial" w:cs="Arial"/>
        </w:rPr>
        <w:t>Os serviços e o preço estimado para execução dos serviços são os componentes da planilha abaixo:</w:t>
      </w:r>
    </w:p>
    <w:tbl>
      <w:tblPr>
        <w:tblW w:w="9998" w:type="dxa"/>
        <w:jc w:val="center"/>
        <w:tblCellMar>
          <w:left w:w="70" w:type="dxa"/>
          <w:right w:w="70" w:type="dxa"/>
        </w:tblCellMar>
        <w:tblLook w:val="04A0" w:firstRow="1" w:lastRow="0" w:firstColumn="1" w:lastColumn="0" w:noHBand="0" w:noVBand="1"/>
      </w:tblPr>
      <w:tblGrid>
        <w:gridCol w:w="701"/>
        <w:gridCol w:w="3535"/>
        <w:gridCol w:w="1209"/>
        <w:gridCol w:w="961"/>
        <w:gridCol w:w="1430"/>
        <w:gridCol w:w="2226"/>
      </w:tblGrid>
      <w:tr w:rsidR="00882E1D" w:rsidRPr="0092607A" w14:paraId="08E2D335" w14:textId="77777777" w:rsidTr="001523E9">
        <w:trPr>
          <w:trHeight w:val="20"/>
          <w:jc w:val="center"/>
        </w:trPr>
        <w:tc>
          <w:tcPr>
            <w:tcW w:w="6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BB4D1" w14:textId="77777777" w:rsidR="00882E1D" w:rsidRPr="0092607A" w:rsidRDefault="00882E1D" w:rsidP="001523E9">
            <w:pPr>
              <w:jc w:val="center"/>
              <w:rPr>
                <w:rFonts w:ascii="Arial" w:hAnsi="Arial" w:cs="Arial"/>
                <w:b/>
                <w:bCs/>
                <w:color w:val="000000"/>
              </w:rPr>
            </w:pPr>
            <w:r w:rsidRPr="0092607A">
              <w:rPr>
                <w:rFonts w:ascii="Arial" w:hAnsi="Arial" w:cs="Arial"/>
                <w:b/>
                <w:bCs/>
                <w:color w:val="000000"/>
              </w:rPr>
              <w:t>ITEM</w:t>
            </w:r>
          </w:p>
        </w:tc>
        <w:tc>
          <w:tcPr>
            <w:tcW w:w="3614" w:type="dxa"/>
            <w:tcBorders>
              <w:top w:val="single" w:sz="4" w:space="0" w:color="auto"/>
              <w:left w:val="nil"/>
              <w:bottom w:val="single" w:sz="4" w:space="0" w:color="auto"/>
              <w:right w:val="single" w:sz="4" w:space="0" w:color="auto"/>
            </w:tcBorders>
            <w:shd w:val="clear" w:color="auto" w:fill="auto"/>
            <w:noWrap/>
            <w:vAlign w:val="center"/>
            <w:hideMark/>
          </w:tcPr>
          <w:p w14:paraId="212468BB" w14:textId="77777777" w:rsidR="00882E1D" w:rsidRPr="0092607A" w:rsidRDefault="00882E1D" w:rsidP="001523E9">
            <w:pPr>
              <w:jc w:val="center"/>
              <w:rPr>
                <w:rFonts w:ascii="Arial" w:hAnsi="Arial" w:cs="Arial"/>
                <w:b/>
                <w:bCs/>
                <w:color w:val="000000"/>
              </w:rPr>
            </w:pPr>
            <w:r w:rsidRPr="0092607A">
              <w:rPr>
                <w:rFonts w:ascii="Arial" w:hAnsi="Arial" w:cs="Arial"/>
                <w:b/>
                <w:bCs/>
                <w:color w:val="000000"/>
              </w:rPr>
              <w:t>DESCRIÇÃO</w:t>
            </w:r>
          </w:p>
        </w:tc>
        <w:tc>
          <w:tcPr>
            <w:tcW w:w="1052" w:type="dxa"/>
            <w:tcBorders>
              <w:top w:val="single" w:sz="4" w:space="0" w:color="auto"/>
              <w:left w:val="nil"/>
              <w:bottom w:val="single" w:sz="4" w:space="0" w:color="auto"/>
              <w:right w:val="single" w:sz="4" w:space="0" w:color="auto"/>
            </w:tcBorders>
            <w:shd w:val="clear" w:color="auto" w:fill="auto"/>
            <w:noWrap/>
            <w:vAlign w:val="center"/>
            <w:hideMark/>
          </w:tcPr>
          <w:p w14:paraId="0CD28742" w14:textId="77777777" w:rsidR="00882E1D" w:rsidRPr="0092607A" w:rsidRDefault="00882E1D" w:rsidP="001523E9">
            <w:pPr>
              <w:jc w:val="center"/>
              <w:rPr>
                <w:rFonts w:ascii="Arial" w:hAnsi="Arial" w:cs="Arial"/>
                <w:b/>
                <w:bCs/>
                <w:color w:val="000000"/>
              </w:rPr>
            </w:pPr>
            <w:r w:rsidRPr="0092607A">
              <w:rPr>
                <w:rFonts w:ascii="Arial" w:hAnsi="Arial" w:cs="Arial"/>
                <w:b/>
                <w:bCs/>
                <w:color w:val="000000"/>
              </w:rPr>
              <w:t>UNIDADE</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39BA0BC" w14:textId="77777777" w:rsidR="00882E1D" w:rsidRPr="0092607A" w:rsidRDefault="00882E1D" w:rsidP="001523E9">
            <w:pPr>
              <w:jc w:val="center"/>
              <w:rPr>
                <w:rFonts w:ascii="Arial" w:hAnsi="Arial" w:cs="Arial"/>
                <w:b/>
                <w:bCs/>
                <w:color w:val="000000"/>
              </w:rPr>
            </w:pPr>
            <w:r w:rsidRPr="0092607A">
              <w:rPr>
                <w:rFonts w:ascii="Arial" w:hAnsi="Arial" w:cs="Arial"/>
                <w:b/>
                <w:bCs/>
                <w:color w:val="000000"/>
              </w:rPr>
              <w:t>QTDE</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0471F0CA" w14:textId="77777777" w:rsidR="00882E1D" w:rsidRPr="0092607A" w:rsidRDefault="00882E1D" w:rsidP="001523E9">
            <w:pPr>
              <w:jc w:val="center"/>
              <w:rPr>
                <w:rFonts w:ascii="Arial" w:hAnsi="Arial" w:cs="Arial"/>
                <w:b/>
                <w:bCs/>
                <w:color w:val="000000"/>
              </w:rPr>
            </w:pPr>
            <w:r w:rsidRPr="0092607A">
              <w:rPr>
                <w:rFonts w:ascii="Arial" w:hAnsi="Arial" w:cs="Arial"/>
                <w:b/>
                <w:bCs/>
                <w:color w:val="000000"/>
              </w:rPr>
              <w:t xml:space="preserve">V. </w:t>
            </w:r>
            <w:r>
              <w:rPr>
                <w:rFonts w:ascii="Arial" w:hAnsi="Arial" w:cs="Arial"/>
                <w:b/>
                <w:bCs/>
                <w:color w:val="000000"/>
              </w:rPr>
              <w:t>UNITARIO</w:t>
            </w:r>
            <w:r w:rsidRPr="0092607A">
              <w:rPr>
                <w:rFonts w:ascii="Arial" w:hAnsi="Arial" w:cs="Arial"/>
                <w:b/>
                <w:bCs/>
                <w:color w:val="000000"/>
              </w:rPr>
              <w:t xml:space="preserve"> ESTIMADO</w:t>
            </w:r>
          </w:p>
        </w:tc>
        <w:tc>
          <w:tcPr>
            <w:tcW w:w="2274" w:type="dxa"/>
            <w:tcBorders>
              <w:top w:val="single" w:sz="4" w:space="0" w:color="auto"/>
              <w:left w:val="nil"/>
              <w:bottom w:val="single" w:sz="4" w:space="0" w:color="auto"/>
              <w:right w:val="single" w:sz="4" w:space="0" w:color="auto"/>
            </w:tcBorders>
            <w:shd w:val="clear" w:color="auto" w:fill="auto"/>
            <w:vAlign w:val="center"/>
            <w:hideMark/>
          </w:tcPr>
          <w:p w14:paraId="222F3A78" w14:textId="77777777" w:rsidR="00882E1D" w:rsidRPr="0092607A" w:rsidRDefault="00882E1D" w:rsidP="001523E9">
            <w:pPr>
              <w:jc w:val="center"/>
              <w:rPr>
                <w:rFonts w:ascii="Arial" w:hAnsi="Arial" w:cs="Arial"/>
                <w:b/>
                <w:bCs/>
                <w:color w:val="000000"/>
              </w:rPr>
            </w:pPr>
            <w:r w:rsidRPr="0092607A">
              <w:rPr>
                <w:rFonts w:ascii="Arial" w:hAnsi="Arial" w:cs="Arial"/>
                <w:b/>
                <w:bCs/>
                <w:color w:val="000000"/>
              </w:rPr>
              <w:t>V. TOTAL ESTIMADO</w:t>
            </w:r>
          </w:p>
        </w:tc>
      </w:tr>
      <w:tr w:rsidR="00882E1D" w:rsidRPr="0092607A" w14:paraId="668BF84B"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0CD41EB"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1</w:t>
            </w:r>
          </w:p>
        </w:tc>
        <w:tc>
          <w:tcPr>
            <w:tcW w:w="3614" w:type="dxa"/>
            <w:tcBorders>
              <w:top w:val="nil"/>
              <w:left w:val="nil"/>
              <w:bottom w:val="single" w:sz="4" w:space="0" w:color="auto"/>
              <w:right w:val="single" w:sz="4" w:space="0" w:color="auto"/>
            </w:tcBorders>
            <w:shd w:val="clear" w:color="auto" w:fill="auto"/>
            <w:vAlign w:val="center"/>
            <w:hideMark/>
          </w:tcPr>
          <w:p w14:paraId="5D66878C" w14:textId="77777777" w:rsidR="00882E1D" w:rsidRPr="00B532F6" w:rsidRDefault="00882E1D" w:rsidP="001523E9">
            <w:pPr>
              <w:jc w:val="both"/>
              <w:rPr>
                <w:rFonts w:ascii="Arial" w:hAnsi="Arial" w:cs="Arial"/>
                <w:color w:val="000000"/>
              </w:rPr>
            </w:pPr>
            <w:r w:rsidRPr="00B532F6">
              <w:rPr>
                <w:rFonts w:ascii="Arial" w:hAnsi="Arial" w:cs="Arial"/>
              </w:rPr>
              <w:t xml:space="preserve">Serviços técnicos de mão de obra por hora em manutenção </w:t>
            </w:r>
            <w:r w:rsidRPr="00B532F6">
              <w:rPr>
                <w:rFonts w:ascii="Arial" w:hAnsi="Arial" w:cs="Arial"/>
              </w:rPr>
              <w:lastRenderedPageBreak/>
              <w:t>e reparos de tratores agrícolas de fabricação NEW HOLLAND</w:t>
            </w:r>
          </w:p>
        </w:tc>
        <w:tc>
          <w:tcPr>
            <w:tcW w:w="1052" w:type="dxa"/>
            <w:tcBorders>
              <w:top w:val="nil"/>
              <w:left w:val="nil"/>
              <w:bottom w:val="single" w:sz="4" w:space="0" w:color="auto"/>
              <w:right w:val="single" w:sz="4" w:space="0" w:color="auto"/>
            </w:tcBorders>
            <w:shd w:val="clear" w:color="auto" w:fill="auto"/>
            <w:vAlign w:val="center"/>
            <w:hideMark/>
          </w:tcPr>
          <w:p w14:paraId="416AE206" w14:textId="77777777" w:rsidR="00882E1D" w:rsidRPr="00B532F6" w:rsidRDefault="00882E1D" w:rsidP="001523E9">
            <w:pPr>
              <w:jc w:val="center"/>
              <w:rPr>
                <w:rFonts w:ascii="Arial" w:hAnsi="Arial" w:cs="Arial"/>
                <w:color w:val="000000"/>
              </w:rPr>
            </w:pPr>
            <w:r w:rsidRPr="00B532F6">
              <w:rPr>
                <w:rFonts w:ascii="Arial" w:hAnsi="Arial" w:cs="Arial"/>
              </w:rPr>
              <w:lastRenderedPageBreak/>
              <w:t>Hora</w:t>
            </w:r>
          </w:p>
        </w:tc>
        <w:tc>
          <w:tcPr>
            <w:tcW w:w="980" w:type="dxa"/>
            <w:tcBorders>
              <w:top w:val="nil"/>
              <w:left w:val="nil"/>
              <w:bottom w:val="single" w:sz="4" w:space="0" w:color="auto"/>
              <w:right w:val="single" w:sz="4" w:space="0" w:color="auto"/>
            </w:tcBorders>
            <w:shd w:val="clear" w:color="auto" w:fill="auto"/>
            <w:vAlign w:val="center"/>
            <w:hideMark/>
          </w:tcPr>
          <w:p w14:paraId="3C6DCF28" w14:textId="77777777" w:rsidR="00882E1D" w:rsidRPr="00B532F6" w:rsidRDefault="00882E1D" w:rsidP="001523E9">
            <w:pPr>
              <w:jc w:val="center"/>
              <w:rPr>
                <w:rFonts w:ascii="Arial" w:hAnsi="Arial" w:cs="Arial"/>
                <w:color w:val="000000"/>
              </w:rPr>
            </w:pPr>
            <w:r w:rsidRPr="00B532F6">
              <w:rPr>
                <w:rFonts w:ascii="Arial" w:hAnsi="Arial" w:cs="Arial"/>
              </w:rPr>
              <w:t>120,0</w:t>
            </w:r>
          </w:p>
        </w:tc>
        <w:tc>
          <w:tcPr>
            <w:tcW w:w="1460" w:type="dxa"/>
            <w:tcBorders>
              <w:top w:val="nil"/>
              <w:left w:val="nil"/>
              <w:bottom w:val="single" w:sz="4" w:space="0" w:color="auto"/>
              <w:right w:val="single" w:sz="4" w:space="0" w:color="auto"/>
            </w:tcBorders>
            <w:shd w:val="clear" w:color="auto" w:fill="auto"/>
            <w:noWrap/>
            <w:vAlign w:val="center"/>
            <w:hideMark/>
          </w:tcPr>
          <w:p w14:paraId="5BB0F63D"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306,67</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2EE371A8"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36.800,40</w:t>
            </w:r>
          </w:p>
        </w:tc>
      </w:tr>
      <w:tr w:rsidR="00882E1D" w:rsidRPr="0092607A" w14:paraId="3D871776"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22C15347"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2</w:t>
            </w:r>
          </w:p>
        </w:tc>
        <w:tc>
          <w:tcPr>
            <w:tcW w:w="3614" w:type="dxa"/>
            <w:tcBorders>
              <w:top w:val="nil"/>
              <w:left w:val="nil"/>
              <w:bottom w:val="single" w:sz="4" w:space="0" w:color="auto"/>
              <w:right w:val="single" w:sz="4" w:space="0" w:color="auto"/>
            </w:tcBorders>
            <w:shd w:val="clear" w:color="auto" w:fill="auto"/>
            <w:vAlign w:val="center"/>
            <w:hideMark/>
          </w:tcPr>
          <w:p w14:paraId="6DA49232"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em manutenção e reparos de tratores agrícolas de fabricação MAHINDRA.</w:t>
            </w:r>
          </w:p>
        </w:tc>
        <w:tc>
          <w:tcPr>
            <w:tcW w:w="1052" w:type="dxa"/>
            <w:tcBorders>
              <w:top w:val="nil"/>
              <w:left w:val="nil"/>
              <w:bottom w:val="single" w:sz="4" w:space="0" w:color="auto"/>
              <w:right w:val="single" w:sz="4" w:space="0" w:color="auto"/>
            </w:tcBorders>
            <w:shd w:val="clear" w:color="auto" w:fill="auto"/>
            <w:vAlign w:val="center"/>
            <w:hideMark/>
          </w:tcPr>
          <w:p w14:paraId="5D898C56"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00D9A8F8" w14:textId="77777777" w:rsidR="00882E1D" w:rsidRPr="00B532F6" w:rsidRDefault="00882E1D" w:rsidP="001523E9">
            <w:pPr>
              <w:jc w:val="center"/>
              <w:rPr>
                <w:rFonts w:ascii="Arial" w:hAnsi="Arial" w:cs="Arial"/>
                <w:color w:val="000000"/>
              </w:rPr>
            </w:pPr>
            <w:r w:rsidRPr="00B532F6">
              <w:rPr>
                <w:rFonts w:ascii="Arial" w:hAnsi="Arial" w:cs="Arial"/>
              </w:rPr>
              <w:t>280,0</w:t>
            </w:r>
          </w:p>
        </w:tc>
        <w:tc>
          <w:tcPr>
            <w:tcW w:w="1460" w:type="dxa"/>
            <w:tcBorders>
              <w:top w:val="nil"/>
              <w:left w:val="nil"/>
              <w:bottom w:val="single" w:sz="4" w:space="0" w:color="auto"/>
              <w:right w:val="single" w:sz="4" w:space="0" w:color="auto"/>
            </w:tcBorders>
            <w:shd w:val="clear" w:color="auto" w:fill="auto"/>
            <w:noWrap/>
            <w:vAlign w:val="center"/>
            <w:hideMark/>
          </w:tcPr>
          <w:p w14:paraId="3933F0E2"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300,00</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18ACF030"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84.000,00</w:t>
            </w:r>
          </w:p>
        </w:tc>
      </w:tr>
      <w:tr w:rsidR="00882E1D" w:rsidRPr="0092607A" w14:paraId="7112403C"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29BE249"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3</w:t>
            </w:r>
          </w:p>
        </w:tc>
        <w:tc>
          <w:tcPr>
            <w:tcW w:w="3614" w:type="dxa"/>
            <w:tcBorders>
              <w:top w:val="nil"/>
              <w:left w:val="nil"/>
              <w:bottom w:val="single" w:sz="4" w:space="0" w:color="auto"/>
              <w:right w:val="single" w:sz="4" w:space="0" w:color="auto"/>
            </w:tcBorders>
            <w:shd w:val="clear" w:color="auto" w:fill="auto"/>
            <w:vAlign w:val="center"/>
            <w:hideMark/>
          </w:tcPr>
          <w:p w14:paraId="3144CAE2"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em manutenção e reparos de maquinas rodoviárias de fabricação JCB.</w:t>
            </w:r>
          </w:p>
        </w:tc>
        <w:tc>
          <w:tcPr>
            <w:tcW w:w="1052" w:type="dxa"/>
            <w:tcBorders>
              <w:top w:val="nil"/>
              <w:left w:val="nil"/>
              <w:bottom w:val="single" w:sz="4" w:space="0" w:color="auto"/>
              <w:right w:val="single" w:sz="4" w:space="0" w:color="auto"/>
            </w:tcBorders>
            <w:shd w:val="clear" w:color="auto" w:fill="auto"/>
            <w:vAlign w:val="center"/>
            <w:hideMark/>
          </w:tcPr>
          <w:p w14:paraId="37281B11"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18A3394A" w14:textId="77777777" w:rsidR="00882E1D" w:rsidRPr="00B532F6" w:rsidRDefault="00882E1D" w:rsidP="001523E9">
            <w:pPr>
              <w:jc w:val="center"/>
              <w:rPr>
                <w:rFonts w:ascii="Arial" w:hAnsi="Arial" w:cs="Arial"/>
                <w:color w:val="000000"/>
              </w:rPr>
            </w:pPr>
            <w:r w:rsidRPr="00B532F6">
              <w:rPr>
                <w:rFonts w:ascii="Arial" w:hAnsi="Arial" w:cs="Arial"/>
              </w:rPr>
              <w:t>120,0</w:t>
            </w:r>
          </w:p>
        </w:tc>
        <w:tc>
          <w:tcPr>
            <w:tcW w:w="1460" w:type="dxa"/>
            <w:tcBorders>
              <w:top w:val="nil"/>
              <w:left w:val="nil"/>
              <w:bottom w:val="single" w:sz="4" w:space="0" w:color="auto"/>
              <w:right w:val="single" w:sz="4" w:space="0" w:color="auto"/>
            </w:tcBorders>
            <w:shd w:val="clear" w:color="auto" w:fill="auto"/>
            <w:noWrap/>
            <w:vAlign w:val="center"/>
            <w:hideMark/>
          </w:tcPr>
          <w:p w14:paraId="48D984C1"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306,67</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5BC6B4C8"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36.800,40</w:t>
            </w:r>
          </w:p>
        </w:tc>
      </w:tr>
      <w:tr w:rsidR="00882E1D" w:rsidRPr="0092607A" w14:paraId="73B5A6E6"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643726FF"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4</w:t>
            </w:r>
          </w:p>
        </w:tc>
        <w:tc>
          <w:tcPr>
            <w:tcW w:w="3614" w:type="dxa"/>
            <w:tcBorders>
              <w:top w:val="nil"/>
              <w:left w:val="nil"/>
              <w:bottom w:val="single" w:sz="4" w:space="0" w:color="auto"/>
              <w:right w:val="single" w:sz="4" w:space="0" w:color="auto"/>
            </w:tcBorders>
            <w:shd w:val="clear" w:color="auto" w:fill="auto"/>
            <w:vAlign w:val="center"/>
            <w:hideMark/>
          </w:tcPr>
          <w:p w14:paraId="32DFDF60"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em manutenção e reparos de maquinas rodoviárias de fabricação CASE.</w:t>
            </w:r>
          </w:p>
        </w:tc>
        <w:tc>
          <w:tcPr>
            <w:tcW w:w="1052" w:type="dxa"/>
            <w:tcBorders>
              <w:top w:val="nil"/>
              <w:left w:val="nil"/>
              <w:bottom w:val="single" w:sz="4" w:space="0" w:color="auto"/>
              <w:right w:val="single" w:sz="4" w:space="0" w:color="auto"/>
            </w:tcBorders>
            <w:shd w:val="clear" w:color="auto" w:fill="auto"/>
            <w:vAlign w:val="center"/>
            <w:hideMark/>
          </w:tcPr>
          <w:p w14:paraId="51893E71"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192D435B" w14:textId="77777777" w:rsidR="00882E1D" w:rsidRPr="00B532F6" w:rsidRDefault="00882E1D" w:rsidP="001523E9">
            <w:pPr>
              <w:jc w:val="center"/>
              <w:rPr>
                <w:rFonts w:ascii="Arial" w:hAnsi="Arial" w:cs="Arial"/>
                <w:color w:val="000000"/>
              </w:rPr>
            </w:pPr>
            <w:r w:rsidRPr="00B532F6">
              <w:rPr>
                <w:rFonts w:ascii="Arial" w:hAnsi="Arial" w:cs="Arial"/>
              </w:rPr>
              <w:t>50,0</w:t>
            </w:r>
          </w:p>
        </w:tc>
        <w:tc>
          <w:tcPr>
            <w:tcW w:w="1460" w:type="dxa"/>
            <w:tcBorders>
              <w:top w:val="nil"/>
              <w:left w:val="nil"/>
              <w:bottom w:val="single" w:sz="4" w:space="0" w:color="auto"/>
              <w:right w:val="single" w:sz="4" w:space="0" w:color="auto"/>
            </w:tcBorders>
            <w:shd w:val="clear" w:color="auto" w:fill="auto"/>
            <w:noWrap/>
            <w:vAlign w:val="center"/>
            <w:hideMark/>
          </w:tcPr>
          <w:p w14:paraId="787DA66A"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306,67</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07661EBB"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15.333,50</w:t>
            </w:r>
          </w:p>
        </w:tc>
      </w:tr>
      <w:tr w:rsidR="00882E1D" w:rsidRPr="0092607A" w14:paraId="4C73BA24"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1AD0C3E3"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5</w:t>
            </w:r>
          </w:p>
        </w:tc>
        <w:tc>
          <w:tcPr>
            <w:tcW w:w="3614" w:type="dxa"/>
            <w:tcBorders>
              <w:top w:val="nil"/>
              <w:left w:val="nil"/>
              <w:bottom w:val="single" w:sz="4" w:space="0" w:color="auto"/>
              <w:right w:val="single" w:sz="4" w:space="0" w:color="auto"/>
            </w:tcBorders>
            <w:shd w:val="clear" w:color="auto" w:fill="auto"/>
            <w:vAlign w:val="center"/>
            <w:hideMark/>
          </w:tcPr>
          <w:p w14:paraId="55F79888"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em manutenção e reparos de maquinas rodoviárias de fabricação CATERPILLAR.</w:t>
            </w:r>
          </w:p>
        </w:tc>
        <w:tc>
          <w:tcPr>
            <w:tcW w:w="1052" w:type="dxa"/>
            <w:tcBorders>
              <w:top w:val="nil"/>
              <w:left w:val="nil"/>
              <w:bottom w:val="single" w:sz="4" w:space="0" w:color="auto"/>
              <w:right w:val="single" w:sz="4" w:space="0" w:color="auto"/>
            </w:tcBorders>
            <w:shd w:val="clear" w:color="auto" w:fill="auto"/>
            <w:vAlign w:val="center"/>
            <w:hideMark/>
          </w:tcPr>
          <w:p w14:paraId="16A374AC"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17BFA71B" w14:textId="77777777" w:rsidR="00882E1D" w:rsidRPr="00B532F6" w:rsidRDefault="00882E1D" w:rsidP="001523E9">
            <w:pPr>
              <w:jc w:val="center"/>
              <w:rPr>
                <w:rFonts w:ascii="Arial" w:hAnsi="Arial" w:cs="Arial"/>
                <w:color w:val="000000"/>
              </w:rPr>
            </w:pPr>
            <w:r w:rsidRPr="00B532F6">
              <w:rPr>
                <w:rFonts w:ascii="Arial" w:hAnsi="Arial" w:cs="Arial"/>
              </w:rPr>
              <w:t>350,0</w:t>
            </w:r>
          </w:p>
        </w:tc>
        <w:tc>
          <w:tcPr>
            <w:tcW w:w="1460" w:type="dxa"/>
            <w:tcBorders>
              <w:top w:val="nil"/>
              <w:left w:val="nil"/>
              <w:bottom w:val="single" w:sz="4" w:space="0" w:color="auto"/>
              <w:right w:val="single" w:sz="4" w:space="0" w:color="auto"/>
            </w:tcBorders>
            <w:shd w:val="clear" w:color="auto" w:fill="auto"/>
            <w:noWrap/>
            <w:vAlign w:val="center"/>
            <w:hideMark/>
          </w:tcPr>
          <w:p w14:paraId="2E7A6843"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306,67</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28FEA7AF"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107.334,50</w:t>
            </w:r>
          </w:p>
        </w:tc>
      </w:tr>
      <w:tr w:rsidR="00882E1D" w:rsidRPr="0092607A" w14:paraId="2C40D544"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EB8E18E"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6</w:t>
            </w:r>
          </w:p>
        </w:tc>
        <w:tc>
          <w:tcPr>
            <w:tcW w:w="3614" w:type="dxa"/>
            <w:tcBorders>
              <w:top w:val="nil"/>
              <w:left w:val="nil"/>
              <w:bottom w:val="single" w:sz="4" w:space="0" w:color="auto"/>
              <w:right w:val="single" w:sz="4" w:space="0" w:color="auto"/>
            </w:tcBorders>
            <w:shd w:val="clear" w:color="auto" w:fill="auto"/>
            <w:vAlign w:val="center"/>
            <w:hideMark/>
          </w:tcPr>
          <w:p w14:paraId="65B1BC55"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em manutenção e reparos de maquinas rodoviárias de fabricação RANDON.</w:t>
            </w:r>
          </w:p>
        </w:tc>
        <w:tc>
          <w:tcPr>
            <w:tcW w:w="1052" w:type="dxa"/>
            <w:tcBorders>
              <w:top w:val="nil"/>
              <w:left w:val="nil"/>
              <w:bottom w:val="single" w:sz="4" w:space="0" w:color="auto"/>
              <w:right w:val="single" w:sz="4" w:space="0" w:color="auto"/>
            </w:tcBorders>
            <w:shd w:val="clear" w:color="auto" w:fill="auto"/>
            <w:vAlign w:val="center"/>
            <w:hideMark/>
          </w:tcPr>
          <w:p w14:paraId="6E92E81C"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14DF7535" w14:textId="77777777" w:rsidR="00882E1D" w:rsidRPr="00B532F6" w:rsidRDefault="00882E1D" w:rsidP="001523E9">
            <w:pPr>
              <w:jc w:val="center"/>
              <w:rPr>
                <w:rFonts w:ascii="Arial" w:hAnsi="Arial" w:cs="Arial"/>
                <w:color w:val="000000"/>
              </w:rPr>
            </w:pPr>
            <w:r w:rsidRPr="00B532F6">
              <w:rPr>
                <w:rFonts w:ascii="Arial" w:hAnsi="Arial" w:cs="Arial"/>
              </w:rPr>
              <w:t>350,0</w:t>
            </w:r>
          </w:p>
        </w:tc>
        <w:tc>
          <w:tcPr>
            <w:tcW w:w="1460" w:type="dxa"/>
            <w:tcBorders>
              <w:top w:val="nil"/>
              <w:left w:val="nil"/>
              <w:bottom w:val="single" w:sz="4" w:space="0" w:color="auto"/>
              <w:right w:val="single" w:sz="4" w:space="0" w:color="auto"/>
            </w:tcBorders>
            <w:shd w:val="clear" w:color="auto" w:fill="auto"/>
            <w:noWrap/>
            <w:vAlign w:val="center"/>
            <w:hideMark/>
          </w:tcPr>
          <w:p w14:paraId="5BA02F9E"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306,67</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2B4FB789"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107.334,50</w:t>
            </w:r>
          </w:p>
        </w:tc>
      </w:tr>
      <w:tr w:rsidR="00882E1D" w:rsidRPr="0092607A" w14:paraId="0D5637BE"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4E426B04"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7</w:t>
            </w:r>
          </w:p>
        </w:tc>
        <w:tc>
          <w:tcPr>
            <w:tcW w:w="3614" w:type="dxa"/>
            <w:tcBorders>
              <w:top w:val="nil"/>
              <w:left w:val="nil"/>
              <w:bottom w:val="single" w:sz="4" w:space="0" w:color="auto"/>
              <w:right w:val="single" w:sz="4" w:space="0" w:color="auto"/>
            </w:tcBorders>
            <w:shd w:val="clear" w:color="auto" w:fill="auto"/>
            <w:vAlign w:val="center"/>
            <w:hideMark/>
          </w:tcPr>
          <w:p w14:paraId="65106612"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em manutenção e reparos de maquinas rodoviárias de fabricação SEM.</w:t>
            </w:r>
          </w:p>
        </w:tc>
        <w:tc>
          <w:tcPr>
            <w:tcW w:w="1052" w:type="dxa"/>
            <w:tcBorders>
              <w:top w:val="nil"/>
              <w:left w:val="nil"/>
              <w:bottom w:val="single" w:sz="4" w:space="0" w:color="auto"/>
              <w:right w:val="single" w:sz="4" w:space="0" w:color="auto"/>
            </w:tcBorders>
            <w:shd w:val="clear" w:color="auto" w:fill="auto"/>
            <w:vAlign w:val="center"/>
            <w:hideMark/>
          </w:tcPr>
          <w:p w14:paraId="4128B6C7"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51F8BBE5" w14:textId="77777777" w:rsidR="00882E1D" w:rsidRPr="00B532F6" w:rsidRDefault="00882E1D" w:rsidP="001523E9">
            <w:pPr>
              <w:jc w:val="center"/>
              <w:rPr>
                <w:rFonts w:ascii="Arial" w:hAnsi="Arial" w:cs="Arial"/>
                <w:color w:val="000000"/>
              </w:rPr>
            </w:pPr>
            <w:r w:rsidRPr="00B532F6">
              <w:rPr>
                <w:rFonts w:ascii="Arial" w:hAnsi="Arial" w:cs="Arial"/>
              </w:rPr>
              <w:t>50,0</w:t>
            </w:r>
          </w:p>
        </w:tc>
        <w:tc>
          <w:tcPr>
            <w:tcW w:w="1460" w:type="dxa"/>
            <w:tcBorders>
              <w:top w:val="nil"/>
              <w:left w:val="nil"/>
              <w:bottom w:val="single" w:sz="4" w:space="0" w:color="auto"/>
              <w:right w:val="single" w:sz="4" w:space="0" w:color="auto"/>
            </w:tcBorders>
            <w:shd w:val="clear" w:color="auto" w:fill="auto"/>
            <w:noWrap/>
            <w:vAlign w:val="center"/>
            <w:hideMark/>
          </w:tcPr>
          <w:p w14:paraId="4E4D2498"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300,00</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0081C459"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15.000,00</w:t>
            </w:r>
          </w:p>
        </w:tc>
      </w:tr>
      <w:tr w:rsidR="00882E1D" w:rsidRPr="0092607A" w14:paraId="43A11C12"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3FA52A59"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8</w:t>
            </w:r>
          </w:p>
        </w:tc>
        <w:tc>
          <w:tcPr>
            <w:tcW w:w="3614" w:type="dxa"/>
            <w:tcBorders>
              <w:top w:val="nil"/>
              <w:left w:val="nil"/>
              <w:bottom w:val="single" w:sz="4" w:space="0" w:color="auto"/>
              <w:right w:val="single" w:sz="4" w:space="0" w:color="auto"/>
            </w:tcBorders>
            <w:shd w:val="clear" w:color="auto" w:fill="auto"/>
            <w:vAlign w:val="center"/>
            <w:hideMark/>
          </w:tcPr>
          <w:p w14:paraId="3E5671C2"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em manutenção e reparos de maquinas rodoviárias e fabricação NEW HOLLAND</w:t>
            </w:r>
          </w:p>
        </w:tc>
        <w:tc>
          <w:tcPr>
            <w:tcW w:w="1052" w:type="dxa"/>
            <w:tcBorders>
              <w:top w:val="nil"/>
              <w:left w:val="nil"/>
              <w:bottom w:val="single" w:sz="4" w:space="0" w:color="auto"/>
              <w:right w:val="single" w:sz="4" w:space="0" w:color="auto"/>
            </w:tcBorders>
            <w:shd w:val="clear" w:color="auto" w:fill="auto"/>
            <w:vAlign w:val="center"/>
            <w:hideMark/>
          </w:tcPr>
          <w:p w14:paraId="15570455"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464DF716" w14:textId="77777777" w:rsidR="00882E1D" w:rsidRPr="00B532F6" w:rsidRDefault="00882E1D" w:rsidP="001523E9">
            <w:pPr>
              <w:jc w:val="center"/>
              <w:rPr>
                <w:rFonts w:ascii="Arial" w:hAnsi="Arial" w:cs="Arial"/>
                <w:color w:val="000000"/>
              </w:rPr>
            </w:pPr>
            <w:r w:rsidRPr="00B532F6">
              <w:rPr>
                <w:rFonts w:ascii="Arial" w:hAnsi="Arial" w:cs="Arial"/>
              </w:rPr>
              <w:t>600,0</w:t>
            </w:r>
          </w:p>
        </w:tc>
        <w:tc>
          <w:tcPr>
            <w:tcW w:w="1460" w:type="dxa"/>
            <w:tcBorders>
              <w:top w:val="nil"/>
              <w:left w:val="nil"/>
              <w:bottom w:val="single" w:sz="4" w:space="0" w:color="auto"/>
              <w:right w:val="single" w:sz="4" w:space="0" w:color="auto"/>
            </w:tcBorders>
            <w:shd w:val="clear" w:color="auto" w:fill="auto"/>
            <w:noWrap/>
            <w:vAlign w:val="center"/>
            <w:hideMark/>
          </w:tcPr>
          <w:p w14:paraId="380CE866"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316,67</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623C6FFD"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190.002,00</w:t>
            </w:r>
          </w:p>
        </w:tc>
      </w:tr>
      <w:tr w:rsidR="00882E1D" w:rsidRPr="0092607A" w14:paraId="0D8540B3"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16BEAC3E"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9</w:t>
            </w:r>
          </w:p>
        </w:tc>
        <w:tc>
          <w:tcPr>
            <w:tcW w:w="3614" w:type="dxa"/>
            <w:tcBorders>
              <w:top w:val="nil"/>
              <w:left w:val="nil"/>
              <w:bottom w:val="single" w:sz="4" w:space="0" w:color="auto"/>
              <w:right w:val="single" w:sz="4" w:space="0" w:color="auto"/>
            </w:tcBorders>
            <w:shd w:val="clear" w:color="auto" w:fill="auto"/>
            <w:vAlign w:val="center"/>
            <w:hideMark/>
          </w:tcPr>
          <w:p w14:paraId="2BE287DD"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por hora na a manutenção e reparos em MAQUINAS FIATALLIS.</w:t>
            </w:r>
          </w:p>
        </w:tc>
        <w:tc>
          <w:tcPr>
            <w:tcW w:w="1052" w:type="dxa"/>
            <w:tcBorders>
              <w:top w:val="nil"/>
              <w:left w:val="nil"/>
              <w:bottom w:val="single" w:sz="4" w:space="0" w:color="auto"/>
              <w:right w:val="single" w:sz="4" w:space="0" w:color="auto"/>
            </w:tcBorders>
            <w:shd w:val="clear" w:color="auto" w:fill="auto"/>
            <w:vAlign w:val="center"/>
            <w:hideMark/>
          </w:tcPr>
          <w:p w14:paraId="2C82EBC0"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359ADCA6" w14:textId="77777777" w:rsidR="00882E1D" w:rsidRPr="00B532F6" w:rsidRDefault="00882E1D" w:rsidP="001523E9">
            <w:pPr>
              <w:jc w:val="center"/>
              <w:rPr>
                <w:rFonts w:ascii="Arial" w:hAnsi="Arial" w:cs="Arial"/>
                <w:color w:val="000000"/>
              </w:rPr>
            </w:pPr>
            <w:r w:rsidRPr="00B532F6">
              <w:rPr>
                <w:rFonts w:ascii="Arial" w:hAnsi="Arial" w:cs="Arial"/>
              </w:rPr>
              <w:t>250,0</w:t>
            </w:r>
          </w:p>
        </w:tc>
        <w:tc>
          <w:tcPr>
            <w:tcW w:w="1460" w:type="dxa"/>
            <w:tcBorders>
              <w:top w:val="nil"/>
              <w:left w:val="nil"/>
              <w:bottom w:val="single" w:sz="4" w:space="0" w:color="auto"/>
              <w:right w:val="single" w:sz="4" w:space="0" w:color="auto"/>
            </w:tcBorders>
            <w:shd w:val="clear" w:color="auto" w:fill="auto"/>
            <w:noWrap/>
            <w:vAlign w:val="center"/>
            <w:hideMark/>
          </w:tcPr>
          <w:p w14:paraId="110F931D"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300,00</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1D8B8BF7"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75.000,00</w:t>
            </w:r>
          </w:p>
        </w:tc>
      </w:tr>
      <w:tr w:rsidR="00882E1D" w:rsidRPr="0092607A" w14:paraId="35AA8BFD"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4C0FCED2" w14:textId="77777777" w:rsidR="00882E1D" w:rsidRPr="00B532F6" w:rsidRDefault="00882E1D" w:rsidP="001523E9">
            <w:pPr>
              <w:jc w:val="center"/>
              <w:rPr>
                <w:rFonts w:ascii="Arial" w:hAnsi="Arial" w:cs="Arial"/>
                <w:b/>
                <w:bCs/>
                <w:color w:val="000000"/>
              </w:rPr>
            </w:pPr>
            <w:r w:rsidRPr="00B532F6">
              <w:rPr>
                <w:rFonts w:ascii="Arial" w:hAnsi="Arial" w:cs="Arial"/>
                <w:b/>
                <w:bCs/>
                <w:color w:val="000000"/>
              </w:rPr>
              <w:t>10</w:t>
            </w:r>
          </w:p>
        </w:tc>
        <w:tc>
          <w:tcPr>
            <w:tcW w:w="3614" w:type="dxa"/>
            <w:tcBorders>
              <w:top w:val="nil"/>
              <w:left w:val="nil"/>
              <w:bottom w:val="single" w:sz="4" w:space="0" w:color="auto"/>
              <w:right w:val="single" w:sz="4" w:space="0" w:color="auto"/>
            </w:tcBorders>
            <w:shd w:val="clear" w:color="auto" w:fill="auto"/>
            <w:vAlign w:val="center"/>
            <w:hideMark/>
          </w:tcPr>
          <w:p w14:paraId="157E262F" w14:textId="77777777" w:rsidR="00882E1D" w:rsidRPr="00B532F6" w:rsidRDefault="00882E1D" w:rsidP="001523E9">
            <w:pPr>
              <w:jc w:val="both"/>
              <w:rPr>
                <w:rFonts w:ascii="Arial" w:hAnsi="Arial" w:cs="Arial"/>
                <w:color w:val="000000"/>
              </w:rPr>
            </w:pPr>
            <w:r w:rsidRPr="00B532F6">
              <w:rPr>
                <w:rFonts w:ascii="Arial" w:hAnsi="Arial" w:cs="Arial"/>
              </w:rPr>
              <w:t>Serviços técnicos de mão de obra mecânica por hora em Maquinas Pesadas XCMG (Equipamento Rodoviário)</w:t>
            </w:r>
          </w:p>
        </w:tc>
        <w:tc>
          <w:tcPr>
            <w:tcW w:w="1052" w:type="dxa"/>
            <w:tcBorders>
              <w:top w:val="nil"/>
              <w:left w:val="nil"/>
              <w:bottom w:val="single" w:sz="4" w:space="0" w:color="auto"/>
              <w:right w:val="single" w:sz="4" w:space="0" w:color="auto"/>
            </w:tcBorders>
            <w:shd w:val="clear" w:color="auto" w:fill="auto"/>
            <w:vAlign w:val="center"/>
            <w:hideMark/>
          </w:tcPr>
          <w:p w14:paraId="238B8F06" w14:textId="77777777" w:rsidR="00882E1D" w:rsidRPr="00B532F6" w:rsidRDefault="00882E1D" w:rsidP="001523E9">
            <w:pPr>
              <w:jc w:val="center"/>
              <w:rPr>
                <w:rFonts w:ascii="Arial" w:hAnsi="Arial" w:cs="Arial"/>
                <w:color w:val="000000"/>
              </w:rPr>
            </w:pPr>
            <w:r w:rsidRPr="00B532F6">
              <w:rPr>
                <w:rFonts w:ascii="Arial" w:hAnsi="Arial" w:cs="Arial"/>
              </w:rPr>
              <w:t>Hora</w:t>
            </w:r>
          </w:p>
        </w:tc>
        <w:tc>
          <w:tcPr>
            <w:tcW w:w="980" w:type="dxa"/>
            <w:tcBorders>
              <w:top w:val="nil"/>
              <w:left w:val="nil"/>
              <w:bottom w:val="single" w:sz="4" w:space="0" w:color="auto"/>
              <w:right w:val="single" w:sz="4" w:space="0" w:color="auto"/>
            </w:tcBorders>
            <w:shd w:val="clear" w:color="auto" w:fill="auto"/>
            <w:vAlign w:val="center"/>
            <w:hideMark/>
          </w:tcPr>
          <w:p w14:paraId="3BFAAAA1" w14:textId="77777777" w:rsidR="00882E1D" w:rsidRPr="00B532F6" w:rsidRDefault="00882E1D" w:rsidP="001523E9">
            <w:pPr>
              <w:jc w:val="center"/>
              <w:rPr>
                <w:rFonts w:ascii="Arial" w:hAnsi="Arial" w:cs="Arial"/>
                <w:color w:val="000000"/>
              </w:rPr>
            </w:pPr>
            <w:r w:rsidRPr="00B532F6">
              <w:rPr>
                <w:rFonts w:ascii="Arial" w:hAnsi="Arial" w:cs="Arial"/>
              </w:rPr>
              <w:t>750,0</w:t>
            </w:r>
          </w:p>
        </w:tc>
        <w:tc>
          <w:tcPr>
            <w:tcW w:w="1460" w:type="dxa"/>
            <w:tcBorders>
              <w:top w:val="nil"/>
              <w:left w:val="nil"/>
              <w:bottom w:val="single" w:sz="4" w:space="0" w:color="auto"/>
              <w:right w:val="single" w:sz="4" w:space="0" w:color="auto"/>
            </w:tcBorders>
            <w:shd w:val="clear" w:color="auto" w:fill="auto"/>
            <w:noWrap/>
            <w:vAlign w:val="center"/>
            <w:hideMark/>
          </w:tcPr>
          <w:p w14:paraId="1A70A6FA"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306,67</w:t>
            </w:r>
            <w:r w:rsidRPr="00B532F6">
              <w:rPr>
                <w:rFonts w:ascii="Arial" w:hAnsi="Arial" w:cs="Arial"/>
                <w:color w:val="000000"/>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6EC2790B" w14:textId="77777777" w:rsidR="00882E1D" w:rsidRPr="00B532F6" w:rsidRDefault="00882E1D" w:rsidP="001523E9">
            <w:pPr>
              <w:rPr>
                <w:rFonts w:ascii="Arial" w:hAnsi="Arial" w:cs="Arial"/>
                <w:color w:val="000000"/>
              </w:rPr>
            </w:pPr>
            <w:r w:rsidRPr="00B532F6">
              <w:rPr>
                <w:rFonts w:ascii="Arial" w:hAnsi="Arial" w:cs="Arial"/>
                <w:color w:val="000000"/>
              </w:rPr>
              <w:t xml:space="preserve"> R$ </w:t>
            </w:r>
            <w:r>
              <w:rPr>
                <w:rFonts w:ascii="Arial" w:hAnsi="Arial" w:cs="Arial"/>
                <w:color w:val="000000"/>
              </w:rPr>
              <w:t>230.002,50</w:t>
            </w:r>
          </w:p>
        </w:tc>
      </w:tr>
      <w:tr w:rsidR="00882E1D" w:rsidRPr="0092607A" w14:paraId="5D478295" w14:textId="77777777" w:rsidTr="001523E9">
        <w:trPr>
          <w:trHeight w:val="20"/>
          <w:jc w:val="center"/>
        </w:trPr>
        <w:tc>
          <w:tcPr>
            <w:tcW w:w="7724" w:type="dxa"/>
            <w:gridSpan w:val="5"/>
            <w:tcBorders>
              <w:top w:val="nil"/>
              <w:left w:val="single" w:sz="4" w:space="0" w:color="auto"/>
              <w:bottom w:val="single" w:sz="4" w:space="0" w:color="auto"/>
              <w:right w:val="single" w:sz="4" w:space="0" w:color="auto"/>
            </w:tcBorders>
            <w:shd w:val="clear" w:color="auto" w:fill="auto"/>
            <w:noWrap/>
            <w:vAlign w:val="center"/>
            <w:hideMark/>
          </w:tcPr>
          <w:p w14:paraId="6AC93F73" w14:textId="77777777" w:rsidR="00882E1D" w:rsidRPr="0092607A" w:rsidRDefault="00882E1D" w:rsidP="001523E9">
            <w:pPr>
              <w:jc w:val="right"/>
              <w:rPr>
                <w:rFonts w:ascii="Arial" w:hAnsi="Arial" w:cs="Arial"/>
                <w:b/>
                <w:bCs/>
                <w:color w:val="000000"/>
              </w:rPr>
            </w:pPr>
            <w:r w:rsidRPr="0092607A">
              <w:rPr>
                <w:rFonts w:ascii="Arial" w:hAnsi="Arial" w:cs="Arial"/>
                <w:b/>
                <w:bCs/>
                <w:color w:val="000000"/>
              </w:rPr>
              <w:t>TOTAL GERAL ESTIMADO</w:t>
            </w:r>
          </w:p>
        </w:tc>
        <w:tc>
          <w:tcPr>
            <w:tcW w:w="2274" w:type="dxa"/>
            <w:tcBorders>
              <w:top w:val="nil"/>
              <w:left w:val="nil"/>
              <w:bottom w:val="single" w:sz="4" w:space="0" w:color="auto"/>
              <w:right w:val="single" w:sz="4" w:space="0" w:color="auto"/>
            </w:tcBorders>
            <w:shd w:val="clear" w:color="auto" w:fill="auto"/>
            <w:noWrap/>
            <w:hideMark/>
          </w:tcPr>
          <w:p w14:paraId="4594171D" w14:textId="77777777" w:rsidR="00882E1D" w:rsidRPr="0092607A" w:rsidRDefault="00882E1D" w:rsidP="001523E9">
            <w:pPr>
              <w:rPr>
                <w:rFonts w:ascii="Arial" w:hAnsi="Arial" w:cs="Arial"/>
                <w:b/>
                <w:bCs/>
                <w:color w:val="000000"/>
              </w:rPr>
            </w:pPr>
            <w:r w:rsidRPr="0092607A">
              <w:rPr>
                <w:rFonts w:ascii="Arial" w:hAnsi="Arial" w:cs="Arial"/>
                <w:b/>
                <w:bCs/>
                <w:color w:val="000000"/>
              </w:rPr>
              <w:t xml:space="preserve"> R$ </w:t>
            </w:r>
            <w:r>
              <w:rPr>
                <w:rFonts w:ascii="Arial" w:hAnsi="Arial" w:cs="Arial"/>
                <w:b/>
                <w:bCs/>
                <w:color w:val="000000"/>
              </w:rPr>
              <w:t>897.607,80</w:t>
            </w:r>
          </w:p>
        </w:tc>
      </w:tr>
    </w:tbl>
    <w:p w14:paraId="1B69802C" w14:textId="77777777" w:rsidR="00882E1D" w:rsidRPr="005F19B4" w:rsidRDefault="00882E1D" w:rsidP="00882E1D">
      <w:pPr>
        <w:rPr>
          <w:rFonts w:ascii="Arial" w:hAnsi="Arial" w:cs="Arial"/>
        </w:rPr>
      </w:pPr>
    </w:p>
    <w:p w14:paraId="3966DCFE"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7 – JUSTIFICATIVA PARA PARCELAMENTO</w:t>
      </w:r>
    </w:p>
    <w:p w14:paraId="3A38E147" w14:textId="77777777" w:rsidR="00882E1D" w:rsidRDefault="00882E1D" w:rsidP="00882E1D">
      <w:pPr>
        <w:jc w:val="both"/>
        <w:rPr>
          <w:rFonts w:ascii="Arial" w:hAnsi="Arial" w:cs="Arial"/>
          <w:b/>
        </w:rPr>
      </w:pPr>
    </w:p>
    <w:p w14:paraId="332734F0" w14:textId="77777777" w:rsidR="00882E1D" w:rsidRPr="00697E9E" w:rsidRDefault="00882E1D" w:rsidP="00882E1D">
      <w:pPr>
        <w:jc w:val="both"/>
        <w:rPr>
          <w:rFonts w:ascii="Arial" w:hAnsi="Arial" w:cs="Arial"/>
          <w:color w:val="000000"/>
        </w:rPr>
      </w:pPr>
      <w:r w:rsidRPr="00697E9E">
        <w:rPr>
          <w:rFonts w:ascii="Arial" w:hAnsi="Arial" w:cs="Arial"/>
          <w:color w:val="000000"/>
        </w:rPr>
        <w:lastRenderedPageBreak/>
        <w:t>A</w:t>
      </w:r>
      <w:r>
        <w:rPr>
          <w:rFonts w:ascii="Arial" w:hAnsi="Arial" w:cs="Arial"/>
          <w:color w:val="000000"/>
        </w:rPr>
        <w:t xml:space="preserve"> presente</w:t>
      </w:r>
      <w:r w:rsidRPr="00697E9E">
        <w:rPr>
          <w:rFonts w:ascii="Arial" w:hAnsi="Arial" w:cs="Arial"/>
          <w:color w:val="000000"/>
        </w:rPr>
        <w:t xml:space="preserve"> contratação</w:t>
      </w:r>
      <w:r>
        <w:rPr>
          <w:rFonts w:ascii="Arial" w:hAnsi="Arial" w:cs="Arial"/>
          <w:color w:val="000000"/>
        </w:rPr>
        <w:t xml:space="preserve"> será realizada de forma parcelada por item, tal forma se</w:t>
      </w:r>
      <w:r w:rsidRPr="00697E9E">
        <w:rPr>
          <w:rFonts w:ascii="Arial" w:hAnsi="Arial" w:cs="Arial"/>
          <w:color w:val="000000"/>
        </w:rPr>
        <w:t xml:space="preserve"> justifica pela necessidade de ampliar a competição entre fornecedores, permitindo a participação de empresas especializadas em diferentes </w:t>
      </w:r>
      <w:r>
        <w:rPr>
          <w:rFonts w:ascii="Arial" w:hAnsi="Arial" w:cs="Arial"/>
          <w:color w:val="000000"/>
        </w:rPr>
        <w:t>marcas e modelos de equipamentos</w:t>
      </w:r>
      <w:r w:rsidRPr="00697E9E">
        <w:rPr>
          <w:rFonts w:ascii="Arial" w:hAnsi="Arial" w:cs="Arial"/>
          <w:color w:val="000000"/>
        </w:rPr>
        <w:t>, essa abordagem evita a concentração de mercado em um único fornecedor, promovendo maior diversificação e fortalecendo a competitividade</w:t>
      </w:r>
      <w:r>
        <w:rPr>
          <w:rFonts w:ascii="Arial" w:hAnsi="Arial" w:cs="Arial"/>
          <w:color w:val="000000"/>
        </w:rPr>
        <w:t xml:space="preserve"> e o desenvolvimento econômico local, regional e nacional, </w:t>
      </w:r>
      <w:r w:rsidRPr="00697E9E">
        <w:rPr>
          <w:rFonts w:ascii="Arial" w:hAnsi="Arial" w:cs="Arial"/>
          <w:color w:val="000000"/>
        </w:rPr>
        <w:t>garantindo</w:t>
      </w:r>
      <w:r>
        <w:rPr>
          <w:rFonts w:ascii="Arial" w:hAnsi="Arial" w:cs="Arial"/>
          <w:color w:val="000000"/>
        </w:rPr>
        <w:t xml:space="preserve"> ainda</w:t>
      </w:r>
      <w:r w:rsidRPr="00697E9E">
        <w:rPr>
          <w:rFonts w:ascii="Arial" w:hAnsi="Arial" w:cs="Arial"/>
          <w:color w:val="000000"/>
        </w:rPr>
        <w:t xml:space="preserve"> maior segurança no fornecimento e continuidade dos serviços. O parcelamento também contribui para a eficiência na execução do objeto, possibilitando uma gestão mais flexível e alinhada às demandas específicas de cada secretaria ou departamento municipal</w:t>
      </w:r>
      <w:r w:rsidRPr="00C049A3">
        <w:rPr>
          <w:rFonts w:ascii="Arial" w:hAnsi="Arial" w:cs="Arial"/>
          <w:bCs/>
        </w:rPr>
        <w:t>.</w:t>
      </w:r>
    </w:p>
    <w:p w14:paraId="0226B45B" w14:textId="77777777" w:rsidR="00882E1D" w:rsidRPr="005F19B4" w:rsidRDefault="00882E1D" w:rsidP="00882E1D">
      <w:pPr>
        <w:jc w:val="center"/>
        <w:rPr>
          <w:rFonts w:ascii="Arial" w:hAnsi="Arial" w:cs="Arial"/>
        </w:rPr>
      </w:pPr>
    </w:p>
    <w:p w14:paraId="21E1C062"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8 – CONTRATAÇÕES CORRELATAS/INTERDEPENDENTES</w:t>
      </w:r>
    </w:p>
    <w:p w14:paraId="6C9E215B" w14:textId="77777777" w:rsidR="00882E1D" w:rsidRPr="005F19B4" w:rsidRDefault="00882E1D" w:rsidP="00882E1D">
      <w:pPr>
        <w:jc w:val="both"/>
        <w:rPr>
          <w:rFonts w:ascii="Arial" w:hAnsi="Arial" w:cs="Arial"/>
        </w:rPr>
      </w:pPr>
    </w:p>
    <w:p w14:paraId="097281EB" w14:textId="77777777" w:rsidR="00882E1D" w:rsidRDefault="00882E1D" w:rsidP="00882E1D">
      <w:pPr>
        <w:jc w:val="both"/>
        <w:rPr>
          <w:rFonts w:ascii="Arial" w:hAnsi="Arial" w:cs="Arial"/>
        </w:rPr>
      </w:pPr>
      <w:r>
        <w:rPr>
          <w:rFonts w:ascii="Arial" w:hAnsi="Arial" w:cs="Arial"/>
        </w:rPr>
        <w:t>NÃO HÁ CONTRATAÇÕES CORRELATAS</w:t>
      </w:r>
    </w:p>
    <w:p w14:paraId="08EED08B" w14:textId="77777777" w:rsidR="00882E1D" w:rsidRPr="005F19B4" w:rsidRDefault="00882E1D" w:rsidP="00882E1D">
      <w:pPr>
        <w:jc w:val="both"/>
        <w:rPr>
          <w:rFonts w:ascii="Arial" w:hAnsi="Arial" w:cs="Arial"/>
        </w:rPr>
      </w:pPr>
    </w:p>
    <w:p w14:paraId="4CC31280"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Pr>
          <w:rFonts w:ascii="Arial" w:hAnsi="Arial" w:cs="Arial"/>
          <w:b/>
        </w:rPr>
        <w:t>9 – ALINHAMENTO COM PCA</w:t>
      </w:r>
    </w:p>
    <w:p w14:paraId="72A9A691" w14:textId="77777777" w:rsidR="00882E1D" w:rsidRDefault="00882E1D" w:rsidP="00882E1D">
      <w:pPr>
        <w:jc w:val="both"/>
        <w:rPr>
          <w:rFonts w:ascii="Arial" w:hAnsi="Arial" w:cs="Arial"/>
          <w:b/>
        </w:rPr>
      </w:pPr>
    </w:p>
    <w:p w14:paraId="7168025B" w14:textId="77777777" w:rsidR="00882E1D" w:rsidRDefault="00882E1D" w:rsidP="00882E1D">
      <w:pPr>
        <w:jc w:val="both"/>
        <w:rPr>
          <w:rFonts w:ascii="Arial" w:hAnsi="Arial" w:cs="Arial"/>
        </w:rPr>
      </w:pPr>
      <w:r w:rsidRPr="00F15480">
        <w:rPr>
          <w:rFonts w:ascii="Arial" w:hAnsi="Arial" w:cs="Arial"/>
        </w:rPr>
        <w:t>No momento, a administração do município não possui plano de contratações anuais, o qual possui previsão de ser elaborada em oportunidade próxima.</w:t>
      </w:r>
    </w:p>
    <w:p w14:paraId="3E2F5CA9" w14:textId="77777777" w:rsidR="00882E1D" w:rsidRPr="005F19B4" w:rsidRDefault="00882E1D" w:rsidP="00882E1D">
      <w:pPr>
        <w:jc w:val="both"/>
        <w:rPr>
          <w:rFonts w:ascii="Arial" w:hAnsi="Arial" w:cs="Arial"/>
        </w:rPr>
      </w:pPr>
    </w:p>
    <w:p w14:paraId="3A02A61F"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10 - DEMONSTRAÇÃO DOS RESULTADOS PRETENDIDOS</w:t>
      </w:r>
    </w:p>
    <w:p w14:paraId="12ABCE3A" w14:textId="77777777" w:rsidR="00882E1D" w:rsidRPr="005F19B4" w:rsidRDefault="00882E1D" w:rsidP="00882E1D">
      <w:pPr>
        <w:jc w:val="both"/>
        <w:rPr>
          <w:rFonts w:ascii="Arial" w:hAnsi="Arial" w:cs="Arial"/>
        </w:rPr>
      </w:pPr>
    </w:p>
    <w:p w14:paraId="64134E2D" w14:textId="77777777" w:rsidR="00882E1D" w:rsidRDefault="00882E1D" w:rsidP="00882E1D">
      <w:pPr>
        <w:autoSpaceDE w:val="0"/>
        <w:autoSpaceDN w:val="0"/>
        <w:adjustRightInd w:val="0"/>
        <w:jc w:val="both"/>
        <w:rPr>
          <w:rFonts w:ascii="Arial" w:hAnsi="Arial" w:cs="Arial"/>
        </w:rPr>
      </w:pPr>
      <w:r w:rsidRPr="000D14FA">
        <w:rPr>
          <w:rFonts w:ascii="Arial" w:hAnsi="Arial" w:cs="Arial"/>
        </w:rPr>
        <w:t>O</w:t>
      </w:r>
      <w:r>
        <w:rPr>
          <w:rFonts w:ascii="Arial" w:hAnsi="Arial" w:cs="Arial"/>
        </w:rPr>
        <w:t>s</w:t>
      </w:r>
      <w:r w:rsidRPr="000D14FA">
        <w:rPr>
          <w:rFonts w:ascii="Arial" w:hAnsi="Arial" w:cs="Arial"/>
        </w:rPr>
        <w:t xml:space="preserve"> benefício</w:t>
      </w:r>
      <w:r>
        <w:rPr>
          <w:rFonts w:ascii="Arial" w:hAnsi="Arial" w:cs="Arial"/>
        </w:rPr>
        <w:t>s</w:t>
      </w:r>
      <w:r w:rsidRPr="000D14FA">
        <w:rPr>
          <w:rFonts w:ascii="Arial" w:hAnsi="Arial" w:cs="Arial"/>
        </w:rPr>
        <w:t xml:space="preserve"> resultante</w:t>
      </w:r>
      <w:r>
        <w:rPr>
          <w:rFonts w:ascii="Arial" w:hAnsi="Arial" w:cs="Arial"/>
        </w:rPr>
        <w:t>s</w:t>
      </w:r>
      <w:r w:rsidRPr="000D14FA">
        <w:rPr>
          <w:rFonts w:ascii="Arial" w:hAnsi="Arial" w:cs="Arial"/>
        </w:rPr>
        <w:t xml:space="preserve"> desta </w:t>
      </w:r>
      <w:r>
        <w:rPr>
          <w:rFonts w:ascii="Arial" w:hAnsi="Arial" w:cs="Arial"/>
        </w:rPr>
        <w:t>contratação</w:t>
      </w:r>
      <w:r w:rsidRPr="000D14FA">
        <w:rPr>
          <w:rFonts w:ascii="Arial" w:hAnsi="Arial" w:cs="Arial"/>
        </w:rPr>
        <w:t xml:space="preserve"> espera-se</w:t>
      </w:r>
      <w:r>
        <w:rPr>
          <w:rFonts w:ascii="Arial" w:hAnsi="Arial" w:cs="Arial"/>
        </w:rPr>
        <w:t xml:space="preserve"> melhor atender às demandas de manutenção das frotas das Secretarias Municipais de Agricultura; Desenvolvimento Urbano; e de Transportes, garantindo assim a efetividade das atividades desenvolvidas pelo Município de Doutor Ulysses/PR durante a realização de intervenções em estradas rurais e urbanas, além das diversas atividades em que são utilizados os referidos equipamentos.</w:t>
      </w:r>
    </w:p>
    <w:p w14:paraId="53AAFCA6" w14:textId="77777777" w:rsidR="00882E1D" w:rsidRDefault="00882E1D" w:rsidP="00882E1D">
      <w:pPr>
        <w:autoSpaceDE w:val="0"/>
        <w:autoSpaceDN w:val="0"/>
        <w:adjustRightInd w:val="0"/>
        <w:jc w:val="both"/>
        <w:rPr>
          <w:rFonts w:ascii="Arial" w:hAnsi="Arial" w:cs="Arial"/>
        </w:rPr>
      </w:pPr>
    </w:p>
    <w:p w14:paraId="61AB4026" w14:textId="77777777" w:rsidR="00882E1D" w:rsidRDefault="00882E1D" w:rsidP="00882E1D">
      <w:pPr>
        <w:autoSpaceDE w:val="0"/>
        <w:autoSpaceDN w:val="0"/>
        <w:adjustRightInd w:val="0"/>
        <w:jc w:val="both"/>
        <w:rPr>
          <w:rFonts w:ascii="Arial" w:hAnsi="Arial" w:cs="Arial"/>
        </w:rPr>
      </w:pPr>
      <w:r w:rsidRPr="000D14FA">
        <w:rPr>
          <w:rFonts w:ascii="Arial" w:hAnsi="Arial" w:cs="Arial"/>
        </w:rPr>
        <w:t>Os padrões aqui definidos</w:t>
      </w:r>
      <w:r>
        <w:rPr>
          <w:rFonts w:ascii="Arial" w:hAnsi="Arial" w:cs="Arial"/>
        </w:rPr>
        <w:t xml:space="preserve"> na presente contratação </w:t>
      </w:r>
      <w:r w:rsidRPr="000D14FA">
        <w:rPr>
          <w:rFonts w:ascii="Arial" w:hAnsi="Arial" w:cs="Arial"/>
        </w:rPr>
        <w:t>contam com especificaçõ</w:t>
      </w:r>
      <w:r>
        <w:rPr>
          <w:rFonts w:ascii="Arial" w:hAnsi="Arial" w:cs="Arial"/>
        </w:rPr>
        <w:t>es usuais no mercado, permitindo</w:t>
      </w:r>
      <w:r w:rsidRPr="000D14FA">
        <w:rPr>
          <w:rFonts w:ascii="Arial" w:hAnsi="Arial" w:cs="Arial"/>
        </w:rPr>
        <w:t xml:space="preserve"> a permanente mensuração qualitativa e quantitativa dos resultados, maximizando </w:t>
      </w:r>
      <w:r>
        <w:rPr>
          <w:rFonts w:ascii="Arial" w:hAnsi="Arial" w:cs="Arial"/>
        </w:rPr>
        <w:t>a</w:t>
      </w:r>
      <w:r w:rsidRPr="000D14FA">
        <w:rPr>
          <w:rFonts w:ascii="Arial" w:hAnsi="Arial" w:cs="Arial"/>
        </w:rPr>
        <w:t xml:space="preserve">o aproveitamento </w:t>
      </w:r>
      <w:r>
        <w:rPr>
          <w:rFonts w:ascii="Arial" w:hAnsi="Arial" w:cs="Arial"/>
        </w:rPr>
        <w:t>do objeto a ser contratado</w:t>
      </w:r>
      <w:r w:rsidRPr="000D14FA">
        <w:rPr>
          <w:rFonts w:ascii="Arial" w:hAnsi="Arial" w:cs="Arial"/>
        </w:rPr>
        <w:t xml:space="preserve">; </w:t>
      </w:r>
    </w:p>
    <w:p w14:paraId="01C8D577" w14:textId="77777777" w:rsidR="00882E1D" w:rsidRPr="005F19B4" w:rsidRDefault="00882E1D" w:rsidP="00882E1D">
      <w:pPr>
        <w:rPr>
          <w:rFonts w:ascii="Arial" w:hAnsi="Arial" w:cs="Arial"/>
        </w:rPr>
      </w:pPr>
    </w:p>
    <w:p w14:paraId="10B1D9AD"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rPr>
      </w:pPr>
      <w:r w:rsidRPr="005F19B4">
        <w:rPr>
          <w:rFonts w:ascii="Arial" w:hAnsi="Arial" w:cs="Arial"/>
          <w:b/>
        </w:rPr>
        <w:t>11 – PROVIDÊNCIAS PRÉVIAS AO CONTRATO</w:t>
      </w:r>
    </w:p>
    <w:p w14:paraId="11F8721B" w14:textId="77777777" w:rsidR="00882E1D" w:rsidRDefault="00882E1D" w:rsidP="00882E1D">
      <w:pPr>
        <w:jc w:val="both"/>
        <w:rPr>
          <w:rFonts w:ascii="Arial" w:hAnsi="Arial" w:cs="Arial"/>
          <w:b/>
        </w:rPr>
      </w:pPr>
    </w:p>
    <w:p w14:paraId="033E3F64" w14:textId="77777777" w:rsidR="00882E1D" w:rsidRPr="000D14FA" w:rsidRDefault="00882E1D" w:rsidP="00882E1D">
      <w:pPr>
        <w:jc w:val="both"/>
        <w:rPr>
          <w:rFonts w:ascii="Arial" w:hAnsi="Arial" w:cs="Arial"/>
        </w:rPr>
      </w:pPr>
      <w:r>
        <w:rPr>
          <w:rFonts w:ascii="Arial" w:hAnsi="Arial" w:cs="Arial"/>
        </w:rPr>
        <w:t>Não se aplica.</w:t>
      </w:r>
    </w:p>
    <w:p w14:paraId="0612A10B" w14:textId="77777777" w:rsidR="00882E1D" w:rsidRPr="005F19B4" w:rsidRDefault="00882E1D" w:rsidP="00882E1D">
      <w:pPr>
        <w:jc w:val="center"/>
        <w:rPr>
          <w:rFonts w:ascii="Arial" w:hAnsi="Arial" w:cs="Arial"/>
        </w:rPr>
      </w:pPr>
    </w:p>
    <w:p w14:paraId="13B8E1F1"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b/>
        </w:rPr>
      </w:pPr>
      <w:r w:rsidRPr="005F19B4">
        <w:rPr>
          <w:rFonts w:ascii="Arial" w:hAnsi="Arial" w:cs="Arial"/>
          <w:b/>
        </w:rPr>
        <w:t>12 – IMPACTOS AMBIENTAIS</w:t>
      </w:r>
    </w:p>
    <w:p w14:paraId="36C094D6" w14:textId="77777777" w:rsidR="00882E1D" w:rsidRPr="005F19B4" w:rsidRDefault="00882E1D" w:rsidP="00882E1D">
      <w:pPr>
        <w:jc w:val="both"/>
        <w:rPr>
          <w:rFonts w:ascii="Arial" w:hAnsi="Arial" w:cs="Arial"/>
        </w:rPr>
      </w:pPr>
    </w:p>
    <w:p w14:paraId="151AAC7A" w14:textId="77777777" w:rsidR="00882E1D" w:rsidRDefault="00882E1D" w:rsidP="00882E1D">
      <w:pPr>
        <w:jc w:val="both"/>
        <w:rPr>
          <w:rFonts w:ascii="Arial" w:hAnsi="Arial" w:cs="Arial"/>
          <w:shd w:val="clear" w:color="auto" w:fill="FFFFFF"/>
        </w:rPr>
      </w:pPr>
      <w:r w:rsidRPr="000D14FA">
        <w:rPr>
          <w:rFonts w:ascii="Arial" w:hAnsi="Arial" w:cs="Arial"/>
          <w:shd w:val="clear" w:color="auto" w:fill="FFFFFF"/>
        </w:rPr>
        <w:t xml:space="preserve">Em regra, os impactos ambientais provenientes da contratação são mínimos, visto que se trata </w:t>
      </w:r>
      <w:r>
        <w:rPr>
          <w:rFonts w:ascii="Arial" w:hAnsi="Arial" w:cs="Arial"/>
          <w:shd w:val="clear" w:color="auto" w:fill="FFFFFF"/>
        </w:rPr>
        <w:t xml:space="preserve">da manutenção e recuperação </w:t>
      </w:r>
      <w:r w:rsidRPr="000D14FA">
        <w:rPr>
          <w:rFonts w:ascii="Arial" w:hAnsi="Arial" w:cs="Arial"/>
          <w:shd w:val="clear" w:color="auto" w:fill="FFFFFF"/>
        </w:rPr>
        <w:t xml:space="preserve">de </w:t>
      </w:r>
      <w:r>
        <w:rPr>
          <w:rFonts w:ascii="Arial" w:hAnsi="Arial" w:cs="Arial"/>
          <w:shd w:val="clear" w:color="auto" w:fill="FFFFFF"/>
        </w:rPr>
        <w:t>equipamentos</w:t>
      </w:r>
      <w:r w:rsidRPr="000D14FA">
        <w:rPr>
          <w:rFonts w:ascii="Arial" w:hAnsi="Arial" w:cs="Arial"/>
          <w:shd w:val="clear" w:color="auto" w:fill="FFFFFF"/>
        </w:rPr>
        <w:t xml:space="preserve"> </w:t>
      </w:r>
      <w:r>
        <w:rPr>
          <w:rFonts w:ascii="Arial" w:hAnsi="Arial" w:cs="Arial"/>
          <w:shd w:val="clear" w:color="auto" w:fill="FFFFFF"/>
        </w:rPr>
        <w:t>de forma que por si só a recuperação de equipamentos visa minimizar o impacto ambiental, de forma que entende-se assim</w:t>
      </w:r>
      <w:r w:rsidRPr="000D14FA">
        <w:rPr>
          <w:rFonts w:ascii="Arial" w:hAnsi="Arial" w:cs="Arial"/>
          <w:shd w:val="clear" w:color="auto" w:fill="FFFFFF"/>
        </w:rPr>
        <w:t xml:space="preserve"> atender as Legislações brasileiras quanto ao controle de emissão de gases poluentes, </w:t>
      </w:r>
      <w:r>
        <w:rPr>
          <w:rFonts w:ascii="Arial" w:hAnsi="Arial" w:cs="Arial"/>
          <w:shd w:val="clear" w:color="auto" w:fill="FFFFFF"/>
        </w:rPr>
        <w:t xml:space="preserve">e </w:t>
      </w:r>
      <w:r w:rsidRPr="000D14FA">
        <w:rPr>
          <w:rFonts w:ascii="Arial" w:hAnsi="Arial" w:cs="Arial"/>
          <w:shd w:val="clear" w:color="auto" w:fill="FFFFFF"/>
        </w:rPr>
        <w:t xml:space="preserve">que </w:t>
      </w:r>
      <w:r>
        <w:rPr>
          <w:rFonts w:ascii="Arial" w:hAnsi="Arial" w:cs="Arial"/>
          <w:shd w:val="clear" w:color="auto" w:fill="FFFFFF"/>
        </w:rPr>
        <w:t xml:space="preserve">a empresa deverá dispor de local correto para </w:t>
      </w:r>
      <w:r w:rsidRPr="000D14FA">
        <w:rPr>
          <w:rFonts w:ascii="Arial" w:hAnsi="Arial" w:cs="Arial"/>
          <w:shd w:val="clear" w:color="auto" w:fill="FFFFFF"/>
        </w:rPr>
        <w:t xml:space="preserve">destinação </w:t>
      </w:r>
      <w:r>
        <w:rPr>
          <w:rFonts w:ascii="Arial" w:hAnsi="Arial" w:cs="Arial"/>
          <w:shd w:val="clear" w:color="auto" w:fill="FFFFFF"/>
        </w:rPr>
        <w:t>de</w:t>
      </w:r>
      <w:r w:rsidRPr="000D14FA">
        <w:rPr>
          <w:rFonts w:ascii="Arial" w:hAnsi="Arial" w:cs="Arial"/>
          <w:shd w:val="clear" w:color="auto" w:fill="FFFFFF"/>
        </w:rPr>
        <w:t xml:space="preserve"> óleo</w:t>
      </w:r>
      <w:r>
        <w:rPr>
          <w:rFonts w:ascii="Arial" w:hAnsi="Arial" w:cs="Arial"/>
          <w:shd w:val="clear" w:color="auto" w:fill="FFFFFF"/>
        </w:rPr>
        <w:t>s</w:t>
      </w:r>
      <w:r w:rsidRPr="000D14FA">
        <w:rPr>
          <w:rFonts w:ascii="Arial" w:hAnsi="Arial" w:cs="Arial"/>
          <w:shd w:val="clear" w:color="auto" w:fill="FFFFFF"/>
        </w:rPr>
        <w:t xml:space="preserve"> e demais componentes oriundos de descartes </w:t>
      </w:r>
      <w:r>
        <w:rPr>
          <w:rFonts w:ascii="Arial" w:hAnsi="Arial" w:cs="Arial"/>
          <w:shd w:val="clear" w:color="auto" w:fill="FFFFFF"/>
        </w:rPr>
        <w:t>de peças e componentes descartados na recuperação do</w:t>
      </w:r>
      <w:r w:rsidRPr="000D14FA">
        <w:rPr>
          <w:rFonts w:ascii="Arial" w:hAnsi="Arial" w:cs="Arial"/>
          <w:shd w:val="clear" w:color="auto" w:fill="FFFFFF"/>
        </w:rPr>
        <w:t xml:space="preserve"> veículo</w:t>
      </w:r>
      <w:r>
        <w:rPr>
          <w:rFonts w:ascii="Arial" w:hAnsi="Arial" w:cs="Arial"/>
          <w:shd w:val="clear" w:color="auto" w:fill="FFFFFF"/>
        </w:rPr>
        <w:t xml:space="preserve">. </w:t>
      </w:r>
    </w:p>
    <w:p w14:paraId="3B576E22" w14:textId="77777777" w:rsidR="00882E1D" w:rsidRPr="005F19B4" w:rsidRDefault="00882E1D" w:rsidP="00882E1D">
      <w:pPr>
        <w:rPr>
          <w:rFonts w:ascii="Arial" w:hAnsi="Arial" w:cs="Arial"/>
        </w:rPr>
      </w:pPr>
    </w:p>
    <w:p w14:paraId="2428CF77"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b/>
        </w:rPr>
      </w:pPr>
      <w:r w:rsidRPr="005F19B4">
        <w:rPr>
          <w:rFonts w:ascii="Arial" w:hAnsi="Arial" w:cs="Arial"/>
          <w:b/>
        </w:rPr>
        <w:t>13 – VIABILIDADE DA CONTRATAÇÃO</w:t>
      </w:r>
    </w:p>
    <w:p w14:paraId="4CABDC26" w14:textId="77777777" w:rsidR="00882E1D" w:rsidRDefault="00882E1D" w:rsidP="00882E1D">
      <w:pPr>
        <w:jc w:val="both"/>
        <w:rPr>
          <w:rFonts w:ascii="Arial" w:hAnsi="Arial" w:cs="Arial"/>
          <w:b/>
        </w:rPr>
      </w:pPr>
    </w:p>
    <w:p w14:paraId="7829886D" w14:textId="77777777" w:rsidR="00882E1D" w:rsidRPr="000D14FA" w:rsidRDefault="00882E1D" w:rsidP="00882E1D">
      <w:pPr>
        <w:jc w:val="both"/>
        <w:rPr>
          <w:rFonts w:ascii="Arial" w:hAnsi="Arial" w:cs="Arial"/>
        </w:rPr>
      </w:pPr>
      <w:r>
        <w:rPr>
          <w:rFonts w:ascii="Arial" w:hAnsi="Arial" w:cs="Arial"/>
        </w:rPr>
        <w:t>O presente estudo técnico preliminar evidencia que a contratação da solução descrita no item 4 é tecnicamente viável, opinando-se pelo prosseguimento da contratação.</w:t>
      </w:r>
    </w:p>
    <w:p w14:paraId="6C63A9A4" w14:textId="77777777" w:rsidR="00882E1D" w:rsidRPr="005F19B4" w:rsidRDefault="00882E1D" w:rsidP="00882E1D">
      <w:pPr>
        <w:jc w:val="both"/>
        <w:rPr>
          <w:rFonts w:ascii="Arial" w:hAnsi="Arial" w:cs="Arial"/>
        </w:rPr>
      </w:pPr>
    </w:p>
    <w:p w14:paraId="466FF615"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rPr>
      </w:pPr>
      <w:r w:rsidRPr="005F19B4">
        <w:rPr>
          <w:rFonts w:ascii="Arial" w:hAnsi="Arial" w:cs="Arial"/>
          <w:b/>
        </w:rPr>
        <w:t>14 – INDICAÇÃO DO(S) INTEGRANTE(S) DA EQUIPE DE PLANEJAMENTO</w:t>
      </w:r>
    </w:p>
    <w:p w14:paraId="5040670F" w14:textId="77777777" w:rsidR="00882E1D" w:rsidRDefault="00882E1D" w:rsidP="00882E1D">
      <w:pPr>
        <w:jc w:val="both"/>
        <w:rPr>
          <w:rFonts w:ascii="Arial" w:hAnsi="Arial" w:cs="Arial"/>
          <w:b/>
          <w:u w:val="single"/>
        </w:rPr>
      </w:pPr>
    </w:p>
    <w:p w14:paraId="51BE85B6" w14:textId="77777777" w:rsidR="00882E1D" w:rsidRDefault="00882E1D" w:rsidP="00882E1D">
      <w:pPr>
        <w:jc w:val="both"/>
        <w:rPr>
          <w:rFonts w:ascii="Arial" w:hAnsi="Arial" w:cs="Arial"/>
          <w:b/>
        </w:rPr>
      </w:pPr>
      <w:r w:rsidRPr="005F19B4">
        <w:rPr>
          <w:rFonts w:ascii="Arial" w:hAnsi="Arial" w:cs="Arial"/>
          <w:b/>
        </w:rPr>
        <w:t>Gestor</w:t>
      </w:r>
    </w:p>
    <w:p w14:paraId="151C7A1A" w14:textId="77777777" w:rsidR="00882E1D" w:rsidRDefault="00882E1D" w:rsidP="00882E1D">
      <w:pPr>
        <w:jc w:val="both"/>
        <w:rPr>
          <w:rFonts w:ascii="Arial" w:hAnsi="Arial" w:cs="Arial"/>
        </w:rPr>
      </w:pPr>
      <w:r>
        <w:rPr>
          <w:rFonts w:ascii="Arial" w:hAnsi="Arial" w:cs="Arial"/>
        </w:rPr>
        <w:t>- MARLON DA APARECIDA DE JESUS CHAMBERLAIN, Secretário Municipal de Agricultura;</w:t>
      </w:r>
    </w:p>
    <w:p w14:paraId="0084E8E7" w14:textId="77777777" w:rsidR="00882E1D" w:rsidRDefault="00882E1D" w:rsidP="00882E1D">
      <w:pPr>
        <w:spacing w:line="259" w:lineRule="auto"/>
        <w:jc w:val="both"/>
        <w:rPr>
          <w:rFonts w:ascii="Arial" w:hAnsi="Arial" w:cs="Arial"/>
          <w:b/>
        </w:rPr>
      </w:pPr>
      <w:r>
        <w:rPr>
          <w:rFonts w:ascii="Arial" w:hAnsi="Arial" w:cs="Arial"/>
          <w:b/>
        </w:rPr>
        <w:t>Fiscal</w:t>
      </w:r>
    </w:p>
    <w:p w14:paraId="05E794E7" w14:textId="77777777" w:rsidR="00882E1D" w:rsidRDefault="00882E1D" w:rsidP="00882E1D">
      <w:pPr>
        <w:spacing w:line="259" w:lineRule="auto"/>
        <w:jc w:val="both"/>
        <w:rPr>
          <w:rFonts w:ascii="Arial" w:hAnsi="Arial" w:cs="Arial"/>
        </w:rPr>
      </w:pPr>
      <w:r>
        <w:rPr>
          <w:rFonts w:ascii="Arial" w:hAnsi="Arial" w:cs="Arial"/>
        </w:rPr>
        <w:t>- FLAVIO DALLA VECCHIA, Subsecretario Municipal de Agricultura;</w:t>
      </w:r>
    </w:p>
    <w:p w14:paraId="20481120" w14:textId="77777777" w:rsidR="00882E1D" w:rsidRDefault="00882E1D" w:rsidP="00882E1D">
      <w:pPr>
        <w:jc w:val="both"/>
        <w:rPr>
          <w:rFonts w:ascii="Arial" w:hAnsi="Arial" w:cs="Arial"/>
          <w:b/>
        </w:rPr>
      </w:pPr>
      <w:r w:rsidRPr="005F19B4">
        <w:rPr>
          <w:rFonts w:ascii="Arial" w:hAnsi="Arial" w:cs="Arial"/>
          <w:b/>
        </w:rPr>
        <w:t>Gestor</w:t>
      </w:r>
    </w:p>
    <w:p w14:paraId="07C5C83C" w14:textId="77777777" w:rsidR="00882E1D" w:rsidRPr="002E559C" w:rsidRDefault="00882E1D" w:rsidP="00882E1D">
      <w:pPr>
        <w:spacing w:line="259" w:lineRule="auto"/>
        <w:jc w:val="both"/>
        <w:rPr>
          <w:rFonts w:ascii="Arial" w:hAnsi="Arial" w:cs="Arial"/>
        </w:rPr>
      </w:pPr>
      <w:r>
        <w:rPr>
          <w:rFonts w:ascii="Arial" w:hAnsi="Arial" w:cs="Arial"/>
        </w:rPr>
        <w:t>- JOSIEL DO CARMO DOS SANTOS,</w:t>
      </w:r>
      <w:r>
        <w:rPr>
          <w:rFonts w:ascii="Arial" w:hAnsi="Arial" w:cs="Arial"/>
          <w:b/>
        </w:rPr>
        <w:t xml:space="preserve"> </w:t>
      </w:r>
      <w:r>
        <w:rPr>
          <w:rFonts w:ascii="Arial" w:hAnsi="Arial" w:cs="Arial"/>
        </w:rPr>
        <w:t>Secretário Municipal de Desenvolvimento Urbano</w:t>
      </w:r>
    </w:p>
    <w:p w14:paraId="499F648D" w14:textId="77777777" w:rsidR="00882E1D" w:rsidRDefault="00882E1D" w:rsidP="00882E1D">
      <w:pPr>
        <w:spacing w:line="259" w:lineRule="auto"/>
        <w:jc w:val="both"/>
        <w:rPr>
          <w:rFonts w:ascii="Arial" w:hAnsi="Arial" w:cs="Arial"/>
          <w:b/>
        </w:rPr>
      </w:pPr>
      <w:r>
        <w:rPr>
          <w:rFonts w:ascii="Arial" w:hAnsi="Arial" w:cs="Arial"/>
          <w:b/>
        </w:rPr>
        <w:t>Fiscal</w:t>
      </w:r>
    </w:p>
    <w:p w14:paraId="02E140A4" w14:textId="77777777" w:rsidR="00882E1D" w:rsidRPr="002E559C" w:rsidRDefault="00882E1D" w:rsidP="00882E1D">
      <w:pPr>
        <w:spacing w:line="259" w:lineRule="auto"/>
        <w:jc w:val="both"/>
        <w:rPr>
          <w:rFonts w:ascii="Arial" w:hAnsi="Arial" w:cs="Arial"/>
        </w:rPr>
      </w:pPr>
      <w:r>
        <w:rPr>
          <w:rFonts w:ascii="Arial" w:hAnsi="Arial" w:cs="Arial"/>
        </w:rPr>
        <w:t>- JADSON GUILHERME FERREIRA ROCHER, Diretor do Departamento de Desenvolvimento Urbano</w:t>
      </w:r>
    </w:p>
    <w:p w14:paraId="1679936B" w14:textId="77777777" w:rsidR="00882E1D" w:rsidRDefault="00882E1D" w:rsidP="00882E1D">
      <w:pPr>
        <w:jc w:val="both"/>
        <w:rPr>
          <w:rFonts w:ascii="Arial" w:hAnsi="Arial" w:cs="Arial"/>
          <w:b/>
        </w:rPr>
      </w:pPr>
      <w:r w:rsidRPr="005F19B4">
        <w:rPr>
          <w:rFonts w:ascii="Arial" w:hAnsi="Arial" w:cs="Arial"/>
          <w:b/>
        </w:rPr>
        <w:t>Gestor</w:t>
      </w:r>
    </w:p>
    <w:p w14:paraId="5119406C" w14:textId="77777777" w:rsidR="00882E1D" w:rsidRPr="002E559C" w:rsidRDefault="00882E1D" w:rsidP="00882E1D">
      <w:pPr>
        <w:jc w:val="both"/>
        <w:rPr>
          <w:rFonts w:ascii="Arial" w:hAnsi="Arial" w:cs="Arial"/>
        </w:rPr>
      </w:pPr>
      <w:r>
        <w:rPr>
          <w:rFonts w:ascii="Arial" w:hAnsi="Arial" w:cs="Arial"/>
        </w:rPr>
        <w:t>- AGEU DA ROSA, Secretário Municipal de Transportes;</w:t>
      </w:r>
    </w:p>
    <w:p w14:paraId="50C943D4" w14:textId="77777777" w:rsidR="00882E1D" w:rsidRDefault="00882E1D" w:rsidP="00882E1D">
      <w:pPr>
        <w:spacing w:line="259" w:lineRule="auto"/>
        <w:jc w:val="both"/>
        <w:rPr>
          <w:rFonts w:ascii="Arial" w:hAnsi="Arial" w:cs="Arial"/>
          <w:b/>
        </w:rPr>
      </w:pPr>
      <w:r>
        <w:rPr>
          <w:rFonts w:ascii="Arial" w:hAnsi="Arial" w:cs="Arial"/>
          <w:b/>
        </w:rPr>
        <w:t>Fiscal</w:t>
      </w:r>
    </w:p>
    <w:p w14:paraId="543BF8A0" w14:textId="77777777" w:rsidR="00882E1D" w:rsidRPr="002E559C" w:rsidRDefault="00882E1D" w:rsidP="00882E1D">
      <w:pPr>
        <w:spacing w:line="259" w:lineRule="auto"/>
        <w:jc w:val="both"/>
        <w:rPr>
          <w:rFonts w:ascii="Arial" w:hAnsi="Arial" w:cs="Arial"/>
        </w:rPr>
      </w:pPr>
      <w:r>
        <w:rPr>
          <w:rFonts w:ascii="Arial" w:hAnsi="Arial" w:cs="Arial"/>
        </w:rPr>
        <w:t xml:space="preserve">- YGOR DANIEL DE SOUZA E SILVA, Diretor do Departamento de Transportes; </w:t>
      </w:r>
    </w:p>
    <w:p w14:paraId="1BBDFF73" w14:textId="77777777" w:rsidR="00882E1D" w:rsidRPr="005F19B4" w:rsidRDefault="00882E1D" w:rsidP="00882E1D">
      <w:pPr>
        <w:jc w:val="both"/>
        <w:rPr>
          <w:rFonts w:ascii="Arial" w:hAnsi="Arial" w:cs="Arial"/>
        </w:rPr>
      </w:pPr>
    </w:p>
    <w:p w14:paraId="62FD92C7" w14:textId="77777777" w:rsidR="00882E1D" w:rsidRPr="005F19B4" w:rsidRDefault="00882E1D" w:rsidP="00882E1D">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rPr>
      </w:pPr>
      <w:r w:rsidRPr="005F19B4">
        <w:rPr>
          <w:rFonts w:ascii="Arial" w:hAnsi="Arial" w:cs="Arial"/>
          <w:b/>
        </w:rPr>
        <w:t xml:space="preserve">15 – DATA DE ELABORAÇÃO </w:t>
      </w:r>
      <w:r>
        <w:rPr>
          <w:rFonts w:ascii="Arial" w:hAnsi="Arial" w:cs="Arial"/>
          <w:b/>
        </w:rPr>
        <w:t xml:space="preserve">DO DOCUMENTO E RESPONSÁVEL PELA </w:t>
      </w:r>
      <w:r w:rsidRPr="005F19B4">
        <w:rPr>
          <w:rFonts w:ascii="Arial" w:hAnsi="Arial" w:cs="Arial"/>
          <w:b/>
        </w:rPr>
        <w:t>ELABORAÇÃO</w:t>
      </w:r>
    </w:p>
    <w:p w14:paraId="34F4B861" w14:textId="77777777" w:rsidR="00882E1D" w:rsidRDefault="00882E1D" w:rsidP="00882E1D">
      <w:pPr>
        <w:jc w:val="both"/>
        <w:rPr>
          <w:rFonts w:ascii="Arial" w:hAnsi="Arial" w:cs="Arial"/>
        </w:rPr>
      </w:pPr>
    </w:p>
    <w:p w14:paraId="2B524425" w14:textId="77777777" w:rsidR="00882E1D" w:rsidRPr="005F19B4" w:rsidRDefault="00882E1D" w:rsidP="00882E1D">
      <w:pPr>
        <w:jc w:val="both"/>
        <w:rPr>
          <w:rFonts w:ascii="Arial" w:hAnsi="Arial" w:cs="Arial"/>
        </w:rPr>
      </w:pPr>
      <w:r w:rsidRPr="005F19B4">
        <w:rPr>
          <w:rFonts w:ascii="Arial" w:hAnsi="Arial" w:cs="Arial"/>
        </w:rPr>
        <w:t>Elaborado em</w:t>
      </w:r>
      <w:r>
        <w:rPr>
          <w:rFonts w:ascii="Arial" w:hAnsi="Arial" w:cs="Arial"/>
        </w:rPr>
        <w:t xml:space="preserve"> 15 de setembro de 2026</w:t>
      </w:r>
    </w:p>
    <w:p w14:paraId="0E0D104B" w14:textId="77777777" w:rsidR="00882E1D" w:rsidRPr="005F19B4" w:rsidRDefault="00882E1D" w:rsidP="00882E1D">
      <w:pPr>
        <w:jc w:val="both"/>
        <w:rPr>
          <w:rFonts w:ascii="Arial" w:hAnsi="Arial" w:cs="Arial"/>
        </w:rPr>
      </w:pPr>
    </w:p>
    <w:p w14:paraId="2636C059" w14:textId="77777777" w:rsidR="00882E1D" w:rsidRPr="005F19B4" w:rsidRDefault="00882E1D" w:rsidP="00882E1D">
      <w:pPr>
        <w:jc w:val="both"/>
        <w:rPr>
          <w:rFonts w:ascii="Arial" w:hAnsi="Arial" w:cs="Arial"/>
          <w:b/>
        </w:rPr>
      </w:pPr>
      <w:r>
        <w:rPr>
          <w:rFonts w:ascii="Arial" w:hAnsi="Arial" w:cs="Arial"/>
          <w:b/>
        </w:rPr>
        <w:t>Responsáveis</w:t>
      </w:r>
      <w:r w:rsidRPr="005F19B4">
        <w:rPr>
          <w:rFonts w:ascii="Arial" w:hAnsi="Arial" w:cs="Arial"/>
          <w:b/>
        </w:rPr>
        <w:t xml:space="preserve"> pela elaboração:</w:t>
      </w:r>
    </w:p>
    <w:p w14:paraId="1D7DEB87" w14:textId="77777777" w:rsidR="00882E1D" w:rsidRDefault="00882E1D" w:rsidP="00882E1D">
      <w:pPr>
        <w:jc w:val="both"/>
        <w:rPr>
          <w:rFonts w:ascii="Arial" w:hAnsi="Arial" w:cs="Arial"/>
        </w:rPr>
      </w:pPr>
    </w:p>
    <w:p w14:paraId="02C161AE" w14:textId="77777777" w:rsidR="00882E1D" w:rsidRDefault="00882E1D" w:rsidP="00882E1D">
      <w:pPr>
        <w:jc w:val="both"/>
        <w:rPr>
          <w:rFonts w:ascii="Arial" w:hAnsi="Arial" w:cs="Arial"/>
        </w:rPr>
      </w:pPr>
    </w:p>
    <w:p w14:paraId="4FCCF633" w14:textId="77777777" w:rsidR="00882E1D" w:rsidRDefault="00882E1D" w:rsidP="00882E1D">
      <w:pPr>
        <w:jc w:val="both"/>
        <w:rPr>
          <w:rFonts w:ascii="Arial" w:hAnsi="Arial" w:cs="Arial"/>
        </w:rPr>
      </w:pPr>
    </w:p>
    <w:p w14:paraId="050DDFE5" w14:textId="77777777" w:rsidR="00882E1D" w:rsidRDefault="00882E1D" w:rsidP="00882E1D">
      <w:pPr>
        <w:jc w:val="center"/>
        <w:rPr>
          <w:rFonts w:ascii="Arial" w:hAnsi="Arial" w:cs="Arial"/>
        </w:rPr>
      </w:pPr>
      <w:bookmarkStart w:id="74" w:name="_Hlk240450416"/>
      <w:r>
        <w:rPr>
          <w:rFonts w:ascii="Arial" w:hAnsi="Arial" w:cs="Arial"/>
        </w:rPr>
        <w:t>____________________________________</w:t>
      </w:r>
    </w:p>
    <w:p w14:paraId="005304C0" w14:textId="77777777" w:rsidR="00882E1D" w:rsidRPr="00F171A8" w:rsidRDefault="00882E1D" w:rsidP="00882E1D">
      <w:pPr>
        <w:jc w:val="center"/>
        <w:rPr>
          <w:rFonts w:ascii="Arial" w:hAnsi="Arial" w:cs="Arial"/>
          <w:b/>
        </w:rPr>
      </w:pPr>
      <w:r w:rsidRPr="00F171A8">
        <w:rPr>
          <w:rFonts w:ascii="Arial" w:hAnsi="Arial" w:cs="Arial"/>
          <w:b/>
        </w:rPr>
        <w:t>MARLON DA APARECIDA DE JESUS CHAMBERLAIN</w:t>
      </w:r>
    </w:p>
    <w:p w14:paraId="0BE9E1D7" w14:textId="77777777" w:rsidR="00882E1D" w:rsidRDefault="00882E1D" w:rsidP="00882E1D">
      <w:pPr>
        <w:jc w:val="center"/>
        <w:rPr>
          <w:rFonts w:ascii="Arial" w:hAnsi="Arial" w:cs="Arial"/>
        </w:rPr>
      </w:pPr>
      <w:r>
        <w:rPr>
          <w:rFonts w:ascii="Arial" w:hAnsi="Arial" w:cs="Arial"/>
        </w:rPr>
        <w:t>Secretário Municipal de Agricultura</w:t>
      </w:r>
    </w:p>
    <w:p w14:paraId="2689AF67" w14:textId="77777777" w:rsidR="00882E1D" w:rsidRDefault="00882E1D" w:rsidP="00882E1D">
      <w:pPr>
        <w:jc w:val="center"/>
        <w:rPr>
          <w:rFonts w:ascii="Arial" w:hAnsi="Arial" w:cs="Arial"/>
        </w:rPr>
      </w:pPr>
    </w:p>
    <w:p w14:paraId="0B1AD06A" w14:textId="77777777" w:rsidR="00882E1D" w:rsidRDefault="00882E1D" w:rsidP="00882E1D">
      <w:pPr>
        <w:jc w:val="center"/>
        <w:rPr>
          <w:rFonts w:ascii="Arial" w:hAnsi="Arial" w:cs="Arial"/>
        </w:rPr>
      </w:pPr>
    </w:p>
    <w:p w14:paraId="1EBA1A1C" w14:textId="77777777" w:rsidR="00882E1D" w:rsidRDefault="00882E1D" w:rsidP="00882E1D">
      <w:pPr>
        <w:jc w:val="center"/>
        <w:rPr>
          <w:rFonts w:ascii="Arial" w:hAnsi="Arial" w:cs="Arial"/>
        </w:rPr>
      </w:pPr>
      <w:r>
        <w:rPr>
          <w:rFonts w:ascii="Arial" w:hAnsi="Arial" w:cs="Arial"/>
        </w:rPr>
        <w:t>____________________________________</w:t>
      </w:r>
    </w:p>
    <w:p w14:paraId="64886AB7" w14:textId="77777777" w:rsidR="00882E1D" w:rsidRPr="00F171A8" w:rsidRDefault="00882E1D" w:rsidP="00882E1D">
      <w:pPr>
        <w:jc w:val="center"/>
        <w:rPr>
          <w:rFonts w:ascii="Arial" w:hAnsi="Arial" w:cs="Arial"/>
          <w:b/>
        </w:rPr>
      </w:pPr>
      <w:r w:rsidRPr="00F171A8">
        <w:rPr>
          <w:rFonts w:ascii="Arial" w:hAnsi="Arial" w:cs="Arial"/>
          <w:b/>
        </w:rPr>
        <w:t>AGEU DA ROSA</w:t>
      </w:r>
    </w:p>
    <w:p w14:paraId="6072DC10" w14:textId="77777777" w:rsidR="00882E1D" w:rsidRDefault="00882E1D" w:rsidP="00882E1D">
      <w:pPr>
        <w:jc w:val="center"/>
        <w:rPr>
          <w:rFonts w:ascii="Arial" w:hAnsi="Arial" w:cs="Arial"/>
        </w:rPr>
      </w:pPr>
      <w:r>
        <w:rPr>
          <w:rFonts w:ascii="Arial" w:hAnsi="Arial" w:cs="Arial"/>
        </w:rPr>
        <w:t>Secretário Municipal de Transportes</w:t>
      </w:r>
    </w:p>
    <w:p w14:paraId="3171316C" w14:textId="77777777" w:rsidR="00882E1D" w:rsidRDefault="00882E1D" w:rsidP="00882E1D">
      <w:pPr>
        <w:spacing w:line="259" w:lineRule="auto"/>
        <w:rPr>
          <w:rFonts w:ascii="Arial" w:hAnsi="Arial" w:cs="Arial"/>
        </w:rPr>
      </w:pPr>
    </w:p>
    <w:p w14:paraId="5E81CD61" w14:textId="77777777" w:rsidR="00882E1D" w:rsidRDefault="00882E1D" w:rsidP="00882E1D">
      <w:pPr>
        <w:spacing w:line="259" w:lineRule="auto"/>
        <w:jc w:val="center"/>
        <w:rPr>
          <w:rFonts w:ascii="Arial" w:hAnsi="Arial" w:cs="Arial"/>
        </w:rPr>
      </w:pPr>
    </w:p>
    <w:p w14:paraId="34B0F794" w14:textId="77777777" w:rsidR="00882E1D" w:rsidRDefault="00882E1D" w:rsidP="00882E1D">
      <w:pPr>
        <w:jc w:val="center"/>
        <w:rPr>
          <w:rFonts w:ascii="Arial" w:hAnsi="Arial" w:cs="Arial"/>
        </w:rPr>
      </w:pPr>
      <w:r>
        <w:rPr>
          <w:rFonts w:ascii="Arial" w:hAnsi="Arial" w:cs="Arial"/>
        </w:rPr>
        <w:t>____________________________________</w:t>
      </w:r>
    </w:p>
    <w:p w14:paraId="0416AD7B" w14:textId="77777777" w:rsidR="00882E1D" w:rsidRPr="00F171A8" w:rsidRDefault="00882E1D" w:rsidP="00882E1D">
      <w:pPr>
        <w:spacing w:line="259" w:lineRule="auto"/>
        <w:jc w:val="center"/>
        <w:rPr>
          <w:rFonts w:ascii="Arial" w:hAnsi="Arial" w:cs="Arial"/>
          <w:b/>
        </w:rPr>
      </w:pPr>
      <w:r w:rsidRPr="00F171A8">
        <w:rPr>
          <w:rFonts w:ascii="Arial" w:hAnsi="Arial" w:cs="Arial"/>
          <w:b/>
        </w:rPr>
        <w:t>JOSIEL DO CARMO DOS SANTOS</w:t>
      </w:r>
    </w:p>
    <w:p w14:paraId="7509EA73" w14:textId="77777777" w:rsidR="00882E1D" w:rsidRPr="00F171A8" w:rsidRDefault="00882E1D" w:rsidP="00882E1D">
      <w:pPr>
        <w:spacing w:line="259" w:lineRule="auto"/>
        <w:jc w:val="center"/>
        <w:rPr>
          <w:rFonts w:ascii="Arial" w:hAnsi="Arial" w:cs="Arial"/>
        </w:rPr>
      </w:pPr>
      <w:r>
        <w:rPr>
          <w:rFonts w:ascii="Arial" w:hAnsi="Arial" w:cs="Arial"/>
        </w:rPr>
        <w:t xml:space="preserve">Secretário Municipal de Desenvolvimento Urbano </w:t>
      </w:r>
    </w:p>
    <w:bookmarkEnd w:id="74"/>
    <w:p w14:paraId="18742269" w14:textId="77777777" w:rsidR="00882E1D" w:rsidRDefault="00882E1D" w:rsidP="00882E1D">
      <w:pPr>
        <w:jc w:val="center"/>
        <w:rPr>
          <w:sz w:val="18"/>
          <w:szCs w:val="18"/>
        </w:rPr>
      </w:pPr>
    </w:p>
    <w:p w14:paraId="1D4C8B4A" w14:textId="77777777" w:rsidR="00882E1D" w:rsidRDefault="00882E1D" w:rsidP="00A2387C">
      <w:pPr>
        <w:spacing w:before="120" w:afterLines="120" w:after="288" w:line="312" w:lineRule="auto"/>
        <w:jc w:val="center"/>
        <w:rPr>
          <w:rFonts w:ascii="Arial" w:hAnsi="Arial" w:cs="Arial"/>
          <w:b/>
          <w:bCs/>
        </w:rPr>
      </w:pPr>
    </w:p>
    <w:p w14:paraId="432D9309" w14:textId="08164B40" w:rsidR="00A2387C" w:rsidRDefault="00A2387C" w:rsidP="00A2387C">
      <w:pPr>
        <w:spacing w:before="120" w:afterLines="120" w:after="288" w:line="312" w:lineRule="auto"/>
        <w:jc w:val="center"/>
        <w:rPr>
          <w:rFonts w:ascii="Arial" w:hAnsi="Arial" w:cs="Arial"/>
          <w:b/>
          <w:bCs/>
        </w:rPr>
      </w:pPr>
      <w:r w:rsidRPr="00A2387C">
        <w:rPr>
          <w:rFonts w:ascii="Arial" w:hAnsi="Arial" w:cs="Arial"/>
          <w:b/>
          <w:bCs/>
        </w:rPr>
        <w:lastRenderedPageBreak/>
        <w:t>ANEXO I</w:t>
      </w:r>
      <w:r w:rsidR="00882E1D">
        <w:rPr>
          <w:rFonts w:ascii="Arial" w:hAnsi="Arial" w:cs="Arial"/>
          <w:b/>
          <w:bCs/>
        </w:rPr>
        <w:t>I</w:t>
      </w:r>
    </w:p>
    <w:bookmarkEnd w:id="73"/>
    <w:p w14:paraId="4625398A" w14:textId="77777777" w:rsidR="00B35567" w:rsidRDefault="00B35567" w:rsidP="00A2387C">
      <w:pPr>
        <w:jc w:val="center"/>
        <w:rPr>
          <w:rFonts w:ascii="Arial" w:hAnsi="Arial" w:cs="Arial"/>
          <w:b/>
        </w:rPr>
      </w:pPr>
    </w:p>
    <w:p w14:paraId="02ED2E56" w14:textId="77777777" w:rsidR="00B35567" w:rsidRDefault="00B35567" w:rsidP="00A2387C">
      <w:pPr>
        <w:jc w:val="center"/>
        <w:rPr>
          <w:rFonts w:ascii="Arial" w:hAnsi="Arial" w:cs="Arial"/>
          <w:b/>
        </w:rPr>
      </w:pPr>
    </w:p>
    <w:p w14:paraId="7762F1F9" w14:textId="77777777" w:rsidR="00B35567" w:rsidRDefault="00B35567" w:rsidP="00A2387C">
      <w:pPr>
        <w:jc w:val="center"/>
        <w:rPr>
          <w:rFonts w:ascii="Arial" w:hAnsi="Arial" w:cs="Arial"/>
          <w:b/>
        </w:rPr>
      </w:pPr>
    </w:p>
    <w:p w14:paraId="0C6DA832" w14:textId="77777777" w:rsidR="00B35567" w:rsidRDefault="00B35567" w:rsidP="00A2387C">
      <w:pPr>
        <w:jc w:val="center"/>
        <w:rPr>
          <w:rFonts w:ascii="Arial" w:hAnsi="Arial" w:cs="Arial"/>
          <w:b/>
        </w:rPr>
      </w:pPr>
    </w:p>
    <w:p w14:paraId="01326B1F" w14:textId="77777777" w:rsidR="00B35567" w:rsidRDefault="00B35567" w:rsidP="00A2387C">
      <w:pPr>
        <w:jc w:val="center"/>
        <w:rPr>
          <w:rFonts w:ascii="Arial" w:hAnsi="Arial" w:cs="Arial"/>
          <w:b/>
        </w:rPr>
      </w:pPr>
    </w:p>
    <w:p w14:paraId="04852388" w14:textId="77777777" w:rsidR="00B35567" w:rsidRDefault="00B35567" w:rsidP="00A2387C">
      <w:pPr>
        <w:jc w:val="center"/>
        <w:rPr>
          <w:rFonts w:ascii="Arial" w:hAnsi="Arial" w:cs="Arial"/>
          <w:b/>
        </w:rPr>
      </w:pPr>
    </w:p>
    <w:p w14:paraId="54A5640B" w14:textId="77777777" w:rsidR="00B35567" w:rsidRDefault="00B35567" w:rsidP="00A2387C">
      <w:pPr>
        <w:jc w:val="center"/>
        <w:rPr>
          <w:rFonts w:ascii="Arial" w:hAnsi="Arial" w:cs="Arial"/>
          <w:b/>
        </w:rPr>
      </w:pPr>
    </w:p>
    <w:p w14:paraId="42D7F4F7" w14:textId="77777777" w:rsidR="00B35567" w:rsidRDefault="00B35567" w:rsidP="00A2387C">
      <w:pPr>
        <w:jc w:val="center"/>
        <w:rPr>
          <w:rFonts w:ascii="Arial" w:hAnsi="Arial" w:cs="Arial"/>
          <w:b/>
        </w:rPr>
      </w:pPr>
    </w:p>
    <w:p w14:paraId="56F4CFE9" w14:textId="77777777" w:rsidR="00B35567" w:rsidRDefault="00B35567" w:rsidP="00A2387C">
      <w:pPr>
        <w:jc w:val="center"/>
        <w:rPr>
          <w:rFonts w:ascii="Arial" w:hAnsi="Arial" w:cs="Arial"/>
          <w:b/>
        </w:rPr>
      </w:pPr>
    </w:p>
    <w:p w14:paraId="0AD9B0D6" w14:textId="77777777" w:rsidR="00B35567" w:rsidRDefault="00B35567" w:rsidP="00A2387C">
      <w:pPr>
        <w:jc w:val="center"/>
        <w:rPr>
          <w:rFonts w:ascii="Arial" w:hAnsi="Arial" w:cs="Arial"/>
          <w:b/>
        </w:rPr>
      </w:pPr>
    </w:p>
    <w:p w14:paraId="3C6DFFAA" w14:textId="77777777" w:rsidR="00B35567" w:rsidRPr="00B35567" w:rsidRDefault="00B35567" w:rsidP="00B35567">
      <w:pPr>
        <w:keepNext/>
        <w:keepLines/>
        <w:suppressAutoHyphens/>
        <w:jc w:val="center"/>
        <w:outlineLvl w:val="0"/>
        <w:rPr>
          <w:rFonts w:ascii="Arial" w:eastAsia="Arial" w:hAnsi="Arial" w:cs="Arial"/>
          <w:lang w:eastAsia="ar-SA"/>
        </w:rPr>
      </w:pPr>
      <w:bookmarkStart w:id="75" w:name="_Toc95671741"/>
      <w:bookmarkStart w:id="76" w:name="_Toc138764686"/>
      <w:r w:rsidRPr="00B35567">
        <w:rPr>
          <w:rFonts w:ascii="Arial" w:eastAsia="Arial" w:hAnsi="Arial" w:cs="Arial"/>
          <w:lang w:eastAsia="ar-SA"/>
        </w:rPr>
        <w:t xml:space="preserve">TERMO DE </w:t>
      </w:r>
      <w:bookmarkEnd w:id="75"/>
      <w:r w:rsidRPr="00B35567">
        <w:rPr>
          <w:rFonts w:ascii="Arial" w:eastAsia="Arial" w:hAnsi="Arial" w:cs="Arial"/>
          <w:lang w:eastAsia="ar-SA"/>
        </w:rPr>
        <w:t>REFERÊNCIA CONJUNTO</w:t>
      </w:r>
      <w:bookmarkEnd w:id="76"/>
    </w:p>
    <w:p w14:paraId="62F5DE65"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0D61A708"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76518551"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Times New Roman" w:hAnsi="Arial" w:cs="Arial"/>
          <w:lang w:eastAsia="ar-SA"/>
        </w:rPr>
        <w:t>S</w:t>
      </w:r>
      <w:r w:rsidRPr="00B35567">
        <w:rPr>
          <w:rFonts w:ascii="Arial" w:eastAsia="Times New Roman" w:hAnsi="Arial" w:cs="Arial"/>
          <w:color w:val="000000"/>
          <w:lang w:eastAsia="ar-SA"/>
        </w:rPr>
        <w:t>ELEÇÃO DA EMPRESA COM A PROPOSTA DE PREÇOS MAIS VANTAJOSA PARA REALIZAÇÃO DE SERVIÇOS DE MANUTENÇÃO EM EQUIPAMENTOS RODOVIÁRIOS E TRATORES AGRÍCOLAS</w:t>
      </w:r>
      <w:r w:rsidRPr="00B35567">
        <w:rPr>
          <w:rFonts w:ascii="Arial" w:eastAsia="Cambria" w:hAnsi="Arial" w:cs="Arial"/>
          <w:lang w:eastAsia="ar-SA"/>
        </w:rPr>
        <w:t>. CONFORME ESPECIFICAÇÕES CONSTANTES NESTE TERMO DE REFERÊNCIA.</w:t>
      </w:r>
    </w:p>
    <w:p w14:paraId="30746319"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7C0A747E"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382411BE"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5AC96530"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7B3BC0FE"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3E67D951"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3108DACF"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3BBEFDA2"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2914FFCD"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25A62E0C" w14:textId="77777777" w:rsidR="00B35567" w:rsidRPr="00B35567" w:rsidRDefault="00B35567" w:rsidP="00B35567">
      <w:pPr>
        <w:spacing w:line="259" w:lineRule="auto"/>
        <w:jc w:val="both"/>
        <w:rPr>
          <w:rFonts w:ascii="Arial" w:eastAsia="Arial" w:hAnsi="Arial" w:cs="Arial"/>
          <w:lang w:eastAsia="ar-SA"/>
        </w:rPr>
      </w:pPr>
    </w:p>
    <w:p w14:paraId="73413C47" w14:textId="77777777" w:rsidR="00B35567" w:rsidRPr="00B35567" w:rsidRDefault="00B35567" w:rsidP="00B35567">
      <w:pPr>
        <w:spacing w:line="259" w:lineRule="auto"/>
        <w:jc w:val="both"/>
        <w:rPr>
          <w:rFonts w:ascii="Arial" w:eastAsia="Arial" w:hAnsi="Arial" w:cs="Arial"/>
          <w:lang w:eastAsia="ar-SA"/>
        </w:rPr>
      </w:pPr>
    </w:p>
    <w:p w14:paraId="28B2594B" w14:textId="77777777" w:rsidR="00B35567" w:rsidRPr="00B35567" w:rsidRDefault="00B35567" w:rsidP="00B35567">
      <w:pPr>
        <w:spacing w:line="259" w:lineRule="auto"/>
        <w:jc w:val="both"/>
        <w:rPr>
          <w:rFonts w:ascii="Arial" w:eastAsia="Arial" w:hAnsi="Arial" w:cs="Arial"/>
          <w:lang w:eastAsia="ar-SA"/>
        </w:rPr>
      </w:pPr>
    </w:p>
    <w:p w14:paraId="5D18627E" w14:textId="77777777" w:rsidR="00B35567" w:rsidRPr="00B35567" w:rsidRDefault="00B35567" w:rsidP="00B35567">
      <w:pPr>
        <w:spacing w:line="259" w:lineRule="auto"/>
        <w:jc w:val="both"/>
        <w:rPr>
          <w:rFonts w:ascii="Arial" w:eastAsia="Arial" w:hAnsi="Arial" w:cs="Arial"/>
          <w:lang w:eastAsia="ar-SA"/>
        </w:rPr>
      </w:pPr>
    </w:p>
    <w:p w14:paraId="0B876A39" w14:textId="77777777" w:rsidR="00B35567" w:rsidRPr="00B35567" w:rsidRDefault="00B35567" w:rsidP="00B35567">
      <w:pPr>
        <w:spacing w:line="259" w:lineRule="auto"/>
        <w:jc w:val="both"/>
        <w:rPr>
          <w:rFonts w:ascii="Arial" w:eastAsia="Arial" w:hAnsi="Arial" w:cs="Arial"/>
          <w:lang w:eastAsia="ar-SA"/>
        </w:rPr>
      </w:pPr>
    </w:p>
    <w:p w14:paraId="6502B624" w14:textId="77777777" w:rsidR="00B35567" w:rsidRPr="00B35567" w:rsidRDefault="00B35567" w:rsidP="00B35567">
      <w:pPr>
        <w:spacing w:line="259" w:lineRule="auto"/>
        <w:jc w:val="both"/>
        <w:rPr>
          <w:rFonts w:ascii="Arial" w:eastAsia="Arial" w:hAnsi="Arial" w:cs="Arial"/>
          <w:lang w:eastAsia="ar-SA"/>
        </w:rPr>
      </w:pPr>
    </w:p>
    <w:p w14:paraId="34126E14"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4215B76D" w14:textId="77777777" w:rsidR="00B35567" w:rsidRPr="00B35567" w:rsidRDefault="00B35567" w:rsidP="00B35567">
      <w:pPr>
        <w:tabs>
          <w:tab w:val="left" w:pos="795"/>
        </w:tabs>
        <w:spacing w:line="259" w:lineRule="auto"/>
        <w:jc w:val="both"/>
        <w:rPr>
          <w:rFonts w:ascii="Arial" w:eastAsia="Arial" w:hAnsi="Arial" w:cs="Arial"/>
          <w:lang w:eastAsia="ar-SA"/>
        </w:rPr>
      </w:pPr>
      <w:r w:rsidRPr="00B35567">
        <w:rPr>
          <w:rFonts w:ascii="Arial" w:eastAsia="Arial" w:hAnsi="Arial" w:cs="Arial"/>
          <w:lang w:eastAsia="ar-SA"/>
        </w:rPr>
        <w:t xml:space="preserve"> </w:t>
      </w:r>
      <w:r w:rsidRPr="00B35567">
        <w:rPr>
          <w:rFonts w:ascii="Arial" w:eastAsia="Arial" w:hAnsi="Arial" w:cs="Arial"/>
          <w:lang w:eastAsia="ar-SA"/>
        </w:rPr>
        <w:tab/>
      </w:r>
    </w:p>
    <w:p w14:paraId="562AB959" w14:textId="77777777" w:rsidR="00B35567" w:rsidRPr="00B35567" w:rsidRDefault="00B35567" w:rsidP="00B35567">
      <w:pPr>
        <w:spacing w:line="259" w:lineRule="auto"/>
        <w:jc w:val="both"/>
        <w:rPr>
          <w:rFonts w:ascii="Arial" w:eastAsia="Arial" w:hAnsi="Arial" w:cs="Arial"/>
          <w:lang w:eastAsia="ar-SA"/>
        </w:rPr>
      </w:pPr>
      <w:r w:rsidRPr="00B35567">
        <w:rPr>
          <w:rFonts w:ascii="Arial" w:eastAsia="Arial" w:hAnsi="Arial" w:cs="Arial"/>
          <w:lang w:eastAsia="ar-SA"/>
        </w:rPr>
        <w:t xml:space="preserve"> </w:t>
      </w:r>
    </w:p>
    <w:p w14:paraId="401562A0" w14:textId="77777777" w:rsidR="00B35567" w:rsidRPr="00B35567" w:rsidRDefault="00B35567" w:rsidP="00B35567">
      <w:pPr>
        <w:spacing w:after="114" w:line="249" w:lineRule="auto"/>
        <w:jc w:val="center"/>
        <w:rPr>
          <w:rFonts w:ascii="Arial" w:eastAsia="Arial" w:hAnsi="Arial" w:cs="Arial"/>
          <w:lang w:eastAsia="ar-SA"/>
        </w:rPr>
      </w:pPr>
      <w:r w:rsidRPr="00B35567">
        <w:rPr>
          <w:rFonts w:ascii="Arial" w:eastAsia="Arial" w:hAnsi="Arial" w:cs="Arial"/>
          <w:lang w:eastAsia="ar-SA"/>
        </w:rPr>
        <w:t>DOUTOR ULYSSES/PR,</w:t>
      </w:r>
    </w:p>
    <w:p w14:paraId="0F755F0E" w14:textId="77777777" w:rsidR="00B35567" w:rsidRPr="00B35567" w:rsidRDefault="00B35567" w:rsidP="00B35567">
      <w:pPr>
        <w:spacing w:after="114" w:line="249" w:lineRule="auto"/>
        <w:jc w:val="center"/>
        <w:rPr>
          <w:rFonts w:ascii="Arial" w:eastAsia="Arial" w:hAnsi="Arial" w:cs="Arial"/>
          <w:lang w:eastAsia="ar-SA"/>
        </w:rPr>
      </w:pPr>
      <w:r w:rsidRPr="00B35567">
        <w:rPr>
          <w:rFonts w:ascii="Arial" w:eastAsia="Arial" w:hAnsi="Arial" w:cs="Arial"/>
          <w:lang w:eastAsia="ar-SA"/>
        </w:rPr>
        <w:t>SETEMBRO DE 2026.</w:t>
      </w:r>
    </w:p>
    <w:p w14:paraId="24CC6824" w14:textId="77777777" w:rsidR="00B35567" w:rsidRPr="00B35567" w:rsidRDefault="00B35567" w:rsidP="00B35567">
      <w:pPr>
        <w:spacing w:after="114" w:line="249" w:lineRule="auto"/>
        <w:jc w:val="both"/>
        <w:rPr>
          <w:rFonts w:ascii="Arial" w:eastAsia="Arial" w:hAnsi="Arial" w:cs="Arial"/>
          <w:lang w:eastAsia="ar-SA"/>
        </w:rPr>
      </w:pPr>
    </w:p>
    <w:p w14:paraId="50C3EE91" w14:textId="77777777" w:rsidR="00B35567" w:rsidRPr="00B35567" w:rsidRDefault="00B35567" w:rsidP="00B35567">
      <w:pPr>
        <w:spacing w:after="114" w:line="249" w:lineRule="auto"/>
        <w:jc w:val="both"/>
        <w:rPr>
          <w:rFonts w:ascii="Arial" w:eastAsia="Arial" w:hAnsi="Arial" w:cs="Arial"/>
          <w:lang w:eastAsia="ar-SA"/>
        </w:rPr>
      </w:pPr>
    </w:p>
    <w:p w14:paraId="07A40114" w14:textId="77777777" w:rsidR="00B35567" w:rsidRPr="00B35567" w:rsidRDefault="00B35567" w:rsidP="00B35567">
      <w:pPr>
        <w:spacing w:after="114" w:line="249" w:lineRule="auto"/>
        <w:jc w:val="both"/>
        <w:rPr>
          <w:rFonts w:ascii="Arial" w:eastAsia="Arial" w:hAnsi="Arial" w:cs="Arial"/>
          <w:lang w:eastAsia="ar-SA"/>
        </w:rPr>
      </w:pPr>
    </w:p>
    <w:tbl>
      <w:tblPr>
        <w:tblStyle w:val="Tabelacomgrade2"/>
        <w:tblW w:w="0" w:type="auto"/>
        <w:tblLook w:val="04A0" w:firstRow="1" w:lastRow="0" w:firstColumn="1" w:lastColumn="0" w:noHBand="0" w:noVBand="1"/>
      </w:tblPr>
      <w:tblGrid>
        <w:gridCol w:w="9736"/>
      </w:tblGrid>
      <w:tr w:rsidR="00B35567" w:rsidRPr="00B35567" w14:paraId="1738244B" w14:textId="77777777" w:rsidTr="00B35567">
        <w:trPr>
          <w:trHeight w:val="132"/>
        </w:trPr>
        <w:tc>
          <w:tcPr>
            <w:tcW w:w="9736" w:type="dxa"/>
            <w:shd w:val="clear" w:color="auto" w:fill="AEAAAA"/>
          </w:tcPr>
          <w:p w14:paraId="39CA0BEC" w14:textId="77777777" w:rsidR="00B35567" w:rsidRPr="00B35567" w:rsidRDefault="00B35567" w:rsidP="00B35567">
            <w:pPr>
              <w:spacing w:after="114" w:line="249" w:lineRule="auto"/>
              <w:jc w:val="both"/>
              <w:rPr>
                <w:rFonts w:ascii="Arial" w:eastAsia="Times New Roman" w:hAnsi="Arial" w:cs="Arial"/>
                <w:b/>
                <w:bCs/>
                <w:szCs w:val="20"/>
                <w:lang w:eastAsia="ar-SA"/>
              </w:rPr>
            </w:pPr>
            <w:r w:rsidRPr="00B35567">
              <w:rPr>
                <w:rFonts w:ascii="Arial" w:eastAsia="Times New Roman" w:hAnsi="Arial" w:cs="Arial"/>
                <w:b/>
                <w:bCs/>
                <w:szCs w:val="20"/>
                <w:lang w:eastAsia="ar-SA"/>
              </w:rPr>
              <w:lastRenderedPageBreak/>
              <w:t>1. DEFINIÇÃO DO OBJETO</w:t>
            </w:r>
          </w:p>
        </w:tc>
      </w:tr>
    </w:tbl>
    <w:p w14:paraId="5FD516A1" w14:textId="77777777" w:rsidR="00B35567" w:rsidRPr="00B35567" w:rsidRDefault="00B35567" w:rsidP="00B35567">
      <w:pPr>
        <w:spacing w:after="114" w:line="249" w:lineRule="auto"/>
        <w:jc w:val="both"/>
        <w:rPr>
          <w:rFonts w:ascii="Arial" w:eastAsia="Arial" w:hAnsi="Arial" w:cs="Arial"/>
          <w:lang w:eastAsia="ar-SA"/>
        </w:rPr>
      </w:pPr>
      <w:r w:rsidRPr="00B35567">
        <w:rPr>
          <w:rFonts w:ascii="Arial" w:eastAsia="Arial" w:hAnsi="Arial" w:cs="Arial"/>
          <w:b/>
          <w:bCs/>
          <w:lang w:eastAsia="ar-SA"/>
        </w:rPr>
        <w:t>1.1.</w:t>
      </w:r>
      <w:r w:rsidRPr="00B35567">
        <w:rPr>
          <w:rFonts w:ascii="Arial" w:eastAsia="Arial" w:hAnsi="Arial" w:cs="Arial"/>
          <w:lang w:eastAsia="ar-SA"/>
        </w:rPr>
        <w:t xml:space="preserve"> Registro de preços para futura e eventual prestações de serviços para a manutenção e reparos em equipamentos rodoviários e tratores agrícolas para diversos modelos e marcas componentes da Frota da Prefeitura Municipal de Doutor Ulysses/PR, vinculados às Secretarias Municipais de Agricultura, Desenvolvimento Urbano e Transportes.</w:t>
      </w:r>
    </w:p>
    <w:p w14:paraId="0CD1FFF9" w14:textId="77777777" w:rsidR="00B35567" w:rsidRPr="00B35567" w:rsidRDefault="00B35567" w:rsidP="00B35567">
      <w:pPr>
        <w:spacing w:after="114" w:line="249" w:lineRule="auto"/>
        <w:jc w:val="both"/>
        <w:rPr>
          <w:rFonts w:ascii="Arial" w:eastAsia="Arial" w:hAnsi="Arial" w:cs="Arial"/>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5C0BBAD" w14:textId="77777777" w:rsidTr="00B35567">
        <w:tc>
          <w:tcPr>
            <w:tcW w:w="9736" w:type="dxa"/>
            <w:shd w:val="clear" w:color="auto" w:fill="AEAAAA"/>
          </w:tcPr>
          <w:p w14:paraId="6F55B2FE" w14:textId="77777777" w:rsidR="00B35567" w:rsidRPr="00B35567" w:rsidRDefault="00B35567" w:rsidP="00B35567">
            <w:pPr>
              <w:spacing w:after="114" w:line="249" w:lineRule="auto"/>
              <w:jc w:val="both"/>
              <w:rPr>
                <w:rFonts w:ascii="Arial" w:eastAsia="Times New Roman" w:hAnsi="Arial" w:cs="Arial"/>
                <w:b/>
                <w:bCs/>
                <w:szCs w:val="20"/>
                <w:lang w:eastAsia="ar-SA"/>
              </w:rPr>
            </w:pPr>
            <w:r w:rsidRPr="00B35567">
              <w:rPr>
                <w:rFonts w:ascii="Arial" w:eastAsia="Times New Roman" w:hAnsi="Arial" w:cs="Arial"/>
                <w:b/>
                <w:bCs/>
                <w:szCs w:val="20"/>
                <w:lang w:eastAsia="ar-SA"/>
              </w:rPr>
              <w:t>2. FUNDAMENTAÇÃO DA CONTRATAÇÃO</w:t>
            </w:r>
          </w:p>
        </w:tc>
      </w:tr>
    </w:tbl>
    <w:p w14:paraId="0DECAA0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 xml:space="preserve">2.1. </w:t>
      </w:r>
      <w:r w:rsidRPr="00B35567">
        <w:rPr>
          <w:rFonts w:ascii="Arial" w:eastAsia="Times New Roman" w:hAnsi="Arial" w:cs="Arial"/>
          <w:szCs w:val="20"/>
          <w:lang w:eastAsia="ar-SA"/>
        </w:rPr>
        <w:t>A contratação encontra-se fundamentada no Estudo Técnico Preliminar – ETP Conjunto elaborado pelas Secretarias Municipais de Agricultura, Desenvolvimento Urbano e Transportes.</w:t>
      </w:r>
    </w:p>
    <w:p w14:paraId="4B4286C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2.2.</w:t>
      </w:r>
      <w:r w:rsidRPr="00B35567">
        <w:rPr>
          <w:rFonts w:ascii="Arial" w:eastAsia="Times New Roman" w:hAnsi="Arial" w:cs="Arial"/>
          <w:szCs w:val="20"/>
          <w:lang w:eastAsia="ar-SA"/>
        </w:rPr>
        <w:t xml:space="preserve"> As referidas Secretarias utilizam máquinas pesadas, equipamentos rodoviários e tratores agrícolas na manutenção e recuperação de ruas, estradas municipais, estradas vicinais, travessias e demais atividades vinculadas à prestação dos serviços públicos municipais.</w:t>
      </w:r>
    </w:p>
    <w:p w14:paraId="52399D1E"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2.3.</w:t>
      </w:r>
      <w:r w:rsidRPr="00B35567">
        <w:rPr>
          <w:rFonts w:ascii="Arial" w:eastAsia="Times New Roman" w:hAnsi="Arial" w:cs="Arial"/>
          <w:szCs w:val="20"/>
          <w:lang w:eastAsia="ar-SA"/>
        </w:rPr>
        <w:t xml:space="preserve"> O uso contínuo desses equipamentos ocasiona desgaste natural de componentes mecânicos, elétricos, hidráulicos e demais sistemas, tornando necessária a realização periódica de serviços de manutenção preventiva e corretiva.</w:t>
      </w:r>
    </w:p>
    <w:p w14:paraId="074D686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2.4.</w:t>
      </w:r>
      <w:r w:rsidRPr="00B35567">
        <w:rPr>
          <w:rFonts w:ascii="Arial" w:eastAsia="Times New Roman" w:hAnsi="Arial" w:cs="Arial"/>
          <w:szCs w:val="20"/>
          <w:lang w:eastAsia="ar-SA"/>
        </w:rPr>
        <w:t xml:space="preserve"> Considerando a diversidade de marcas, modelos, anos de fabricação e características técnicas da frota municipal, bem como a impossibilidade de prever antecipadamente todos os reparos que serão necessários, a contratação será realizada sob demanda, com remuneração baseada no valor unitário da hora de serviço correspondente a cada item.</w:t>
      </w:r>
    </w:p>
    <w:p w14:paraId="3FAB35D3"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2.5.</w:t>
      </w:r>
      <w:r w:rsidRPr="00B35567">
        <w:rPr>
          <w:rFonts w:ascii="Arial" w:eastAsia="Times New Roman" w:hAnsi="Arial" w:cs="Arial"/>
          <w:szCs w:val="20"/>
          <w:lang w:eastAsia="ar-SA"/>
        </w:rPr>
        <w:t xml:space="preserve"> A solução adotada permitirá à Administração acionar empresas especializadas conforme a necessidade efetiva de cada equipamento, evitando paralisações prolongadas da frota e contribuindo para a continuidade dos serviços públicos.</w:t>
      </w:r>
    </w:p>
    <w:p w14:paraId="263CA38A"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54DF04D7" w14:textId="77777777" w:rsidTr="00B35567">
        <w:tc>
          <w:tcPr>
            <w:tcW w:w="9736" w:type="dxa"/>
            <w:shd w:val="clear" w:color="auto" w:fill="AEAAAA"/>
          </w:tcPr>
          <w:p w14:paraId="7F5AAE56"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3. DESCRIÇÃO DA SOLUÇÃO COMO UM TODO</w:t>
            </w:r>
          </w:p>
        </w:tc>
      </w:tr>
    </w:tbl>
    <w:p w14:paraId="0AC97FA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3.1.</w:t>
      </w:r>
      <w:r w:rsidRPr="00B35567">
        <w:rPr>
          <w:rFonts w:ascii="Arial" w:eastAsia="Times New Roman" w:hAnsi="Arial" w:cs="Arial"/>
          <w:szCs w:val="20"/>
          <w:lang w:eastAsia="ar-SA"/>
        </w:rPr>
        <w:t xml:space="preserve"> A solução consiste na contratação, mediante Sistema de Registro de Preços, de serviços técnicos especializados de manutenção e reparação dos equipamentos da frota municipal, remunerados por hora de mão de obra.</w:t>
      </w:r>
    </w:p>
    <w:p w14:paraId="6F32F17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3.2.</w:t>
      </w:r>
      <w:r w:rsidRPr="00B35567">
        <w:rPr>
          <w:rFonts w:ascii="Arial" w:eastAsia="Times New Roman" w:hAnsi="Arial" w:cs="Arial"/>
          <w:szCs w:val="20"/>
          <w:lang w:eastAsia="ar-SA"/>
        </w:rPr>
        <w:t xml:space="preserve"> Sempre que houver necessidade de manutenção, a Secretaria responsável identificará o equipamento e encaminhará solicitação à CONTRATADA para elaboração do diagnóstico e orçamento.</w:t>
      </w:r>
    </w:p>
    <w:p w14:paraId="1065A31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3.3.</w:t>
      </w:r>
      <w:r w:rsidRPr="00B35567">
        <w:rPr>
          <w:rFonts w:ascii="Arial" w:eastAsia="Times New Roman" w:hAnsi="Arial" w:cs="Arial"/>
          <w:szCs w:val="20"/>
          <w:lang w:eastAsia="ar-SA"/>
        </w:rPr>
        <w:t xml:space="preserve"> O orçamento deverá indicar os serviços necessários e a quantidade de horas tecnicamente prevista para sua execução.</w:t>
      </w:r>
    </w:p>
    <w:p w14:paraId="262D985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3.4.</w:t>
      </w:r>
      <w:r w:rsidRPr="00B35567">
        <w:rPr>
          <w:rFonts w:ascii="Arial" w:eastAsia="Times New Roman" w:hAnsi="Arial" w:cs="Arial"/>
          <w:szCs w:val="20"/>
          <w:lang w:eastAsia="ar-SA"/>
        </w:rPr>
        <w:t xml:space="preserve"> Para determinação do tempo necessário à execução dos serviços, deverão ser utilizadas, sempre que disponíveis, tabelas de tempos-padrão dos fabricantes, concessionárias autorizadas ou sistemas de orçamentação reconhecidos no mercado, tais como AUDATEX, CILIA, SINDIREPA/PR ou similares tecnicamente compatíveis com o equipamento.</w:t>
      </w:r>
    </w:p>
    <w:p w14:paraId="3E3B3C2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3.5.</w:t>
      </w:r>
      <w:r w:rsidRPr="00B35567">
        <w:rPr>
          <w:rFonts w:ascii="Arial" w:eastAsia="Times New Roman" w:hAnsi="Arial" w:cs="Arial"/>
          <w:szCs w:val="20"/>
          <w:lang w:eastAsia="ar-SA"/>
        </w:rPr>
        <w:t xml:space="preserve"> O valor do serviço será obtido mediante a multiplicação:</w:t>
      </w:r>
    </w:p>
    <w:p w14:paraId="017F23C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szCs w:val="20"/>
          <w:lang w:eastAsia="ar-SA"/>
        </w:rPr>
        <w:t>Valor do serviço = valor unitário da hora registrada × número de horas técnicas aprovadas pela Administração.</w:t>
      </w:r>
    </w:p>
    <w:p w14:paraId="058D001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3.6.</w:t>
      </w:r>
      <w:r w:rsidRPr="00B35567">
        <w:rPr>
          <w:rFonts w:ascii="Arial" w:eastAsia="Times New Roman" w:hAnsi="Arial" w:cs="Arial"/>
          <w:szCs w:val="20"/>
          <w:lang w:eastAsia="ar-SA"/>
        </w:rPr>
        <w:t xml:space="preserve"> Nenhum serviço poderá ser iniciado sem prévia autorização da Secretaria responsável.</w:t>
      </w:r>
    </w:p>
    <w:p w14:paraId="0D49F21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lastRenderedPageBreak/>
        <w:t>3.7.</w:t>
      </w:r>
      <w:r w:rsidRPr="00B35567">
        <w:rPr>
          <w:rFonts w:ascii="Arial" w:eastAsia="Times New Roman" w:hAnsi="Arial" w:cs="Arial"/>
          <w:szCs w:val="20"/>
          <w:lang w:eastAsia="ar-SA"/>
        </w:rPr>
        <w:t xml:space="preserve"> Quando forem necessárias peças ou componentes para realização do reparo, a CONTRATADA deverá identificá-los no orçamento, cabendo à CONTRATANTE providenciar seu fornecimento por meio dos procedimentos administrativos adequados.</w:t>
      </w:r>
    </w:p>
    <w:p w14:paraId="68D91901"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1FAAAF1D" w14:textId="77777777" w:rsidTr="00B35567">
        <w:tc>
          <w:tcPr>
            <w:tcW w:w="9736" w:type="dxa"/>
            <w:shd w:val="clear" w:color="auto" w:fill="AEAAAA"/>
          </w:tcPr>
          <w:p w14:paraId="6BA12238"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4. REQUISITOS DA CONTRATAÇÃO</w:t>
            </w:r>
          </w:p>
        </w:tc>
      </w:tr>
    </w:tbl>
    <w:p w14:paraId="720CAD3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4.1.</w:t>
      </w:r>
      <w:r w:rsidRPr="00B35567">
        <w:rPr>
          <w:rFonts w:ascii="Arial" w:eastAsia="Times New Roman" w:hAnsi="Arial" w:cs="Arial"/>
          <w:szCs w:val="20"/>
          <w:lang w:eastAsia="ar-SA"/>
        </w:rPr>
        <w:t xml:space="preserve"> A CONTRATADA deverá possuir capacidade técnica e operacional compatível com os serviços objeto da contratação.</w:t>
      </w:r>
    </w:p>
    <w:p w14:paraId="6B5F2F3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4.2.</w:t>
      </w:r>
      <w:r w:rsidRPr="00B35567">
        <w:rPr>
          <w:rFonts w:ascii="Arial" w:eastAsia="Times New Roman" w:hAnsi="Arial" w:cs="Arial"/>
          <w:szCs w:val="20"/>
          <w:lang w:eastAsia="ar-SA"/>
        </w:rPr>
        <w:t xml:space="preserve"> Deverá dispor de profissionais capacitados, equipamentos, ferramentas e instrumentos adequados à execução dos serviços para os quais se sagrou vencedora.</w:t>
      </w:r>
    </w:p>
    <w:p w14:paraId="3DA2347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4.3.</w:t>
      </w:r>
      <w:r w:rsidRPr="00B35567">
        <w:rPr>
          <w:rFonts w:ascii="Arial" w:eastAsia="Times New Roman" w:hAnsi="Arial" w:cs="Arial"/>
          <w:szCs w:val="20"/>
          <w:lang w:eastAsia="ar-SA"/>
        </w:rPr>
        <w:t xml:space="preserve"> Os serviços deverão ser executados de acordo com as recomendações técnicas dos fabricantes, boas práticas de manutenção e normas técnicas aplicáveis.</w:t>
      </w:r>
    </w:p>
    <w:p w14:paraId="12C33543"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4.4.</w:t>
      </w:r>
      <w:r w:rsidRPr="00B35567">
        <w:rPr>
          <w:rFonts w:ascii="Arial" w:eastAsia="Times New Roman" w:hAnsi="Arial" w:cs="Arial"/>
          <w:szCs w:val="20"/>
          <w:lang w:eastAsia="ar-SA"/>
        </w:rPr>
        <w:t xml:space="preserve"> A CONTRATADA será responsável pela qualidade técnica dos serviços executados e por eventuais danos decorrentes de execução inadequada.</w:t>
      </w:r>
    </w:p>
    <w:p w14:paraId="65DF0D2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4.5.</w:t>
      </w:r>
      <w:r w:rsidRPr="00B35567">
        <w:rPr>
          <w:rFonts w:ascii="Arial" w:eastAsia="Times New Roman" w:hAnsi="Arial" w:cs="Arial"/>
          <w:szCs w:val="20"/>
          <w:lang w:eastAsia="ar-SA"/>
        </w:rPr>
        <w:t xml:space="preserve"> Todos os custos necessários à execução dos serviços, incluindo mão de obra, ferramentas, equipamentos, encargos trabalhistas, fiscais, previdenciários e demais despesas inerentes à execução, deverão estar incluídos no valor ofertado.</w:t>
      </w:r>
    </w:p>
    <w:p w14:paraId="390770E6"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4.6.</w:t>
      </w:r>
      <w:r w:rsidRPr="00B35567">
        <w:rPr>
          <w:rFonts w:ascii="Arial" w:eastAsia="Times New Roman" w:hAnsi="Arial" w:cs="Arial"/>
          <w:szCs w:val="20"/>
          <w:lang w:eastAsia="ar-SA"/>
        </w:rPr>
        <w:t xml:space="preserve"> A CONTRATADA deverá manter, durante toda a vigência da Ata e das contratações dela decorrentes, todas as condições de habilitação e qualificação exigidas no procedimento licitatório.</w:t>
      </w:r>
    </w:p>
    <w:p w14:paraId="6D82ED16"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50891DE1" w14:textId="77777777" w:rsidTr="00B35567">
        <w:tc>
          <w:tcPr>
            <w:tcW w:w="9736" w:type="dxa"/>
            <w:shd w:val="clear" w:color="auto" w:fill="AEAAAA"/>
          </w:tcPr>
          <w:p w14:paraId="52CE5469"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5. EQUIPAMENTOS ATENDIDOS</w:t>
            </w:r>
          </w:p>
        </w:tc>
      </w:tr>
    </w:tbl>
    <w:p w14:paraId="374C237F" w14:textId="77777777" w:rsidR="00B35567" w:rsidRPr="00B35567" w:rsidRDefault="00B35567" w:rsidP="00B35567">
      <w:pPr>
        <w:suppressAutoHyphens/>
        <w:jc w:val="both"/>
        <w:rPr>
          <w:rFonts w:ascii="Arial" w:eastAsia="Times New Roman" w:hAnsi="Arial" w:cs="Arial"/>
          <w:lang w:eastAsia="ar-SA"/>
        </w:rPr>
      </w:pPr>
      <w:r w:rsidRPr="00B35567">
        <w:rPr>
          <w:rFonts w:ascii="Arial" w:eastAsia="Times New Roman" w:hAnsi="Arial" w:cs="Arial"/>
          <w:b/>
          <w:bCs/>
          <w:szCs w:val="20"/>
          <w:lang w:eastAsia="ar-SA"/>
        </w:rPr>
        <w:t xml:space="preserve">5.1 </w:t>
      </w:r>
      <w:r w:rsidRPr="00B35567">
        <w:rPr>
          <w:rFonts w:ascii="Arial" w:eastAsia="Times New Roman" w:hAnsi="Arial" w:cs="Arial"/>
          <w:lang w:eastAsia="ar-SA"/>
        </w:rPr>
        <w:t>As especificações dos equipamentos que poderão ser objeto das eventuais prestações de serviços de manutenção e reparo estão estabelecidas abaixo:</w:t>
      </w:r>
    </w:p>
    <w:p w14:paraId="7EFA820B" w14:textId="77777777" w:rsidR="00B35567" w:rsidRPr="00B35567" w:rsidRDefault="00B35567" w:rsidP="00B35567">
      <w:pPr>
        <w:suppressAutoHyphens/>
        <w:jc w:val="both"/>
        <w:rPr>
          <w:rFonts w:ascii="Arial" w:eastAsia="Times New Roman" w:hAnsi="Arial" w:cs="Arial"/>
          <w:lang w:eastAsia="ar-SA"/>
        </w:rPr>
      </w:pPr>
    </w:p>
    <w:tbl>
      <w:tblPr>
        <w:tblW w:w="10273" w:type="dxa"/>
        <w:tblCellMar>
          <w:left w:w="70" w:type="dxa"/>
          <w:right w:w="70" w:type="dxa"/>
        </w:tblCellMar>
        <w:tblLook w:val="04A0" w:firstRow="1" w:lastRow="0" w:firstColumn="1" w:lastColumn="0" w:noHBand="0" w:noVBand="1"/>
      </w:tblPr>
      <w:tblGrid>
        <w:gridCol w:w="769"/>
        <w:gridCol w:w="3140"/>
        <w:gridCol w:w="1781"/>
        <w:gridCol w:w="1368"/>
        <w:gridCol w:w="674"/>
        <w:gridCol w:w="2541"/>
      </w:tblGrid>
      <w:tr w:rsidR="00B35567" w:rsidRPr="00B35567" w14:paraId="4B24D898" w14:textId="77777777" w:rsidTr="001523E9">
        <w:trPr>
          <w:trHeight w:val="20"/>
        </w:trPr>
        <w:tc>
          <w:tcPr>
            <w:tcW w:w="7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BE810" w14:textId="77777777" w:rsidR="00B35567" w:rsidRPr="00B35567" w:rsidRDefault="00B35567" w:rsidP="00B35567">
            <w:pPr>
              <w:suppressAutoHyphens/>
              <w:jc w:val="both"/>
              <w:rPr>
                <w:rFonts w:ascii="Arial" w:eastAsia="Times New Roman" w:hAnsi="Arial" w:cs="Arial"/>
                <w:b/>
                <w:bCs/>
                <w:color w:val="000000"/>
                <w:lang w:eastAsia="ar-SA"/>
              </w:rPr>
            </w:pPr>
            <w:r w:rsidRPr="00B35567">
              <w:rPr>
                <w:rFonts w:ascii="Arial" w:eastAsia="MS Mincho" w:hAnsi="Arial" w:cs="Arial"/>
                <w:b/>
                <w:lang w:eastAsia="en-US"/>
              </w:rPr>
              <w:t>ITEM</w:t>
            </w:r>
          </w:p>
        </w:tc>
        <w:tc>
          <w:tcPr>
            <w:tcW w:w="3140" w:type="dxa"/>
            <w:tcBorders>
              <w:top w:val="single" w:sz="4" w:space="0" w:color="auto"/>
              <w:left w:val="nil"/>
              <w:bottom w:val="single" w:sz="4" w:space="0" w:color="auto"/>
              <w:right w:val="single" w:sz="4" w:space="0" w:color="auto"/>
            </w:tcBorders>
            <w:shd w:val="clear" w:color="auto" w:fill="auto"/>
            <w:vAlign w:val="center"/>
            <w:hideMark/>
          </w:tcPr>
          <w:p w14:paraId="3FE2A89F" w14:textId="77777777" w:rsidR="00B35567" w:rsidRPr="00B35567" w:rsidRDefault="00B35567" w:rsidP="00B35567">
            <w:pPr>
              <w:suppressAutoHyphens/>
              <w:jc w:val="both"/>
              <w:rPr>
                <w:rFonts w:ascii="Arial" w:eastAsia="Times New Roman" w:hAnsi="Arial" w:cs="Arial"/>
                <w:b/>
                <w:bCs/>
                <w:color w:val="000000"/>
                <w:lang w:eastAsia="ar-SA"/>
              </w:rPr>
            </w:pPr>
            <w:r w:rsidRPr="00B35567">
              <w:rPr>
                <w:rFonts w:ascii="Arial" w:eastAsia="MS Mincho" w:hAnsi="Arial" w:cs="Arial"/>
                <w:b/>
                <w:lang w:eastAsia="en-US"/>
              </w:rPr>
              <w:t>DESCRIÇÃO DA MÁQUINA/EQUIPAMENTO</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14:paraId="756BAA82" w14:textId="77777777" w:rsidR="00B35567" w:rsidRPr="00B35567" w:rsidRDefault="00B35567" w:rsidP="00B35567">
            <w:pPr>
              <w:suppressAutoHyphens/>
              <w:jc w:val="both"/>
              <w:rPr>
                <w:rFonts w:ascii="Arial" w:eastAsia="Times New Roman" w:hAnsi="Arial" w:cs="Arial"/>
                <w:b/>
                <w:bCs/>
                <w:color w:val="000000"/>
                <w:lang w:eastAsia="ar-SA"/>
              </w:rPr>
            </w:pPr>
            <w:r w:rsidRPr="00B35567">
              <w:rPr>
                <w:rFonts w:ascii="Arial" w:eastAsia="MS Mincho" w:hAnsi="Arial" w:cs="Arial"/>
                <w:b/>
                <w:lang w:eastAsia="en-US"/>
              </w:rPr>
              <w:t>MARCA</w:t>
            </w:r>
          </w:p>
        </w:tc>
        <w:tc>
          <w:tcPr>
            <w:tcW w:w="1368" w:type="dxa"/>
            <w:tcBorders>
              <w:top w:val="single" w:sz="4" w:space="0" w:color="auto"/>
              <w:left w:val="nil"/>
              <w:bottom w:val="single" w:sz="4" w:space="0" w:color="auto"/>
              <w:right w:val="single" w:sz="4" w:space="0" w:color="auto"/>
            </w:tcBorders>
            <w:shd w:val="clear" w:color="auto" w:fill="auto"/>
            <w:vAlign w:val="center"/>
            <w:hideMark/>
          </w:tcPr>
          <w:p w14:paraId="3E7939C2" w14:textId="77777777" w:rsidR="00B35567" w:rsidRPr="00B35567" w:rsidRDefault="00B35567" w:rsidP="00B35567">
            <w:pPr>
              <w:suppressAutoHyphens/>
              <w:jc w:val="both"/>
              <w:rPr>
                <w:rFonts w:ascii="Arial" w:eastAsia="Times New Roman" w:hAnsi="Arial" w:cs="Arial"/>
                <w:b/>
                <w:bCs/>
                <w:color w:val="000000"/>
                <w:lang w:eastAsia="ar-SA"/>
              </w:rPr>
            </w:pPr>
            <w:r w:rsidRPr="00B35567">
              <w:rPr>
                <w:rFonts w:ascii="Arial" w:eastAsia="MS Mincho" w:hAnsi="Arial" w:cs="Arial"/>
                <w:b/>
                <w:lang w:eastAsia="en-US"/>
              </w:rPr>
              <w:t>MODELO</w:t>
            </w:r>
          </w:p>
        </w:tc>
        <w:tc>
          <w:tcPr>
            <w:tcW w:w="674" w:type="dxa"/>
            <w:tcBorders>
              <w:top w:val="single" w:sz="4" w:space="0" w:color="auto"/>
              <w:left w:val="nil"/>
              <w:bottom w:val="single" w:sz="4" w:space="0" w:color="auto"/>
              <w:right w:val="single" w:sz="4" w:space="0" w:color="auto"/>
            </w:tcBorders>
            <w:shd w:val="clear" w:color="auto" w:fill="auto"/>
            <w:vAlign w:val="center"/>
            <w:hideMark/>
          </w:tcPr>
          <w:p w14:paraId="4BA99D1F" w14:textId="77777777" w:rsidR="00B35567" w:rsidRPr="00B35567" w:rsidRDefault="00B35567" w:rsidP="00B35567">
            <w:pPr>
              <w:suppressAutoHyphens/>
              <w:jc w:val="both"/>
              <w:rPr>
                <w:rFonts w:ascii="Arial" w:eastAsia="Times New Roman" w:hAnsi="Arial" w:cs="Arial"/>
                <w:b/>
                <w:bCs/>
                <w:color w:val="000000"/>
                <w:lang w:eastAsia="ar-SA"/>
              </w:rPr>
            </w:pPr>
            <w:r w:rsidRPr="00B35567">
              <w:rPr>
                <w:rFonts w:ascii="Arial" w:eastAsia="MS Mincho" w:hAnsi="Arial" w:cs="Arial"/>
                <w:b/>
                <w:lang w:eastAsia="en-US"/>
              </w:rPr>
              <w:t>ANO</w:t>
            </w:r>
          </w:p>
        </w:tc>
        <w:tc>
          <w:tcPr>
            <w:tcW w:w="2541" w:type="dxa"/>
            <w:tcBorders>
              <w:top w:val="single" w:sz="4" w:space="0" w:color="auto"/>
              <w:left w:val="nil"/>
              <w:bottom w:val="single" w:sz="4" w:space="0" w:color="auto"/>
              <w:right w:val="single" w:sz="4" w:space="0" w:color="auto"/>
            </w:tcBorders>
            <w:shd w:val="clear" w:color="auto" w:fill="auto"/>
            <w:vAlign w:val="center"/>
            <w:hideMark/>
          </w:tcPr>
          <w:p w14:paraId="44FD7957" w14:textId="77777777" w:rsidR="00B35567" w:rsidRPr="00B35567" w:rsidRDefault="00B35567" w:rsidP="00B35567">
            <w:pPr>
              <w:suppressAutoHyphens/>
              <w:jc w:val="both"/>
              <w:rPr>
                <w:rFonts w:ascii="Arial" w:eastAsia="Times New Roman" w:hAnsi="Arial" w:cs="Arial"/>
                <w:b/>
                <w:bCs/>
                <w:color w:val="000000"/>
                <w:lang w:eastAsia="ar-SA"/>
              </w:rPr>
            </w:pPr>
            <w:r w:rsidRPr="00B35567">
              <w:rPr>
                <w:rFonts w:ascii="Arial" w:eastAsia="MS Mincho" w:hAnsi="Arial" w:cs="Arial"/>
                <w:b/>
                <w:lang w:eastAsia="en-US"/>
              </w:rPr>
              <w:t>SECRETARIA</w:t>
            </w:r>
          </w:p>
        </w:tc>
      </w:tr>
      <w:tr w:rsidR="00B35567" w:rsidRPr="00B35567" w14:paraId="73E0769A"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5F961ED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w:t>
            </w:r>
          </w:p>
        </w:tc>
        <w:tc>
          <w:tcPr>
            <w:tcW w:w="3140" w:type="dxa"/>
            <w:tcBorders>
              <w:top w:val="nil"/>
              <w:left w:val="nil"/>
              <w:bottom w:val="single" w:sz="4" w:space="0" w:color="auto"/>
              <w:right w:val="single" w:sz="4" w:space="0" w:color="auto"/>
            </w:tcBorders>
            <w:shd w:val="clear" w:color="auto" w:fill="auto"/>
            <w:vAlign w:val="center"/>
            <w:hideMark/>
          </w:tcPr>
          <w:p w14:paraId="1D297C2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5B8D263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NEW HOLLAND</w:t>
            </w:r>
          </w:p>
        </w:tc>
        <w:tc>
          <w:tcPr>
            <w:tcW w:w="1368" w:type="dxa"/>
            <w:tcBorders>
              <w:top w:val="nil"/>
              <w:left w:val="nil"/>
              <w:bottom w:val="single" w:sz="4" w:space="0" w:color="auto"/>
              <w:right w:val="single" w:sz="4" w:space="0" w:color="auto"/>
            </w:tcBorders>
            <w:shd w:val="clear" w:color="auto" w:fill="auto"/>
            <w:vAlign w:val="center"/>
            <w:hideMark/>
          </w:tcPr>
          <w:p w14:paraId="5100908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3030</w:t>
            </w:r>
          </w:p>
        </w:tc>
        <w:tc>
          <w:tcPr>
            <w:tcW w:w="674" w:type="dxa"/>
            <w:tcBorders>
              <w:top w:val="nil"/>
              <w:left w:val="nil"/>
              <w:bottom w:val="single" w:sz="4" w:space="0" w:color="auto"/>
              <w:right w:val="single" w:sz="4" w:space="0" w:color="auto"/>
            </w:tcBorders>
            <w:shd w:val="clear" w:color="auto" w:fill="auto"/>
            <w:vAlign w:val="center"/>
            <w:hideMark/>
          </w:tcPr>
          <w:p w14:paraId="1DB4945C"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2000</w:t>
            </w:r>
          </w:p>
        </w:tc>
        <w:tc>
          <w:tcPr>
            <w:tcW w:w="2541" w:type="dxa"/>
            <w:tcBorders>
              <w:top w:val="nil"/>
              <w:left w:val="nil"/>
              <w:bottom w:val="single" w:sz="4" w:space="0" w:color="auto"/>
              <w:right w:val="single" w:sz="4" w:space="0" w:color="auto"/>
            </w:tcBorders>
            <w:shd w:val="clear" w:color="auto" w:fill="auto"/>
            <w:vAlign w:val="center"/>
            <w:hideMark/>
          </w:tcPr>
          <w:p w14:paraId="33AC4BB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190594E9"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0532DFB8"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w:t>
            </w:r>
          </w:p>
        </w:tc>
        <w:tc>
          <w:tcPr>
            <w:tcW w:w="3140" w:type="dxa"/>
            <w:tcBorders>
              <w:top w:val="nil"/>
              <w:left w:val="nil"/>
              <w:bottom w:val="single" w:sz="4" w:space="0" w:color="auto"/>
              <w:right w:val="single" w:sz="4" w:space="0" w:color="auto"/>
            </w:tcBorders>
            <w:shd w:val="clear" w:color="auto" w:fill="auto"/>
            <w:vAlign w:val="center"/>
            <w:hideMark/>
          </w:tcPr>
          <w:p w14:paraId="0BBD4D5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TRATOR DE ESTEIRA</w:t>
            </w:r>
          </w:p>
        </w:tc>
        <w:tc>
          <w:tcPr>
            <w:tcW w:w="1781" w:type="dxa"/>
            <w:tcBorders>
              <w:top w:val="nil"/>
              <w:left w:val="nil"/>
              <w:bottom w:val="single" w:sz="4" w:space="0" w:color="auto"/>
              <w:right w:val="single" w:sz="4" w:space="0" w:color="auto"/>
            </w:tcBorders>
            <w:shd w:val="clear" w:color="auto" w:fill="auto"/>
            <w:vAlign w:val="center"/>
            <w:hideMark/>
          </w:tcPr>
          <w:p w14:paraId="784DD979"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CATERPILLAR</w:t>
            </w:r>
          </w:p>
        </w:tc>
        <w:tc>
          <w:tcPr>
            <w:tcW w:w="1368" w:type="dxa"/>
            <w:tcBorders>
              <w:top w:val="nil"/>
              <w:left w:val="nil"/>
              <w:bottom w:val="single" w:sz="4" w:space="0" w:color="auto"/>
              <w:right w:val="single" w:sz="4" w:space="0" w:color="auto"/>
            </w:tcBorders>
            <w:shd w:val="clear" w:color="auto" w:fill="auto"/>
            <w:vAlign w:val="center"/>
            <w:hideMark/>
          </w:tcPr>
          <w:p w14:paraId="5D9CFE5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D4E SR</w:t>
            </w:r>
          </w:p>
        </w:tc>
        <w:tc>
          <w:tcPr>
            <w:tcW w:w="674" w:type="dxa"/>
            <w:tcBorders>
              <w:top w:val="nil"/>
              <w:left w:val="nil"/>
              <w:bottom w:val="single" w:sz="4" w:space="0" w:color="auto"/>
              <w:right w:val="single" w:sz="4" w:space="0" w:color="auto"/>
            </w:tcBorders>
            <w:shd w:val="clear" w:color="auto" w:fill="auto"/>
            <w:vAlign w:val="center"/>
            <w:hideMark/>
          </w:tcPr>
          <w:p w14:paraId="6AD6A539"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1994</w:t>
            </w:r>
          </w:p>
        </w:tc>
        <w:tc>
          <w:tcPr>
            <w:tcW w:w="2541" w:type="dxa"/>
            <w:tcBorders>
              <w:top w:val="nil"/>
              <w:left w:val="nil"/>
              <w:bottom w:val="single" w:sz="4" w:space="0" w:color="auto"/>
              <w:right w:val="single" w:sz="4" w:space="0" w:color="auto"/>
            </w:tcBorders>
            <w:shd w:val="clear" w:color="auto" w:fill="auto"/>
            <w:vAlign w:val="center"/>
            <w:hideMark/>
          </w:tcPr>
          <w:p w14:paraId="478D767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3D351C91"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062E698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3</w:t>
            </w:r>
          </w:p>
        </w:tc>
        <w:tc>
          <w:tcPr>
            <w:tcW w:w="3140" w:type="dxa"/>
            <w:tcBorders>
              <w:top w:val="nil"/>
              <w:left w:val="nil"/>
              <w:bottom w:val="single" w:sz="4" w:space="0" w:color="auto"/>
              <w:right w:val="single" w:sz="4" w:space="0" w:color="auto"/>
            </w:tcBorders>
            <w:shd w:val="clear" w:color="auto" w:fill="auto"/>
            <w:vAlign w:val="center"/>
            <w:hideMark/>
          </w:tcPr>
          <w:p w14:paraId="3D93A42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640C6D6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NEW HOLLAND</w:t>
            </w:r>
          </w:p>
        </w:tc>
        <w:tc>
          <w:tcPr>
            <w:tcW w:w="1368" w:type="dxa"/>
            <w:tcBorders>
              <w:top w:val="nil"/>
              <w:left w:val="nil"/>
              <w:bottom w:val="single" w:sz="4" w:space="0" w:color="auto"/>
              <w:right w:val="single" w:sz="4" w:space="0" w:color="auto"/>
            </w:tcBorders>
            <w:shd w:val="clear" w:color="auto" w:fill="auto"/>
            <w:vAlign w:val="center"/>
            <w:hideMark/>
          </w:tcPr>
          <w:p w14:paraId="4BCD624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TL 5.100</w:t>
            </w:r>
          </w:p>
        </w:tc>
        <w:tc>
          <w:tcPr>
            <w:tcW w:w="674" w:type="dxa"/>
            <w:tcBorders>
              <w:top w:val="nil"/>
              <w:left w:val="nil"/>
              <w:bottom w:val="single" w:sz="4" w:space="0" w:color="auto"/>
              <w:right w:val="single" w:sz="4" w:space="0" w:color="auto"/>
            </w:tcBorders>
            <w:shd w:val="clear" w:color="auto" w:fill="auto"/>
            <w:vAlign w:val="center"/>
            <w:hideMark/>
          </w:tcPr>
          <w:p w14:paraId="21402C8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2019</w:t>
            </w:r>
          </w:p>
        </w:tc>
        <w:tc>
          <w:tcPr>
            <w:tcW w:w="2541" w:type="dxa"/>
            <w:tcBorders>
              <w:top w:val="nil"/>
              <w:left w:val="nil"/>
              <w:bottom w:val="single" w:sz="4" w:space="0" w:color="auto"/>
              <w:right w:val="single" w:sz="4" w:space="0" w:color="auto"/>
            </w:tcBorders>
            <w:shd w:val="clear" w:color="auto" w:fill="auto"/>
            <w:vAlign w:val="center"/>
            <w:hideMark/>
          </w:tcPr>
          <w:p w14:paraId="35F96F7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5C73F2F4"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3995AA56"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4</w:t>
            </w:r>
          </w:p>
        </w:tc>
        <w:tc>
          <w:tcPr>
            <w:tcW w:w="3140" w:type="dxa"/>
            <w:tcBorders>
              <w:top w:val="nil"/>
              <w:left w:val="nil"/>
              <w:bottom w:val="single" w:sz="4" w:space="0" w:color="auto"/>
              <w:right w:val="single" w:sz="4" w:space="0" w:color="auto"/>
            </w:tcBorders>
            <w:shd w:val="clear" w:color="auto" w:fill="auto"/>
            <w:vAlign w:val="center"/>
            <w:hideMark/>
          </w:tcPr>
          <w:p w14:paraId="3DB47FE8"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509BB8E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NEW HOLLAND</w:t>
            </w:r>
          </w:p>
        </w:tc>
        <w:tc>
          <w:tcPr>
            <w:tcW w:w="1368" w:type="dxa"/>
            <w:tcBorders>
              <w:top w:val="nil"/>
              <w:left w:val="nil"/>
              <w:bottom w:val="single" w:sz="4" w:space="0" w:color="auto"/>
              <w:right w:val="single" w:sz="4" w:space="0" w:color="auto"/>
            </w:tcBorders>
            <w:shd w:val="clear" w:color="auto" w:fill="auto"/>
            <w:vAlign w:val="center"/>
            <w:hideMark/>
          </w:tcPr>
          <w:p w14:paraId="0110622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TL 80</w:t>
            </w:r>
          </w:p>
        </w:tc>
        <w:tc>
          <w:tcPr>
            <w:tcW w:w="674" w:type="dxa"/>
            <w:tcBorders>
              <w:top w:val="nil"/>
              <w:left w:val="nil"/>
              <w:bottom w:val="single" w:sz="4" w:space="0" w:color="auto"/>
              <w:right w:val="single" w:sz="4" w:space="0" w:color="auto"/>
            </w:tcBorders>
            <w:shd w:val="clear" w:color="auto" w:fill="auto"/>
            <w:vAlign w:val="center"/>
            <w:hideMark/>
          </w:tcPr>
          <w:p w14:paraId="6C92913D" w14:textId="77777777" w:rsidR="00B35567" w:rsidRPr="00B35567" w:rsidRDefault="00B35567" w:rsidP="00B35567">
            <w:pPr>
              <w:suppressAutoHyphens/>
              <w:jc w:val="both"/>
              <w:rPr>
                <w:rFonts w:ascii="Arial" w:eastAsia="Times New Roman" w:hAnsi="Arial" w:cs="Arial"/>
                <w:color w:val="000000"/>
                <w:lang w:eastAsia="ar-SA"/>
              </w:rPr>
            </w:pPr>
          </w:p>
        </w:tc>
        <w:tc>
          <w:tcPr>
            <w:tcW w:w="2541" w:type="dxa"/>
            <w:tcBorders>
              <w:top w:val="nil"/>
              <w:left w:val="nil"/>
              <w:bottom w:val="single" w:sz="4" w:space="0" w:color="auto"/>
              <w:right w:val="single" w:sz="4" w:space="0" w:color="auto"/>
            </w:tcBorders>
            <w:shd w:val="clear" w:color="auto" w:fill="auto"/>
            <w:vAlign w:val="center"/>
            <w:hideMark/>
          </w:tcPr>
          <w:p w14:paraId="4DDAC2E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5B0E6ED4"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673C6F1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5</w:t>
            </w:r>
          </w:p>
        </w:tc>
        <w:tc>
          <w:tcPr>
            <w:tcW w:w="3140" w:type="dxa"/>
            <w:tcBorders>
              <w:top w:val="nil"/>
              <w:left w:val="nil"/>
              <w:bottom w:val="single" w:sz="4" w:space="0" w:color="auto"/>
              <w:right w:val="single" w:sz="4" w:space="0" w:color="auto"/>
            </w:tcBorders>
            <w:shd w:val="clear" w:color="auto" w:fill="auto"/>
            <w:vAlign w:val="center"/>
            <w:hideMark/>
          </w:tcPr>
          <w:p w14:paraId="147E367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MOTONIVELADORA</w:t>
            </w:r>
          </w:p>
        </w:tc>
        <w:tc>
          <w:tcPr>
            <w:tcW w:w="1781" w:type="dxa"/>
            <w:tcBorders>
              <w:top w:val="nil"/>
              <w:left w:val="nil"/>
              <w:bottom w:val="single" w:sz="4" w:space="0" w:color="auto"/>
              <w:right w:val="single" w:sz="4" w:space="0" w:color="auto"/>
            </w:tcBorders>
            <w:shd w:val="clear" w:color="auto" w:fill="auto"/>
            <w:vAlign w:val="center"/>
            <w:hideMark/>
          </w:tcPr>
          <w:p w14:paraId="48FB87A2"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NEW HOLLAND</w:t>
            </w:r>
          </w:p>
        </w:tc>
        <w:tc>
          <w:tcPr>
            <w:tcW w:w="1368" w:type="dxa"/>
            <w:tcBorders>
              <w:top w:val="nil"/>
              <w:left w:val="nil"/>
              <w:bottom w:val="single" w:sz="4" w:space="0" w:color="auto"/>
              <w:right w:val="single" w:sz="4" w:space="0" w:color="auto"/>
            </w:tcBorders>
            <w:shd w:val="clear" w:color="auto" w:fill="auto"/>
            <w:vAlign w:val="center"/>
            <w:hideMark/>
          </w:tcPr>
          <w:p w14:paraId="748F31F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140 B</w:t>
            </w:r>
          </w:p>
        </w:tc>
        <w:tc>
          <w:tcPr>
            <w:tcW w:w="674" w:type="dxa"/>
            <w:tcBorders>
              <w:top w:val="nil"/>
              <w:left w:val="nil"/>
              <w:bottom w:val="single" w:sz="4" w:space="0" w:color="auto"/>
              <w:right w:val="single" w:sz="4" w:space="0" w:color="auto"/>
            </w:tcBorders>
            <w:shd w:val="clear" w:color="auto" w:fill="auto"/>
            <w:vAlign w:val="center"/>
            <w:hideMark/>
          </w:tcPr>
          <w:p w14:paraId="347D6C1C"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2007</w:t>
            </w:r>
          </w:p>
        </w:tc>
        <w:tc>
          <w:tcPr>
            <w:tcW w:w="2541" w:type="dxa"/>
            <w:tcBorders>
              <w:top w:val="nil"/>
              <w:left w:val="nil"/>
              <w:bottom w:val="single" w:sz="4" w:space="0" w:color="auto"/>
              <w:right w:val="single" w:sz="4" w:space="0" w:color="auto"/>
            </w:tcBorders>
            <w:shd w:val="clear" w:color="auto" w:fill="auto"/>
            <w:vAlign w:val="center"/>
            <w:hideMark/>
          </w:tcPr>
          <w:p w14:paraId="4AA946D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1783196B"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53BEAFF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6</w:t>
            </w:r>
          </w:p>
        </w:tc>
        <w:tc>
          <w:tcPr>
            <w:tcW w:w="3140" w:type="dxa"/>
            <w:tcBorders>
              <w:top w:val="nil"/>
              <w:left w:val="nil"/>
              <w:bottom w:val="single" w:sz="4" w:space="0" w:color="auto"/>
              <w:right w:val="single" w:sz="4" w:space="0" w:color="auto"/>
            </w:tcBorders>
            <w:shd w:val="clear" w:color="auto" w:fill="auto"/>
            <w:vAlign w:val="center"/>
            <w:hideMark/>
          </w:tcPr>
          <w:p w14:paraId="5571F86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MOTONIVELADORA</w:t>
            </w:r>
          </w:p>
        </w:tc>
        <w:tc>
          <w:tcPr>
            <w:tcW w:w="1781" w:type="dxa"/>
            <w:tcBorders>
              <w:top w:val="nil"/>
              <w:left w:val="nil"/>
              <w:bottom w:val="single" w:sz="4" w:space="0" w:color="auto"/>
              <w:right w:val="single" w:sz="4" w:space="0" w:color="auto"/>
            </w:tcBorders>
            <w:shd w:val="clear" w:color="auto" w:fill="auto"/>
            <w:vAlign w:val="center"/>
            <w:hideMark/>
          </w:tcPr>
          <w:p w14:paraId="1053D83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SEM</w:t>
            </w:r>
          </w:p>
        </w:tc>
        <w:tc>
          <w:tcPr>
            <w:tcW w:w="1368" w:type="dxa"/>
            <w:tcBorders>
              <w:top w:val="nil"/>
              <w:left w:val="nil"/>
              <w:bottom w:val="single" w:sz="4" w:space="0" w:color="auto"/>
              <w:right w:val="single" w:sz="4" w:space="0" w:color="auto"/>
            </w:tcBorders>
            <w:shd w:val="clear" w:color="auto" w:fill="auto"/>
            <w:vAlign w:val="center"/>
            <w:hideMark/>
          </w:tcPr>
          <w:p w14:paraId="7B9BA54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919</w:t>
            </w:r>
          </w:p>
        </w:tc>
        <w:tc>
          <w:tcPr>
            <w:tcW w:w="674" w:type="dxa"/>
            <w:tcBorders>
              <w:top w:val="nil"/>
              <w:left w:val="nil"/>
              <w:bottom w:val="single" w:sz="4" w:space="0" w:color="auto"/>
              <w:right w:val="single" w:sz="4" w:space="0" w:color="auto"/>
            </w:tcBorders>
            <w:shd w:val="clear" w:color="auto" w:fill="auto"/>
            <w:vAlign w:val="center"/>
            <w:hideMark/>
          </w:tcPr>
          <w:p w14:paraId="1D207E12"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2026</w:t>
            </w:r>
          </w:p>
        </w:tc>
        <w:tc>
          <w:tcPr>
            <w:tcW w:w="2541" w:type="dxa"/>
            <w:tcBorders>
              <w:top w:val="nil"/>
              <w:left w:val="nil"/>
              <w:bottom w:val="single" w:sz="4" w:space="0" w:color="auto"/>
              <w:right w:val="single" w:sz="4" w:space="0" w:color="auto"/>
            </w:tcBorders>
            <w:shd w:val="clear" w:color="auto" w:fill="auto"/>
            <w:vAlign w:val="center"/>
            <w:hideMark/>
          </w:tcPr>
          <w:p w14:paraId="029133F6"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3AF84140"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1B72E86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7</w:t>
            </w:r>
          </w:p>
        </w:tc>
        <w:tc>
          <w:tcPr>
            <w:tcW w:w="3140" w:type="dxa"/>
            <w:tcBorders>
              <w:top w:val="nil"/>
              <w:left w:val="nil"/>
              <w:bottom w:val="single" w:sz="4" w:space="0" w:color="auto"/>
              <w:right w:val="single" w:sz="4" w:space="0" w:color="auto"/>
            </w:tcBorders>
            <w:shd w:val="clear" w:color="auto" w:fill="auto"/>
            <w:vAlign w:val="center"/>
            <w:hideMark/>
          </w:tcPr>
          <w:p w14:paraId="224B842D"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461A7F6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JCB</w:t>
            </w:r>
          </w:p>
        </w:tc>
        <w:tc>
          <w:tcPr>
            <w:tcW w:w="1368" w:type="dxa"/>
            <w:tcBorders>
              <w:top w:val="nil"/>
              <w:left w:val="nil"/>
              <w:bottom w:val="single" w:sz="4" w:space="0" w:color="auto"/>
              <w:right w:val="single" w:sz="4" w:space="0" w:color="auto"/>
            </w:tcBorders>
            <w:shd w:val="clear" w:color="auto" w:fill="auto"/>
            <w:vAlign w:val="center"/>
            <w:hideMark/>
          </w:tcPr>
          <w:p w14:paraId="0195553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3CXTT</w:t>
            </w:r>
          </w:p>
        </w:tc>
        <w:tc>
          <w:tcPr>
            <w:tcW w:w="674" w:type="dxa"/>
            <w:tcBorders>
              <w:top w:val="nil"/>
              <w:left w:val="nil"/>
              <w:bottom w:val="single" w:sz="4" w:space="0" w:color="auto"/>
              <w:right w:val="single" w:sz="4" w:space="0" w:color="auto"/>
            </w:tcBorders>
            <w:shd w:val="clear" w:color="auto" w:fill="auto"/>
            <w:vAlign w:val="center"/>
            <w:hideMark/>
          </w:tcPr>
          <w:p w14:paraId="58F35342"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2018</w:t>
            </w:r>
          </w:p>
        </w:tc>
        <w:tc>
          <w:tcPr>
            <w:tcW w:w="2541" w:type="dxa"/>
            <w:tcBorders>
              <w:top w:val="nil"/>
              <w:left w:val="nil"/>
              <w:bottom w:val="single" w:sz="4" w:space="0" w:color="auto"/>
              <w:right w:val="single" w:sz="4" w:space="0" w:color="auto"/>
            </w:tcBorders>
            <w:shd w:val="clear" w:color="auto" w:fill="auto"/>
            <w:vAlign w:val="center"/>
            <w:hideMark/>
          </w:tcPr>
          <w:p w14:paraId="09CDE5D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5EB3EE45"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60EC18A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8</w:t>
            </w:r>
          </w:p>
        </w:tc>
        <w:tc>
          <w:tcPr>
            <w:tcW w:w="3140" w:type="dxa"/>
            <w:tcBorders>
              <w:top w:val="nil"/>
              <w:left w:val="nil"/>
              <w:bottom w:val="single" w:sz="4" w:space="0" w:color="auto"/>
              <w:right w:val="single" w:sz="4" w:space="0" w:color="auto"/>
            </w:tcBorders>
            <w:shd w:val="clear" w:color="auto" w:fill="auto"/>
            <w:vAlign w:val="center"/>
            <w:hideMark/>
          </w:tcPr>
          <w:p w14:paraId="5C7AA7C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6883EA8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NEW HOLLAND</w:t>
            </w:r>
          </w:p>
        </w:tc>
        <w:tc>
          <w:tcPr>
            <w:tcW w:w="1368" w:type="dxa"/>
            <w:tcBorders>
              <w:top w:val="nil"/>
              <w:left w:val="nil"/>
              <w:bottom w:val="single" w:sz="4" w:space="0" w:color="auto"/>
              <w:right w:val="single" w:sz="4" w:space="0" w:color="auto"/>
            </w:tcBorders>
            <w:shd w:val="clear" w:color="auto" w:fill="auto"/>
            <w:vAlign w:val="center"/>
            <w:hideMark/>
          </w:tcPr>
          <w:p w14:paraId="27C8A6A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80 B</w:t>
            </w:r>
          </w:p>
        </w:tc>
        <w:tc>
          <w:tcPr>
            <w:tcW w:w="674" w:type="dxa"/>
            <w:tcBorders>
              <w:top w:val="nil"/>
              <w:left w:val="nil"/>
              <w:bottom w:val="single" w:sz="4" w:space="0" w:color="auto"/>
              <w:right w:val="single" w:sz="4" w:space="0" w:color="auto"/>
            </w:tcBorders>
            <w:shd w:val="clear" w:color="auto" w:fill="auto"/>
            <w:vAlign w:val="center"/>
            <w:hideMark/>
          </w:tcPr>
          <w:p w14:paraId="57ADAF8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2025</w:t>
            </w:r>
          </w:p>
        </w:tc>
        <w:tc>
          <w:tcPr>
            <w:tcW w:w="2541" w:type="dxa"/>
            <w:tcBorders>
              <w:top w:val="nil"/>
              <w:left w:val="nil"/>
              <w:bottom w:val="single" w:sz="4" w:space="0" w:color="auto"/>
              <w:right w:val="single" w:sz="4" w:space="0" w:color="auto"/>
            </w:tcBorders>
            <w:shd w:val="clear" w:color="auto" w:fill="auto"/>
            <w:vAlign w:val="center"/>
            <w:hideMark/>
          </w:tcPr>
          <w:p w14:paraId="3D32BE1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508F6055"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37C8AC7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9</w:t>
            </w:r>
          </w:p>
        </w:tc>
        <w:tc>
          <w:tcPr>
            <w:tcW w:w="3140" w:type="dxa"/>
            <w:tcBorders>
              <w:top w:val="nil"/>
              <w:left w:val="nil"/>
              <w:bottom w:val="single" w:sz="4" w:space="0" w:color="auto"/>
              <w:right w:val="single" w:sz="4" w:space="0" w:color="auto"/>
            </w:tcBorders>
            <w:shd w:val="clear" w:color="auto" w:fill="auto"/>
            <w:vAlign w:val="center"/>
            <w:hideMark/>
          </w:tcPr>
          <w:p w14:paraId="288C9A62"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350B7CF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NEW HOLLAND</w:t>
            </w:r>
          </w:p>
        </w:tc>
        <w:tc>
          <w:tcPr>
            <w:tcW w:w="1368" w:type="dxa"/>
            <w:tcBorders>
              <w:top w:val="nil"/>
              <w:left w:val="nil"/>
              <w:bottom w:val="single" w:sz="4" w:space="0" w:color="auto"/>
              <w:right w:val="single" w:sz="4" w:space="0" w:color="auto"/>
            </w:tcBorders>
            <w:shd w:val="clear" w:color="auto" w:fill="auto"/>
            <w:vAlign w:val="center"/>
            <w:hideMark/>
          </w:tcPr>
          <w:p w14:paraId="14C4ED2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80 B</w:t>
            </w:r>
          </w:p>
        </w:tc>
        <w:tc>
          <w:tcPr>
            <w:tcW w:w="674" w:type="dxa"/>
            <w:tcBorders>
              <w:top w:val="nil"/>
              <w:left w:val="nil"/>
              <w:bottom w:val="single" w:sz="4" w:space="0" w:color="auto"/>
              <w:right w:val="single" w:sz="4" w:space="0" w:color="auto"/>
            </w:tcBorders>
            <w:shd w:val="clear" w:color="auto" w:fill="auto"/>
            <w:vAlign w:val="center"/>
            <w:hideMark/>
          </w:tcPr>
          <w:p w14:paraId="61CA2B68"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2025</w:t>
            </w:r>
          </w:p>
        </w:tc>
        <w:tc>
          <w:tcPr>
            <w:tcW w:w="2541" w:type="dxa"/>
            <w:tcBorders>
              <w:top w:val="nil"/>
              <w:left w:val="nil"/>
              <w:bottom w:val="single" w:sz="4" w:space="0" w:color="auto"/>
              <w:right w:val="single" w:sz="4" w:space="0" w:color="auto"/>
            </w:tcBorders>
            <w:shd w:val="clear" w:color="auto" w:fill="auto"/>
            <w:vAlign w:val="center"/>
            <w:hideMark/>
          </w:tcPr>
          <w:p w14:paraId="23F030DD"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56C0A1CA"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276F72C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10</w:t>
            </w:r>
          </w:p>
        </w:tc>
        <w:tc>
          <w:tcPr>
            <w:tcW w:w="3140" w:type="dxa"/>
            <w:tcBorders>
              <w:top w:val="nil"/>
              <w:left w:val="nil"/>
              <w:bottom w:val="single" w:sz="4" w:space="0" w:color="auto"/>
              <w:right w:val="single" w:sz="4" w:space="0" w:color="auto"/>
            </w:tcBorders>
            <w:shd w:val="clear" w:color="auto" w:fill="auto"/>
            <w:vAlign w:val="center"/>
            <w:hideMark/>
          </w:tcPr>
          <w:p w14:paraId="7991E95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ESCAVADEIRA HIDRÁULICA</w:t>
            </w:r>
          </w:p>
        </w:tc>
        <w:tc>
          <w:tcPr>
            <w:tcW w:w="1781" w:type="dxa"/>
            <w:tcBorders>
              <w:top w:val="nil"/>
              <w:left w:val="nil"/>
              <w:bottom w:val="single" w:sz="4" w:space="0" w:color="auto"/>
              <w:right w:val="single" w:sz="4" w:space="0" w:color="auto"/>
            </w:tcBorders>
            <w:shd w:val="clear" w:color="auto" w:fill="auto"/>
            <w:vAlign w:val="center"/>
            <w:hideMark/>
          </w:tcPr>
          <w:p w14:paraId="6DB2AF2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CASE</w:t>
            </w:r>
          </w:p>
        </w:tc>
        <w:tc>
          <w:tcPr>
            <w:tcW w:w="1368" w:type="dxa"/>
            <w:tcBorders>
              <w:top w:val="nil"/>
              <w:left w:val="nil"/>
              <w:bottom w:val="single" w:sz="4" w:space="0" w:color="auto"/>
              <w:right w:val="single" w:sz="4" w:space="0" w:color="auto"/>
            </w:tcBorders>
            <w:shd w:val="clear" w:color="auto" w:fill="auto"/>
            <w:vAlign w:val="center"/>
            <w:hideMark/>
          </w:tcPr>
          <w:p w14:paraId="7AF5B272"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CX 220C</w:t>
            </w:r>
          </w:p>
        </w:tc>
        <w:tc>
          <w:tcPr>
            <w:tcW w:w="674" w:type="dxa"/>
            <w:tcBorders>
              <w:top w:val="nil"/>
              <w:left w:val="nil"/>
              <w:bottom w:val="single" w:sz="4" w:space="0" w:color="auto"/>
              <w:right w:val="single" w:sz="4" w:space="0" w:color="auto"/>
            </w:tcBorders>
            <w:shd w:val="clear" w:color="auto" w:fill="auto"/>
            <w:vAlign w:val="center"/>
            <w:hideMark/>
          </w:tcPr>
          <w:p w14:paraId="3ECBAC6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2026</w:t>
            </w:r>
          </w:p>
        </w:tc>
        <w:tc>
          <w:tcPr>
            <w:tcW w:w="2541" w:type="dxa"/>
            <w:tcBorders>
              <w:top w:val="nil"/>
              <w:left w:val="nil"/>
              <w:bottom w:val="single" w:sz="4" w:space="0" w:color="auto"/>
              <w:right w:val="single" w:sz="4" w:space="0" w:color="auto"/>
            </w:tcBorders>
            <w:shd w:val="clear" w:color="auto" w:fill="auto"/>
            <w:vAlign w:val="center"/>
            <w:hideMark/>
          </w:tcPr>
          <w:p w14:paraId="26A3034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2E3B37EC"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370B9FA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11</w:t>
            </w:r>
          </w:p>
        </w:tc>
        <w:tc>
          <w:tcPr>
            <w:tcW w:w="3140" w:type="dxa"/>
            <w:tcBorders>
              <w:top w:val="nil"/>
              <w:left w:val="nil"/>
              <w:bottom w:val="single" w:sz="4" w:space="0" w:color="auto"/>
              <w:right w:val="single" w:sz="4" w:space="0" w:color="auto"/>
            </w:tcBorders>
            <w:shd w:val="clear" w:color="auto" w:fill="auto"/>
            <w:vAlign w:val="center"/>
            <w:hideMark/>
          </w:tcPr>
          <w:p w14:paraId="53F9426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TRATOR DE PNEUS</w:t>
            </w:r>
          </w:p>
        </w:tc>
        <w:tc>
          <w:tcPr>
            <w:tcW w:w="1781" w:type="dxa"/>
            <w:tcBorders>
              <w:top w:val="nil"/>
              <w:left w:val="nil"/>
              <w:bottom w:val="single" w:sz="4" w:space="0" w:color="auto"/>
              <w:right w:val="single" w:sz="4" w:space="0" w:color="auto"/>
            </w:tcBorders>
            <w:shd w:val="clear" w:color="auto" w:fill="auto"/>
            <w:vAlign w:val="center"/>
            <w:hideMark/>
          </w:tcPr>
          <w:p w14:paraId="1C76519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MAHINDRA</w:t>
            </w:r>
          </w:p>
        </w:tc>
        <w:tc>
          <w:tcPr>
            <w:tcW w:w="1368" w:type="dxa"/>
            <w:tcBorders>
              <w:top w:val="nil"/>
              <w:left w:val="nil"/>
              <w:bottom w:val="single" w:sz="4" w:space="0" w:color="auto"/>
              <w:right w:val="single" w:sz="4" w:space="0" w:color="auto"/>
            </w:tcBorders>
            <w:shd w:val="clear" w:color="auto" w:fill="auto"/>
            <w:vAlign w:val="center"/>
            <w:hideMark/>
          </w:tcPr>
          <w:p w14:paraId="02253A0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75 CV</w:t>
            </w:r>
          </w:p>
        </w:tc>
        <w:tc>
          <w:tcPr>
            <w:tcW w:w="674" w:type="dxa"/>
            <w:tcBorders>
              <w:top w:val="nil"/>
              <w:left w:val="nil"/>
              <w:bottom w:val="single" w:sz="4" w:space="0" w:color="auto"/>
              <w:right w:val="single" w:sz="4" w:space="0" w:color="auto"/>
            </w:tcBorders>
            <w:shd w:val="clear" w:color="auto" w:fill="auto"/>
            <w:vAlign w:val="center"/>
            <w:hideMark/>
          </w:tcPr>
          <w:p w14:paraId="69307B3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2026</w:t>
            </w:r>
          </w:p>
        </w:tc>
        <w:tc>
          <w:tcPr>
            <w:tcW w:w="2541" w:type="dxa"/>
            <w:tcBorders>
              <w:top w:val="nil"/>
              <w:left w:val="nil"/>
              <w:bottom w:val="single" w:sz="4" w:space="0" w:color="auto"/>
              <w:right w:val="single" w:sz="4" w:space="0" w:color="auto"/>
            </w:tcBorders>
            <w:shd w:val="clear" w:color="auto" w:fill="auto"/>
            <w:vAlign w:val="center"/>
            <w:hideMark/>
          </w:tcPr>
          <w:p w14:paraId="03F3777A"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3F2F75B7"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30DD1FD8"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12</w:t>
            </w:r>
          </w:p>
        </w:tc>
        <w:tc>
          <w:tcPr>
            <w:tcW w:w="3140" w:type="dxa"/>
            <w:tcBorders>
              <w:top w:val="nil"/>
              <w:left w:val="nil"/>
              <w:bottom w:val="single" w:sz="4" w:space="0" w:color="auto"/>
              <w:right w:val="single" w:sz="4" w:space="0" w:color="auto"/>
            </w:tcBorders>
            <w:shd w:val="clear" w:color="auto" w:fill="auto"/>
            <w:vAlign w:val="center"/>
            <w:hideMark/>
          </w:tcPr>
          <w:p w14:paraId="2E1B6368"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6BC160A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RANDON</w:t>
            </w:r>
          </w:p>
        </w:tc>
        <w:tc>
          <w:tcPr>
            <w:tcW w:w="1368" w:type="dxa"/>
            <w:tcBorders>
              <w:top w:val="nil"/>
              <w:left w:val="nil"/>
              <w:bottom w:val="single" w:sz="4" w:space="0" w:color="auto"/>
              <w:right w:val="single" w:sz="4" w:space="0" w:color="auto"/>
            </w:tcBorders>
            <w:shd w:val="clear" w:color="auto" w:fill="auto"/>
            <w:vAlign w:val="center"/>
            <w:hideMark/>
          </w:tcPr>
          <w:p w14:paraId="74A4BDC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RD 406</w:t>
            </w:r>
          </w:p>
        </w:tc>
        <w:tc>
          <w:tcPr>
            <w:tcW w:w="674" w:type="dxa"/>
            <w:tcBorders>
              <w:top w:val="nil"/>
              <w:left w:val="nil"/>
              <w:bottom w:val="single" w:sz="4" w:space="0" w:color="auto"/>
              <w:right w:val="single" w:sz="4" w:space="0" w:color="auto"/>
            </w:tcBorders>
            <w:shd w:val="clear" w:color="auto" w:fill="auto"/>
            <w:vAlign w:val="center"/>
            <w:hideMark/>
          </w:tcPr>
          <w:p w14:paraId="6F116B9C"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2019</w:t>
            </w:r>
          </w:p>
        </w:tc>
        <w:tc>
          <w:tcPr>
            <w:tcW w:w="2541" w:type="dxa"/>
            <w:tcBorders>
              <w:top w:val="nil"/>
              <w:left w:val="nil"/>
              <w:bottom w:val="single" w:sz="4" w:space="0" w:color="auto"/>
              <w:right w:val="single" w:sz="4" w:space="0" w:color="auto"/>
            </w:tcBorders>
            <w:shd w:val="clear" w:color="auto" w:fill="auto"/>
            <w:vAlign w:val="center"/>
            <w:hideMark/>
          </w:tcPr>
          <w:p w14:paraId="0A5A244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AGRICULTURA</w:t>
            </w:r>
          </w:p>
        </w:tc>
      </w:tr>
      <w:tr w:rsidR="00B35567" w:rsidRPr="00B35567" w14:paraId="311D075D"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1AC3BBDC"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13</w:t>
            </w:r>
          </w:p>
        </w:tc>
        <w:tc>
          <w:tcPr>
            <w:tcW w:w="3140" w:type="dxa"/>
            <w:tcBorders>
              <w:top w:val="nil"/>
              <w:left w:val="nil"/>
              <w:bottom w:val="single" w:sz="4" w:space="0" w:color="auto"/>
              <w:right w:val="single" w:sz="4" w:space="0" w:color="auto"/>
            </w:tcBorders>
            <w:shd w:val="clear" w:color="auto" w:fill="auto"/>
            <w:vAlign w:val="center"/>
            <w:hideMark/>
          </w:tcPr>
          <w:p w14:paraId="620A9A3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TRATOR</w:t>
            </w:r>
          </w:p>
        </w:tc>
        <w:tc>
          <w:tcPr>
            <w:tcW w:w="1781" w:type="dxa"/>
            <w:tcBorders>
              <w:top w:val="nil"/>
              <w:left w:val="nil"/>
              <w:bottom w:val="single" w:sz="4" w:space="0" w:color="auto"/>
              <w:right w:val="single" w:sz="4" w:space="0" w:color="auto"/>
            </w:tcBorders>
            <w:shd w:val="clear" w:color="auto" w:fill="auto"/>
            <w:vAlign w:val="center"/>
            <w:hideMark/>
          </w:tcPr>
          <w:p w14:paraId="4BCC4CFC"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MAHINDRA</w:t>
            </w:r>
          </w:p>
        </w:tc>
        <w:tc>
          <w:tcPr>
            <w:tcW w:w="1368" w:type="dxa"/>
            <w:tcBorders>
              <w:top w:val="nil"/>
              <w:left w:val="nil"/>
              <w:bottom w:val="single" w:sz="4" w:space="0" w:color="auto"/>
              <w:right w:val="single" w:sz="4" w:space="0" w:color="auto"/>
            </w:tcBorders>
            <w:shd w:val="clear" w:color="auto" w:fill="auto"/>
            <w:vAlign w:val="center"/>
            <w:hideMark/>
          </w:tcPr>
          <w:p w14:paraId="77B2412D"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8000 4 WD</w:t>
            </w:r>
          </w:p>
        </w:tc>
        <w:tc>
          <w:tcPr>
            <w:tcW w:w="674" w:type="dxa"/>
            <w:tcBorders>
              <w:top w:val="nil"/>
              <w:left w:val="nil"/>
              <w:bottom w:val="single" w:sz="4" w:space="0" w:color="auto"/>
              <w:right w:val="single" w:sz="4" w:space="0" w:color="auto"/>
            </w:tcBorders>
            <w:shd w:val="clear" w:color="auto" w:fill="auto"/>
            <w:vAlign w:val="center"/>
            <w:hideMark/>
          </w:tcPr>
          <w:p w14:paraId="0C7B4F3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2017</w:t>
            </w:r>
          </w:p>
        </w:tc>
        <w:tc>
          <w:tcPr>
            <w:tcW w:w="2541" w:type="dxa"/>
            <w:tcBorders>
              <w:top w:val="nil"/>
              <w:left w:val="nil"/>
              <w:bottom w:val="single" w:sz="4" w:space="0" w:color="auto"/>
              <w:right w:val="single" w:sz="4" w:space="0" w:color="auto"/>
            </w:tcBorders>
            <w:shd w:val="clear" w:color="auto" w:fill="auto"/>
            <w:vAlign w:val="center"/>
            <w:hideMark/>
          </w:tcPr>
          <w:p w14:paraId="7199B76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 xml:space="preserve">DESENVOLVIMENTO </w:t>
            </w:r>
            <w:r w:rsidRPr="00B35567">
              <w:rPr>
                <w:rFonts w:ascii="Arial" w:eastAsia="MS Mincho" w:hAnsi="Arial" w:cs="Arial"/>
                <w:lang w:eastAsia="en-US"/>
              </w:rPr>
              <w:lastRenderedPageBreak/>
              <w:t>URBANO</w:t>
            </w:r>
          </w:p>
        </w:tc>
      </w:tr>
      <w:tr w:rsidR="00B35567" w:rsidRPr="00B35567" w14:paraId="0CBD4223"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41B04FD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lastRenderedPageBreak/>
              <w:t>14</w:t>
            </w:r>
          </w:p>
        </w:tc>
        <w:tc>
          <w:tcPr>
            <w:tcW w:w="3140" w:type="dxa"/>
            <w:tcBorders>
              <w:top w:val="nil"/>
              <w:left w:val="nil"/>
              <w:bottom w:val="single" w:sz="4" w:space="0" w:color="auto"/>
              <w:right w:val="single" w:sz="4" w:space="0" w:color="auto"/>
            </w:tcBorders>
            <w:shd w:val="clear" w:color="auto" w:fill="auto"/>
            <w:vAlign w:val="center"/>
            <w:hideMark/>
          </w:tcPr>
          <w:p w14:paraId="23F3581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RETROESCAVADEIRA</w:t>
            </w:r>
          </w:p>
        </w:tc>
        <w:tc>
          <w:tcPr>
            <w:tcW w:w="1781" w:type="dxa"/>
            <w:tcBorders>
              <w:top w:val="nil"/>
              <w:left w:val="nil"/>
              <w:bottom w:val="single" w:sz="4" w:space="0" w:color="auto"/>
              <w:right w:val="single" w:sz="4" w:space="0" w:color="auto"/>
            </w:tcBorders>
            <w:shd w:val="clear" w:color="auto" w:fill="auto"/>
            <w:vAlign w:val="center"/>
            <w:hideMark/>
          </w:tcPr>
          <w:p w14:paraId="4986A57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FIATALLIS</w:t>
            </w:r>
          </w:p>
        </w:tc>
        <w:tc>
          <w:tcPr>
            <w:tcW w:w="1368" w:type="dxa"/>
            <w:tcBorders>
              <w:top w:val="nil"/>
              <w:left w:val="nil"/>
              <w:bottom w:val="single" w:sz="4" w:space="0" w:color="auto"/>
              <w:right w:val="single" w:sz="4" w:space="0" w:color="auto"/>
            </w:tcBorders>
            <w:shd w:val="clear" w:color="auto" w:fill="auto"/>
            <w:vAlign w:val="center"/>
            <w:hideMark/>
          </w:tcPr>
          <w:p w14:paraId="4D87D5B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FB 80</w:t>
            </w:r>
          </w:p>
        </w:tc>
        <w:tc>
          <w:tcPr>
            <w:tcW w:w="674" w:type="dxa"/>
            <w:tcBorders>
              <w:top w:val="nil"/>
              <w:left w:val="nil"/>
              <w:bottom w:val="single" w:sz="4" w:space="0" w:color="auto"/>
              <w:right w:val="single" w:sz="4" w:space="0" w:color="auto"/>
            </w:tcBorders>
            <w:shd w:val="clear" w:color="auto" w:fill="auto"/>
            <w:vAlign w:val="center"/>
            <w:hideMark/>
          </w:tcPr>
          <w:p w14:paraId="6F1FEDB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1996</w:t>
            </w:r>
          </w:p>
        </w:tc>
        <w:tc>
          <w:tcPr>
            <w:tcW w:w="2541" w:type="dxa"/>
            <w:tcBorders>
              <w:top w:val="nil"/>
              <w:left w:val="nil"/>
              <w:bottom w:val="single" w:sz="4" w:space="0" w:color="auto"/>
              <w:right w:val="single" w:sz="4" w:space="0" w:color="auto"/>
            </w:tcBorders>
            <w:shd w:val="clear" w:color="auto" w:fill="auto"/>
            <w:vAlign w:val="center"/>
            <w:hideMark/>
          </w:tcPr>
          <w:p w14:paraId="36EF131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DESENVOLVIMENTO URBANO</w:t>
            </w:r>
          </w:p>
        </w:tc>
      </w:tr>
      <w:tr w:rsidR="00B35567" w:rsidRPr="00B35567" w14:paraId="51975886"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539F033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15</w:t>
            </w:r>
          </w:p>
        </w:tc>
        <w:tc>
          <w:tcPr>
            <w:tcW w:w="3140" w:type="dxa"/>
            <w:tcBorders>
              <w:top w:val="nil"/>
              <w:left w:val="nil"/>
              <w:bottom w:val="single" w:sz="4" w:space="0" w:color="auto"/>
              <w:right w:val="single" w:sz="4" w:space="0" w:color="auto"/>
            </w:tcBorders>
            <w:shd w:val="clear" w:color="auto" w:fill="auto"/>
            <w:vAlign w:val="center"/>
            <w:hideMark/>
          </w:tcPr>
          <w:p w14:paraId="164A5DC6"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 ESCAVADEIRA</w:t>
            </w:r>
          </w:p>
        </w:tc>
        <w:tc>
          <w:tcPr>
            <w:tcW w:w="1781" w:type="dxa"/>
            <w:tcBorders>
              <w:top w:val="nil"/>
              <w:left w:val="nil"/>
              <w:bottom w:val="single" w:sz="4" w:space="0" w:color="auto"/>
              <w:right w:val="single" w:sz="4" w:space="0" w:color="auto"/>
            </w:tcBorders>
            <w:shd w:val="clear" w:color="auto" w:fill="auto"/>
            <w:vAlign w:val="center"/>
            <w:hideMark/>
          </w:tcPr>
          <w:p w14:paraId="3DFC28C8"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RANDON</w:t>
            </w:r>
          </w:p>
        </w:tc>
        <w:tc>
          <w:tcPr>
            <w:tcW w:w="1368" w:type="dxa"/>
            <w:tcBorders>
              <w:top w:val="nil"/>
              <w:left w:val="nil"/>
              <w:bottom w:val="single" w:sz="4" w:space="0" w:color="auto"/>
              <w:right w:val="single" w:sz="4" w:space="0" w:color="auto"/>
            </w:tcBorders>
            <w:shd w:val="clear" w:color="auto" w:fill="auto"/>
            <w:vAlign w:val="center"/>
            <w:hideMark/>
          </w:tcPr>
          <w:p w14:paraId="0DB54EC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RD406</w:t>
            </w:r>
          </w:p>
        </w:tc>
        <w:tc>
          <w:tcPr>
            <w:tcW w:w="674" w:type="dxa"/>
            <w:tcBorders>
              <w:top w:val="nil"/>
              <w:left w:val="nil"/>
              <w:bottom w:val="single" w:sz="4" w:space="0" w:color="auto"/>
              <w:right w:val="single" w:sz="4" w:space="0" w:color="auto"/>
            </w:tcBorders>
            <w:shd w:val="clear" w:color="auto" w:fill="auto"/>
            <w:vAlign w:val="center"/>
            <w:hideMark/>
          </w:tcPr>
          <w:p w14:paraId="7F9D1FF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2020</w:t>
            </w:r>
          </w:p>
        </w:tc>
        <w:tc>
          <w:tcPr>
            <w:tcW w:w="2541" w:type="dxa"/>
            <w:tcBorders>
              <w:top w:val="nil"/>
              <w:left w:val="nil"/>
              <w:bottom w:val="single" w:sz="4" w:space="0" w:color="auto"/>
              <w:right w:val="single" w:sz="4" w:space="0" w:color="auto"/>
            </w:tcBorders>
            <w:shd w:val="clear" w:color="auto" w:fill="auto"/>
            <w:vAlign w:val="center"/>
            <w:hideMark/>
          </w:tcPr>
          <w:p w14:paraId="49E0D6A5"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TRANSPORTES</w:t>
            </w:r>
          </w:p>
        </w:tc>
      </w:tr>
      <w:tr w:rsidR="00B35567" w:rsidRPr="00B35567" w14:paraId="0D1965E5"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362BEBB1"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16</w:t>
            </w:r>
          </w:p>
        </w:tc>
        <w:tc>
          <w:tcPr>
            <w:tcW w:w="3140" w:type="dxa"/>
            <w:tcBorders>
              <w:top w:val="nil"/>
              <w:left w:val="nil"/>
              <w:bottom w:val="single" w:sz="4" w:space="0" w:color="auto"/>
              <w:right w:val="single" w:sz="4" w:space="0" w:color="auto"/>
            </w:tcBorders>
            <w:shd w:val="clear" w:color="auto" w:fill="auto"/>
            <w:vAlign w:val="center"/>
            <w:hideMark/>
          </w:tcPr>
          <w:p w14:paraId="4DFDA51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 ESCAVADEIRA</w:t>
            </w:r>
          </w:p>
        </w:tc>
        <w:tc>
          <w:tcPr>
            <w:tcW w:w="1781" w:type="dxa"/>
            <w:tcBorders>
              <w:top w:val="nil"/>
              <w:left w:val="nil"/>
              <w:bottom w:val="single" w:sz="4" w:space="0" w:color="auto"/>
              <w:right w:val="single" w:sz="4" w:space="0" w:color="auto"/>
            </w:tcBorders>
            <w:shd w:val="clear" w:color="auto" w:fill="auto"/>
            <w:vAlign w:val="center"/>
            <w:hideMark/>
          </w:tcPr>
          <w:p w14:paraId="16B246C2"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CATERPILLAR</w:t>
            </w:r>
          </w:p>
        </w:tc>
        <w:tc>
          <w:tcPr>
            <w:tcW w:w="1368" w:type="dxa"/>
            <w:tcBorders>
              <w:top w:val="nil"/>
              <w:left w:val="nil"/>
              <w:bottom w:val="single" w:sz="4" w:space="0" w:color="auto"/>
              <w:right w:val="single" w:sz="4" w:space="0" w:color="auto"/>
            </w:tcBorders>
            <w:shd w:val="clear" w:color="auto" w:fill="auto"/>
            <w:vAlign w:val="center"/>
            <w:hideMark/>
          </w:tcPr>
          <w:p w14:paraId="5051423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416E</w:t>
            </w:r>
          </w:p>
        </w:tc>
        <w:tc>
          <w:tcPr>
            <w:tcW w:w="674" w:type="dxa"/>
            <w:tcBorders>
              <w:top w:val="nil"/>
              <w:left w:val="nil"/>
              <w:bottom w:val="single" w:sz="4" w:space="0" w:color="auto"/>
              <w:right w:val="single" w:sz="4" w:space="0" w:color="auto"/>
            </w:tcBorders>
            <w:shd w:val="clear" w:color="auto" w:fill="auto"/>
            <w:vAlign w:val="center"/>
            <w:hideMark/>
          </w:tcPr>
          <w:p w14:paraId="586510BD"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2013</w:t>
            </w:r>
          </w:p>
        </w:tc>
        <w:tc>
          <w:tcPr>
            <w:tcW w:w="2541" w:type="dxa"/>
            <w:tcBorders>
              <w:top w:val="nil"/>
              <w:left w:val="nil"/>
              <w:bottom w:val="single" w:sz="4" w:space="0" w:color="auto"/>
              <w:right w:val="single" w:sz="4" w:space="0" w:color="auto"/>
            </w:tcBorders>
            <w:shd w:val="clear" w:color="auto" w:fill="auto"/>
            <w:vAlign w:val="center"/>
            <w:hideMark/>
          </w:tcPr>
          <w:p w14:paraId="384012A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TRANSPORTES</w:t>
            </w:r>
          </w:p>
        </w:tc>
      </w:tr>
      <w:tr w:rsidR="00B35567" w:rsidRPr="00B35567" w14:paraId="3F3E4515"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2266BD0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17</w:t>
            </w:r>
          </w:p>
        </w:tc>
        <w:tc>
          <w:tcPr>
            <w:tcW w:w="3140" w:type="dxa"/>
            <w:tcBorders>
              <w:top w:val="nil"/>
              <w:left w:val="nil"/>
              <w:bottom w:val="single" w:sz="4" w:space="0" w:color="auto"/>
              <w:right w:val="single" w:sz="4" w:space="0" w:color="auto"/>
            </w:tcBorders>
            <w:shd w:val="clear" w:color="auto" w:fill="auto"/>
            <w:vAlign w:val="center"/>
            <w:hideMark/>
          </w:tcPr>
          <w:p w14:paraId="5A6DE61E"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MOTONIVELADORA</w:t>
            </w:r>
          </w:p>
        </w:tc>
        <w:tc>
          <w:tcPr>
            <w:tcW w:w="1781" w:type="dxa"/>
            <w:tcBorders>
              <w:top w:val="nil"/>
              <w:left w:val="nil"/>
              <w:bottom w:val="single" w:sz="4" w:space="0" w:color="auto"/>
              <w:right w:val="single" w:sz="4" w:space="0" w:color="auto"/>
            </w:tcBorders>
            <w:shd w:val="clear" w:color="auto" w:fill="auto"/>
            <w:vAlign w:val="center"/>
            <w:hideMark/>
          </w:tcPr>
          <w:p w14:paraId="4521F86C"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 xml:space="preserve">New </w:t>
            </w:r>
            <w:proofErr w:type="spellStart"/>
            <w:r w:rsidRPr="00B35567">
              <w:rPr>
                <w:rFonts w:ascii="Arial" w:eastAsia="MS Mincho" w:hAnsi="Arial" w:cs="Arial"/>
                <w:lang w:eastAsia="en-US"/>
              </w:rPr>
              <w:t>Holland</w:t>
            </w:r>
            <w:proofErr w:type="spellEnd"/>
          </w:p>
        </w:tc>
        <w:tc>
          <w:tcPr>
            <w:tcW w:w="1368" w:type="dxa"/>
            <w:tcBorders>
              <w:top w:val="nil"/>
              <w:left w:val="nil"/>
              <w:bottom w:val="single" w:sz="4" w:space="0" w:color="auto"/>
              <w:right w:val="single" w:sz="4" w:space="0" w:color="auto"/>
            </w:tcBorders>
            <w:shd w:val="clear" w:color="auto" w:fill="auto"/>
            <w:vAlign w:val="center"/>
            <w:hideMark/>
          </w:tcPr>
          <w:p w14:paraId="434413D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RG140B</w:t>
            </w:r>
          </w:p>
        </w:tc>
        <w:tc>
          <w:tcPr>
            <w:tcW w:w="674" w:type="dxa"/>
            <w:tcBorders>
              <w:top w:val="nil"/>
              <w:left w:val="nil"/>
              <w:bottom w:val="single" w:sz="4" w:space="0" w:color="auto"/>
              <w:right w:val="single" w:sz="4" w:space="0" w:color="auto"/>
            </w:tcBorders>
            <w:shd w:val="clear" w:color="auto" w:fill="auto"/>
            <w:vAlign w:val="center"/>
            <w:hideMark/>
          </w:tcPr>
          <w:p w14:paraId="25B8DE7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2017</w:t>
            </w:r>
          </w:p>
        </w:tc>
        <w:tc>
          <w:tcPr>
            <w:tcW w:w="2541" w:type="dxa"/>
            <w:tcBorders>
              <w:top w:val="nil"/>
              <w:left w:val="nil"/>
              <w:bottom w:val="single" w:sz="4" w:space="0" w:color="auto"/>
              <w:right w:val="single" w:sz="4" w:space="0" w:color="auto"/>
            </w:tcBorders>
            <w:shd w:val="clear" w:color="auto" w:fill="auto"/>
            <w:vAlign w:val="center"/>
            <w:hideMark/>
          </w:tcPr>
          <w:p w14:paraId="403B5525"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TRANSPORTES</w:t>
            </w:r>
          </w:p>
        </w:tc>
      </w:tr>
      <w:tr w:rsidR="00B35567" w:rsidRPr="00B35567" w14:paraId="3CC15A8B"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52ED0BE5"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18</w:t>
            </w:r>
          </w:p>
        </w:tc>
        <w:tc>
          <w:tcPr>
            <w:tcW w:w="3140" w:type="dxa"/>
            <w:tcBorders>
              <w:top w:val="nil"/>
              <w:left w:val="nil"/>
              <w:bottom w:val="single" w:sz="4" w:space="0" w:color="auto"/>
              <w:right w:val="single" w:sz="4" w:space="0" w:color="auto"/>
            </w:tcBorders>
            <w:shd w:val="clear" w:color="auto" w:fill="auto"/>
            <w:vAlign w:val="center"/>
            <w:hideMark/>
          </w:tcPr>
          <w:p w14:paraId="6AEE452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ESCAVADEIRA H</w:t>
            </w:r>
          </w:p>
        </w:tc>
        <w:tc>
          <w:tcPr>
            <w:tcW w:w="1781" w:type="dxa"/>
            <w:tcBorders>
              <w:top w:val="nil"/>
              <w:left w:val="nil"/>
              <w:bottom w:val="single" w:sz="4" w:space="0" w:color="auto"/>
              <w:right w:val="single" w:sz="4" w:space="0" w:color="auto"/>
            </w:tcBorders>
            <w:shd w:val="clear" w:color="auto" w:fill="auto"/>
            <w:vAlign w:val="center"/>
            <w:hideMark/>
          </w:tcPr>
          <w:p w14:paraId="51DFD7C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XCMG</w:t>
            </w:r>
          </w:p>
        </w:tc>
        <w:tc>
          <w:tcPr>
            <w:tcW w:w="1368" w:type="dxa"/>
            <w:tcBorders>
              <w:top w:val="nil"/>
              <w:left w:val="nil"/>
              <w:bottom w:val="single" w:sz="4" w:space="0" w:color="auto"/>
              <w:right w:val="single" w:sz="4" w:space="0" w:color="auto"/>
            </w:tcBorders>
            <w:shd w:val="clear" w:color="auto" w:fill="auto"/>
            <w:vAlign w:val="center"/>
            <w:hideMark/>
          </w:tcPr>
          <w:p w14:paraId="1365319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XE150BR</w:t>
            </w:r>
          </w:p>
        </w:tc>
        <w:tc>
          <w:tcPr>
            <w:tcW w:w="674" w:type="dxa"/>
            <w:tcBorders>
              <w:top w:val="nil"/>
              <w:left w:val="nil"/>
              <w:bottom w:val="single" w:sz="4" w:space="0" w:color="auto"/>
              <w:right w:val="single" w:sz="4" w:space="0" w:color="auto"/>
            </w:tcBorders>
            <w:shd w:val="clear" w:color="auto" w:fill="auto"/>
            <w:vAlign w:val="center"/>
            <w:hideMark/>
          </w:tcPr>
          <w:p w14:paraId="2C2BB729"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2022</w:t>
            </w:r>
          </w:p>
        </w:tc>
        <w:tc>
          <w:tcPr>
            <w:tcW w:w="2541" w:type="dxa"/>
            <w:tcBorders>
              <w:top w:val="nil"/>
              <w:left w:val="nil"/>
              <w:bottom w:val="single" w:sz="4" w:space="0" w:color="auto"/>
              <w:right w:val="single" w:sz="4" w:space="0" w:color="auto"/>
            </w:tcBorders>
            <w:shd w:val="clear" w:color="auto" w:fill="auto"/>
            <w:vAlign w:val="center"/>
            <w:hideMark/>
          </w:tcPr>
          <w:p w14:paraId="241E62C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TRANSPORTES</w:t>
            </w:r>
          </w:p>
        </w:tc>
      </w:tr>
      <w:tr w:rsidR="00B35567" w:rsidRPr="00B35567" w14:paraId="533D4586"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hideMark/>
          </w:tcPr>
          <w:p w14:paraId="60BB5AF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19</w:t>
            </w:r>
          </w:p>
        </w:tc>
        <w:tc>
          <w:tcPr>
            <w:tcW w:w="3140" w:type="dxa"/>
            <w:tcBorders>
              <w:top w:val="nil"/>
              <w:left w:val="nil"/>
              <w:bottom w:val="single" w:sz="4" w:space="0" w:color="auto"/>
              <w:right w:val="single" w:sz="4" w:space="0" w:color="auto"/>
            </w:tcBorders>
            <w:shd w:val="clear" w:color="auto" w:fill="auto"/>
            <w:vAlign w:val="center"/>
            <w:hideMark/>
          </w:tcPr>
          <w:p w14:paraId="0E9C9E3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PÁ CARREGADEIRA</w:t>
            </w:r>
          </w:p>
        </w:tc>
        <w:tc>
          <w:tcPr>
            <w:tcW w:w="1781" w:type="dxa"/>
            <w:tcBorders>
              <w:top w:val="nil"/>
              <w:left w:val="nil"/>
              <w:bottom w:val="single" w:sz="4" w:space="0" w:color="auto"/>
              <w:right w:val="single" w:sz="4" w:space="0" w:color="auto"/>
            </w:tcBorders>
            <w:shd w:val="clear" w:color="auto" w:fill="auto"/>
            <w:vAlign w:val="center"/>
            <w:hideMark/>
          </w:tcPr>
          <w:p w14:paraId="296EE645"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XCMG</w:t>
            </w:r>
          </w:p>
        </w:tc>
        <w:tc>
          <w:tcPr>
            <w:tcW w:w="1368" w:type="dxa"/>
            <w:tcBorders>
              <w:top w:val="nil"/>
              <w:left w:val="nil"/>
              <w:bottom w:val="single" w:sz="4" w:space="0" w:color="auto"/>
              <w:right w:val="single" w:sz="4" w:space="0" w:color="auto"/>
            </w:tcBorders>
            <w:shd w:val="clear" w:color="auto" w:fill="auto"/>
            <w:vAlign w:val="center"/>
            <w:hideMark/>
          </w:tcPr>
          <w:p w14:paraId="1E84BEA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LW350KV</w:t>
            </w:r>
          </w:p>
        </w:tc>
        <w:tc>
          <w:tcPr>
            <w:tcW w:w="674" w:type="dxa"/>
            <w:tcBorders>
              <w:top w:val="nil"/>
              <w:left w:val="nil"/>
              <w:bottom w:val="single" w:sz="4" w:space="0" w:color="auto"/>
              <w:right w:val="single" w:sz="4" w:space="0" w:color="auto"/>
            </w:tcBorders>
            <w:shd w:val="clear" w:color="auto" w:fill="auto"/>
            <w:vAlign w:val="center"/>
            <w:hideMark/>
          </w:tcPr>
          <w:p w14:paraId="6593FC57"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2022</w:t>
            </w:r>
          </w:p>
        </w:tc>
        <w:tc>
          <w:tcPr>
            <w:tcW w:w="2541" w:type="dxa"/>
            <w:tcBorders>
              <w:top w:val="nil"/>
              <w:left w:val="nil"/>
              <w:bottom w:val="single" w:sz="4" w:space="0" w:color="auto"/>
              <w:right w:val="single" w:sz="4" w:space="0" w:color="auto"/>
            </w:tcBorders>
            <w:shd w:val="clear" w:color="auto" w:fill="auto"/>
            <w:vAlign w:val="center"/>
            <w:hideMark/>
          </w:tcPr>
          <w:p w14:paraId="79447B5B"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TRANSPORTES</w:t>
            </w:r>
          </w:p>
        </w:tc>
      </w:tr>
      <w:tr w:rsidR="00B35567" w:rsidRPr="00B35567" w14:paraId="1CD2D556" w14:textId="77777777" w:rsidTr="001523E9">
        <w:trPr>
          <w:trHeight w:val="20"/>
        </w:trPr>
        <w:tc>
          <w:tcPr>
            <w:tcW w:w="769" w:type="dxa"/>
            <w:tcBorders>
              <w:top w:val="nil"/>
              <w:left w:val="single" w:sz="4" w:space="0" w:color="auto"/>
              <w:bottom w:val="nil"/>
              <w:right w:val="single" w:sz="4" w:space="0" w:color="auto"/>
            </w:tcBorders>
            <w:shd w:val="clear" w:color="auto" w:fill="auto"/>
            <w:vAlign w:val="center"/>
            <w:hideMark/>
          </w:tcPr>
          <w:p w14:paraId="70A0FC12"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w:t>
            </w:r>
          </w:p>
        </w:tc>
        <w:tc>
          <w:tcPr>
            <w:tcW w:w="3140" w:type="dxa"/>
            <w:tcBorders>
              <w:top w:val="nil"/>
              <w:left w:val="nil"/>
              <w:bottom w:val="nil"/>
              <w:right w:val="single" w:sz="4" w:space="0" w:color="auto"/>
            </w:tcBorders>
            <w:shd w:val="clear" w:color="auto" w:fill="auto"/>
            <w:vAlign w:val="center"/>
            <w:hideMark/>
          </w:tcPr>
          <w:p w14:paraId="6AF328EF"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RETRO ESCAVADEIRA GYAM</w:t>
            </w:r>
          </w:p>
        </w:tc>
        <w:tc>
          <w:tcPr>
            <w:tcW w:w="1781" w:type="dxa"/>
            <w:tcBorders>
              <w:top w:val="nil"/>
              <w:left w:val="nil"/>
              <w:bottom w:val="nil"/>
              <w:right w:val="single" w:sz="4" w:space="0" w:color="auto"/>
            </w:tcBorders>
            <w:shd w:val="clear" w:color="auto" w:fill="auto"/>
            <w:vAlign w:val="center"/>
            <w:hideMark/>
          </w:tcPr>
          <w:p w14:paraId="0D765655"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XCMG</w:t>
            </w:r>
          </w:p>
        </w:tc>
        <w:tc>
          <w:tcPr>
            <w:tcW w:w="1368" w:type="dxa"/>
            <w:tcBorders>
              <w:top w:val="nil"/>
              <w:left w:val="nil"/>
              <w:bottom w:val="nil"/>
              <w:right w:val="single" w:sz="4" w:space="0" w:color="auto"/>
            </w:tcBorders>
            <w:shd w:val="clear" w:color="auto" w:fill="auto"/>
            <w:vAlign w:val="center"/>
            <w:hideMark/>
          </w:tcPr>
          <w:p w14:paraId="0FDAB7F3"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XT870BR-1</w:t>
            </w:r>
          </w:p>
        </w:tc>
        <w:tc>
          <w:tcPr>
            <w:tcW w:w="674" w:type="dxa"/>
            <w:tcBorders>
              <w:top w:val="nil"/>
              <w:left w:val="nil"/>
              <w:bottom w:val="nil"/>
              <w:right w:val="single" w:sz="4" w:space="0" w:color="auto"/>
            </w:tcBorders>
            <w:shd w:val="clear" w:color="auto" w:fill="auto"/>
            <w:vAlign w:val="center"/>
            <w:hideMark/>
          </w:tcPr>
          <w:p w14:paraId="54CF9A2D"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2020</w:t>
            </w:r>
          </w:p>
        </w:tc>
        <w:tc>
          <w:tcPr>
            <w:tcW w:w="2541" w:type="dxa"/>
            <w:tcBorders>
              <w:top w:val="nil"/>
              <w:left w:val="nil"/>
              <w:bottom w:val="nil"/>
              <w:right w:val="single" w:sz="4" w:space="0" w:color="auto"/>
            </w:tcBorders>
            <w:shd w:val="clear" w:color="auto" w:fill="auto"/>
            <w:vAlign w:val="center"/>
            <w:hideMark/>
          </w:tcPr>
          <w:p w14:paraId="3B5A935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MS Mincho" w:hAnsi="Arial" w:cs="Arial"/>
                <w:lang w:eastAsia="en-US"/>
              </w:rPr>
              <w:t>TRANSPORTES</w:t>
            </w:r>
          </w:p>
        </w:tc>
      </w:tr>
      <w:tr w:rsidR="00B35567" w:rsidRPr="00B35567" w14:paraId="20D60027"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tcPr>
          <w:p w14:paraId="5F4EF338" w14:textId="77777777" w:rsidR="00B35567" w:rsidRPr="00B35567" w:rsidRDefault="00B35567" w:rsidP="00B35567">
            <w:pPr>
              <w:suppressAutoHyphens/>
              <w:jc w:val="both"/>
              <w:rPr>
                <w:rFonts w:ascii="Arial" w:eastAsia="MS Mincho" w:hAnsi="Arial" w:cs="Arial"/>
                <w:lang w:eastAsia="en-US"/>
              </w:rPr>
            </w:pPr>
          </w:p>
        </w:tc>
        <w:tc>
          <w:tcPr>
            <w:tcW w:w="3140" w:type="dxa"/>
            <w:tcBorders>
              <w:top w:val="nil"/>
              <w:left w:val="nil"/>
              <w:bottom w:val="single" w:sz="4" w:space="0" w:color="auto"/>
              <w:right w:val="single" w:sz="4" w:space="0" w:color="auto"/>
            </w:tcBorders>
            <w:shd w:val="clear" w:color="auto" w:fill="auto"/>
            <w:vAlign w:val="center"/>
          </w:tcPr>
          <w:p w14:paraId="72D5A746" w14:textId="77777777" w:rsidR="00B35567" w:rsidRPr="00B35567" w:rsidRDefault="00B35567" w:rsidP="00B35567">
            <w:pPr>
              <w:suppressAutoHyphens/>
              <w:jc w:val="both"/>
              <w:rPr>
                <w:rFonts w:ascii="Arial" w:eastAsia="MS Mincho" w:hAnsi="Arial" w:cs="Arial"/>
                <w:lang w:eastAsia="en-US"/>
              </w:rPr>
            </w:pPr>
          </w:p>
        </w:tc>
        <w:tc>
          <w:tcPr>
            <w:tcW w:w="1781" w:type="dxa"/>
            <w:tcBorders>
              <w:top w:val="nil"/>
              <w:left w:val="nil"/>
              <w:bottom w:val="single" w:sz="4" w:space="0" w:color="auto"/>
              <w:right w:val="single" w:sz="4" w:space="0" w:color="auto"/>
            </w:tcBorders>
            <w:shd w:val="clear" w:color="auto" w:fill="auto"/>
            <w:vAlign w:val="center"/>
          </w:tcPr>
          <w:p w14:paraId="097F12E8" w14:textId="77777777" w:rsidR="00B35567" w:rsidRPr="00B35567" w:rsidRDefault="00B35567" w:rsidP="00B35567">
            <w:pPr>
              <w:suppressAutoHyphens/>
              <w:jc w:val="both"/>
              <w:rPr>
                <w:rFonts w:ascii="Arial" w:eastAsia="MS Mincho" w:hAnsi="Arial" w:cs="Arial"/>
                <w:lang w:eastAsia="en-US"/>
              </w:rPr>
            </w:pPr>
          </w:p>
        </w:tc>
        <w:tc>
          <w:tcPr>
            <w:tcW w:w="1368" w:type="dxa"/>
            <w:tcBorders>
              <w:top w:val="nil"/>
              <w:left w:val="nil"/>
              <w:bottom w:val="single" w:sz="4" w:space="0" w:color="auto"/>
              <w:right w:val="single" w:sz="4" w:space="0" w:color="auto"/>
            </w:tcBorders>
            <w:shd w:val="clear" w:color="auto" w:fill="auto"/>
            <w:vAlign w:val="center"/>
          </w:tcPr>
          <w:p w14:paraId="6B05061A" w14:textId="77777777" w:rsidR="00B35567" w:rsidRPr="00B35567" w:rsidRDefault="00B35567" w:rsidP="00B35567">
            <w:pPr>
              <w:suppressAutoHyphens/>
              <w:jc w:val="both"/>
              <w:rPr>
                <w:rFonts w:ascii="Arial" w:eastAsia="MS Mincho" w:hAnsi="Arial" w:cs="Arial"/>
                <w:lang w:eastAsia="en-US"/>
              </w:rPr>
            </w:pPr>
          </w:p>
        </w:tc>
        <w:tc>
          <w:tcPr>
            <w:tcW w:w="674" w:type="dxa"/>
            <w:tcBorders>
              <w:top w:val="nil"/>
              <w:left w:val="nil"/>
              <w:bottom w:val="single" w:sz="4" w:space="0" w:color="auto"/>
              <w:right w:val="single" w:sz="4" w:space="0" w:color="auto"/>
            </w:tcBorders>
            <w:shd w:val="clear" w:color="auto" w:fill="auto"/>
            <w:vAlign w:val="center"/>
          </w:tcPr>
          <w:p w14:paraId="3AC7F9A6" w14:textId="77777777" w:rsidR="00B35567" w:rsidRPr="00B35567" w:rsidRDefault="00B35567" w:rsidP="00B35567">
            <w:pPr>
              <w:suppressAutoHyphens/>
              <w:jc w:val="both"/>
              <w:rPr>
                <w:rFonts w:ascii="Arial" w:eastAsia="MS Mincho" w:hAnsi="Arial" w:cs="Arial"/>
                <w:lang w:eastAsia="en-US"/>
              </w:rPr>
            </w:pPr>
          </w:p>
        </w:tc>
        <w:tc>
          <w:tcPr>
            <w:tcW w:w="2541" w:type="dxa"/>
            <w:tcBorders>
              <w:top w:val="nil"/>
              <w:left w:val="nil"/>
              <w:bottom w:val="single" w:sz="4" w:space="0" w:color="auto"/>
              <w:right w:val="single" w:sz="4" w:space="0" w:color="auto"/>
            </w:tcBorders>
            <w:shd w:val="clear" w:color="auto" w:fill="auto"/>
            <w:vAlign w:val="center"/>
          </w:tcPr>
          <w:p w14:paraId="24C125DB" w14:textId="77777777" w:rsidR="00B35567" w:rsidRPr="00B35567" w:rsidRDefault="00B35567" w:rsidP="00B35567">
            <w:pPr>
              <w:suppressAutoHyphens/>
              <w:jc w:val="both"/>
              <w:rPr>
                <w:rFonts w:ascii="Arial" w:eastAsia="MS Mincho" w:hAnsi="Arial" w:cs="Arial"/>
                <w:lang w:eastAsia="en-US"/>
              </w:rPr>
            </w:pPr>
          </w:p>
        </w:tc>
      </w:tr>
      <w:tr w:rsidR="00B35567" w:rsidRPr="00B35567" w14:paraId="207AA3F8"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tcPr>
          <w:p w14:paraId="4CD0977B"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21</w:t>
            </w:r>
          </w:p>
        </w:tc>
        <w:tc>
          <w:tcPr>
            <w:tcW w:w="3140" w:type="dxa"/>
            <w:tcBorders>
              <w:top w:val="nil"/>
              <w:left w:val="nil"/>
              <w:bottom w:val="single" w:sz="4" w:space="0" w:color="auto"/>
              <w:right w:val="single" w:sz="4" w:space="0" w:color="auto"/>
            </w:tcBorders>
            <w:shd w:val="clear" w:color="auto" w:fill="auto"/>
            <w:vAlign w:val="center"/>
          </w:tcPr>
          <w:p w14:paraId="7950362D"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Motoniveladora 01</w:t>
            </w:r>
          </w:p>
        </w:tc>
        <w:tc>
          <w:tcPr>
            <w:tcW w:w="1781" w:type="dxa"/>
            <w:tcBorders>
              <w:top w:val="nil"/>
              <w:left w:val="nil"/>
              <w:bottom w:val="single" w:sz="4" w:space="0" w:color="auto"/>
              <w:right w:val="single" w:sz="4" w:space="0" w:color="auto"/>
            </w:tcBorders>
            <w:shd w:val="clear" w:color="auto" w:fill="auto"/>
            <w:vAlign w:val="center"/>
          </w:tcPr>
          <w:p w14:paraId="153B5D27"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XCMG</w:t>
            </w:r>
          </w:p>
        </w:tc>
        <w:tc>
          <w:tcPr>
            <w:tcW w:w="1368" w:type="dxa"/>
            <w:tcBorders>
              <w:top w:val="nil"/>
              <w:left w:val="nil"/>
              <w:bottom w:val="single" w:sz="4" w:space="0" w:color="auto"/>
              <w:right w:val="single" w:sz="4" w:space="0" w:color="auto"/>
            </w:tcBorders>
            <w:shd w:val="clear" w:color="auto" w:fill="auto"/>
            <w:vAlign w:val="center"/>
          </w:tcPr>
          <w:p w14:paraId="21715DF0"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GR1803BR</w:t>
            </w:r>
          </w:p>
        </w:tc>
        <w:tc>
          <w:tcPr>
            <w:tcW w:w="674" w:type="dxa"/>
            <w:tcBorders>
              <w:top w:val="nil"/>
              <w:left w:val="nil"/>
              <w:bottom w:val="single" w:sz="4" w:space="0" w:color="auto"/>
              <w:right w:val="single" w:sz="4" w:space="0" w:color="auto"/>
            </w:tcBorders>
            <w:shd w:val="clear" w:color="auto" w:fill="auto"/>
            <w:vAlign w:val="center"/>
          </w:tcPr>
          <w:p w14:paraId="152D7F94"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2021</w:t>
            </w:r>
          </w:p>
        </w:tc>
        <w:tc>
          <w:tcPr>
            <w:tcW w:w="2541" w:type="dxa"/>
            <w:tcBorders>
              <w:top w:val="nil"/>
              <w:left w:val="nil"/>
              <w:bottom w:val="single" w:sz="4" w:space="0" w:color="auto"/>
              <w:right w:val="single" w:sz="4" w:space="0" w:color="auto"/>
            </w:tcBorders>
            <w:shd w:val="clear" w:color="auto" w:fill="auto"/>
            <w:vAlign w:val="center"/>
          </w:tcPr>
          <w:p w14:paraId="0D841DDF"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TRANSPORTES</w:t>
            </w:r>
          </w:p>
        </w:tc>
      </w:tr>
      <w:tr w:rsidR="00B35567" w:rsidRPr="00B35567" w14:paraId="594EBE46" w14:textId="77777777" w:rsidTr="001523E9">
        <w:trPr>
          <w:trHeight w:val="20"/>
        </w:trPr>
        <w:tc>
          <w:tcPr>
            <w:tcW w:w="769" w:type="dxa"/>
            <w:tcBorders>
              <w:top w:val="nil"/>
              <w:left w:val="single" w:sz="4" w:space="0" w:color="auto"/>
              <w:bottom w:val="single" w:sz="4" w:space="0" w:color="auto"/>
              <w:right w:val="single" w:sz="4" w:space="0" w:color="auto"/>
            </w:tcBorders>
            <w:shd w:val="clear" w:color="auto" w:fill="auto"/>
            <w:vAlign w:val="center"/>
          </w:tcPr>
          <w:p w14:paraId="1BF11E2A"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22</w:t>
            </w:r>
          </w:p>
        </w:tc>
        <w:tc>
          <w:tcPr>
            <w:tcW w:w="3140" w:type="dxa"/>
            <w:tcBorders>
              <w:top w:val="nil"/>
              <w:left w:val="nil"/>
              <w:bottom w:val="single" w:sz="4" w:space="0" w:color="auto"/>
              <w:right w:val="single" w:sz="4" w:space="0" w:color="auto"/>
            </w:tcBorders>
            <w:shd w:val="clear" w:color="auto" w:fill="auto"/>
            <w:vAlign w:val="center"/>
          </w:tcPr>
          <w:p w14:paraId="0C1EE629"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Motoniveladora 02</w:t>
            </w:r>
          </w:p>
        </w:tc>
        <w:tc>
          <w:tcPr>
            <w:tcW w:w="1781" w:type="dxa"/>
            <w:tcBorders>
              <w:top w:val="nil"/>
              <w:left w:val="nil"/>
              <w:bottom w:val="single" w:sz="4" w:space="0" w:color="auto"/>
              <w:right w:val="single" w:sz="4" w:space="0" w:color="auto"/>
            </w:tcBorders>
            <w:shd w:val="clear" w:color="auto" w:fill="auto"/>
            <w:vAlign w:val="center"/>
          </w:tcPr>
          <w:p w14:paraId="18706F84"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XCMG</w:t>
            </w:r>
          </w:p>
        </w:tc>
        <w:tc>
          <w:tcPr>
            <w:tcW w:w="1368" w:type="dxa"/>
            <w:tcBorders>
              <w:top w:val="nil"/>
              <w:left w:val="nil"/>
              <w:bottom w:val="single" w:sz="4" w:space="0" w:color="auto"/>
              <w:right w:val="single" w:sz="4" w:space="0" w:color="auto"/>
            </w:tcBorders>
            <w:shd w:val="clear" w:color="auto" w:fill="auto"/>
            <w:vAlign w:val="center"/>
          </w:tcPr>
          <w:p w14:paraId="2C72CC68"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GR1803BR</w:t>
            </w:r>
          </w:p>
        </w:tc>
        <w:tc>
          <w:tcPr>
            <w:tcW w:w="674" w:type="dxa"/>
            <w:tcBorders>
              <w:top w:val="nil"/>
              <w:left w:val="nil"/>
              <w:bottom w:val="single" w:sz="4" w:space="0" w:color="auto"/>
              <w:right w:val="single" w:sz="4" w:space="0" w:color="auto"/>
            </w:tcBorders>
            <w:shd w:val="clear" w:color="auto" w:fill="auto"/>
            <w:vAlign w:val="center"/>
          </w:tcPr>
          <w:p w14:paraId="4B188720"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2021</w:t>
            </w:r>
          </w:p>
        </w:tc>
        <w:tc>
          <w:tcPr>
            <w:tcW w:w="2541" w:type="dxa"/>
            <w:tcBorders>
              <w:top w:val="nil"/>
              <w:left w:val="nil"/>
              <w:bottom w:val="single" w:sz="4" w:space="0" w:color="auto"/>
              <w:right w:val="single" w:sz="4" w:space="0" w:color="auto"/>
            </w:tcBorders>
            <w:shd w:val="clear" w:color="auto" w:fill="auto"/>
            <w:vAlign w:val="center"/>
          </w:tcPr>
          <w:p w14:paraId="0704AC32" w14:textId="77777777" w:rsidR="00B35567" w:rsidRPr="00B35567" w:rsidRDefault="00B35567" w:rsidP="00B35567">
            <w:pPr>
              <w:suppressAutoHyphens/>
              <w:jc w:val="both"/>
              <w:rPr>
                <w:rFonts w:ascii="Arial" w:eastAsia="MS Mincho" w:hAnsi="Arial" w:cs="Arial"/>
                <w:lang w:eastAsia="en-US"/>
              </w:rPr>
            </w:pPr>
            <w:r w:rsidRPr="00B35567">
              <w:rPr>
                <w:rFonts w:ascii="Arial" w:eastAsia="MS Mincho" w:hAnsi="Arial" w:cs="Arial"/>
                <w:lang w:eastAsia="en-US"/>
              </w:rPr>
              <w:t>TRANSPORTES</w:t>
            </w:r>
          </w:p>
        </w:tc>
      </w:tr>
    </w:tbl>
    <w:p w14:paraId="3CE6618A" w14:textId="77777777" w:rsidR="00B35567" w:rsidRPr="00B35567" w:rsidRDefault="00B35567" w:rsidP="00B35567">
      <w:pPr>
        <w:suppressAutoHyphens/>
        <w:jc w:val="both"/>
        <w:rPr>
          <w:rFonts w:ascii="Arial" w:eastAsia="Times New Roman" w:hAnsi="Arial" w:cs="Arial"/>
          <w:b/>
          <w:bCs/>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36B84CD1" w14:textId="77777777" w:rsidTr="00B35567">
        <w:tc>
          <w:tcPr>
            <w:tcW w:w="9736" w:type="dxa"/>
            <w:shd w:val="clear" w:color="auto" w:fill="AEAAAA"/>
          </w:tcPr>
          <w:p w14:paraId="6D38CA5D"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6. SERVIÇOS PASSÍVEIS DE EXECUÇÃO</w:t>
            </w:r>
          </w:p>
        </w:tc>
      </w:tr>
    </w:tbl>
    <w:p w14:paraId="5767D1A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6.1.</w:t>
      </w:r>
      <w:r w:rsidRPr="00B35567">
        <w:rPr>
          <w:rFonts w:ascii="Arial" w:eastAsia="Times New Roman" w:hAnsi="Arial" w:cs="Arial"/>
          <w:szCs w:val="20"/>
          <w:lang w:eastAsia="ar-SA"/>
        </w:rPr>
        <w:t xml:space="preserve"> A contratação poderá abranger, conforme a necessidade de cada equipamento:</w:t>
      </w:r>
    </w:p>
    <w:p w14:paraId="44E2EACE" w14:textId="77777777" w:rsidR="00B35567" w:rsidRPr="00B35567" w:rsidRDefault="00B35567" w:rsidP="00B35567">
      <w:pPr>
        <w:suppressAutoHyphens/>
        <w:jc w:val="both"/>
        <w:rPr>
          <w:rFonts w:ascii="Arial" w:eastAsia="Times New Roman" w:hAnsi="Arial" w:cs="Arial"/>
          <w:szCs w:val="20"/>
          <w:lang w:eastAsia="ar-SA"/>
        </w:rPr>
      </w:pPr>
    </w:p>
    <w:tbl>
      <w:tblPr>
        <w:tblW w:w="101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9"/>
        <w:gridCol w:w="4634"/>
        <w:gridCol w:w="2181"/>
      </w:tblGrid>
      <w:tr w:rsidR="00B35567" w:rsidRPr="00B35567" w14:paraId="5F16551B" w14:textId="77777777" w:rsidTr="001523E9">
        <w:trPr>
          <w:jc w:val="center"/>
        </w:trPr>
        <w:tc>
          <w:tcPr>
            <w:tcW w:w="3299" w:type="dxa"/>
            <w:shd w:val="clear" w:color="auto" w:fill="auto"/>
            <w:vAlign w:val="center"/>
          </w:tcPr>
          <w:p w14:paraId="5056B355" w14:textId="77777777" w:rsidR="00B35567" w:rsidRPr="00B35567" w:rsidRDefault="00B35567" w:rsidP="00B35567">
            <w:pPr>
              <w:jc w:val="both"/>
              <w:rPr>
                <w:rFonts w:ascii="Arial" w:eastAsia="Times New Roman" w:hAnsi="Arial" w:cs="Arial"/>
                <w:b/>
                <w:bCs/>
                <w:color w:val="000000"/>
                <w:sz w:val="20"/>
                <w:szCs w:val="20"/>
                <w:lang w:eastAsia="ar-SA"/>
              </w:rPr>
            </w:pPr>
            <w:r w:rsidRPr="00B35567">
              <w:rPr>
                <w:rFonts w:ascii="Arial" w:eastAsia="Times New Roman" w:hAnsi="Arial" w:cs="Times New Roman"/>
                <w:lang w:eastAsia="ar-SA"/>
              </w:rPr>
              <w:t>Retifica e recuperação de motores a combustão, bombas e peças em geral.</w:t>
            </w:r>
          </w:p>
        </w:tc>
        <w:tc>
          <w:tcPr>
            <w:tcW w:w="4634" w:type="dxa"/>
            <w:shd w:val="clear" w:color="auto" w:fill="auto"/>
            <w:vAlign w:val="center"/>
          </w:tcPr>
          <w:p w14:paraId="292A9D32" w14:textId="77777777" w:rsidR="00B35567" w:rsidRPr="00B35567" w:rsidRDefault="00B35567" w:rsidP="00B35567">
            <w:pPr>
              <w:jc w:val="both"/>
              <w:rPr>
                <w:rFonts w:ascii="Arial" w:eastAsia="Times New Roman" w:hAnsi="Arial" w:cs="Arial"/>
                <w:b/>
                <w:bCs/>
                <w:color w:val="000000"/>
                <w:sz w:val="20"/>
                <w:szCs w:val="20"/>
                <w:lang w:eastAsia="ar-SA"/>
              </w:rPr>
            </w:pPr>
            <w:r w:rsidRPr="00B35567">
              <w:rPr>
                <w:rFonts w:ascii="Arial" w:eastAsia="Times New Roman" w:hAnsi="Arial" w:cs="Times New Roman"/>
                <w:lang w:eastAsia="ar-SA"/>
              </w:rPr>
              <w:t>Conforme Equipamentos elencados</w:t>
            </w:r>
            <w:r w:rsidRPr="00B35567">
              <w:rPr>
                <w:rFonts w:ascii="Arial" w:eastAsia="Times New Roman" w:hAnsi="Arial" w:cs="Times New Roman"/>
                <w:lang w:eastAsia="ar-SA"/>
              </w:rPr>
              <w:br/>
            </w:r>
            <w:r w:rsidRPr="00B35567">
              <w:rPr>
                <w:rFonts w:ascii="Arial" w:eastAsia="Times New Roman" w:hAnsi="Arial" w:cs="Arial"/>
                <w:lang w:eastAsia="ar-SA"/>
              </w:rPr>
              <w:t>na tabela acima</w:t>
            </w:r>
          </w:p>
        </w:tc>
        <w:tc>
          <w:tcPr>
            <w:tcW w:w="2181" w:type="dxa"/>
            <w:shd w:val="clear" w:color="auto" w:fill="auto"/>
            <w:vAlign w:val="center"/>
          </w:tcPr>
          <w:p w14:paraId="62DD4E6B" w14:textId="77777777" w:rsidR="00B35567" w:rsidRPr="00B35567" w:rsidRDefault="00B35567" w:rsidP="00B35567">
            <w:pPr>
              <w:jc w:val="both"/>
              <w:rPr>
                <w:rFonts w:ascii="Arial" w:eastAsia="Times New Roman" w:hAnsi="Arial" w:cs="Arial"/>
                <w:b/>
                <w:bCs/>
                <w:color w:val="000000"/>
                <w:sz w:val="20"/>
                <w:szCs w:val="20"/>
                <w:lang w:eastAsia="ar-SA"/>
              </w:rPr>
            </w:pPr>
            <w:r w:rsidRPr="00B35567">
              <w:rPr>
                <w:rFonts w:ascii="Arial" w:eastAsia="Times New Roman" w:hAnsi="Arial" w:cs="Times New Roman"/>
                <w:lang w:eastAsia="ar-SA"/>
              </w:rPr>
              <w:t>Todos</w:t>
            </w:r>
          </w:p>
        </w:tc>
      </w:tr>
      <w:tr w:rsidR="00B35567" w:rsidRPr="00B35567" w14:paraId="0428AE23" w14:textId="77777777" w:rsidTr="001523E9">
        <w:trPr>
          <w:jc w:val="center"/>
        </w:trPr>
        <w:tc>
          <w:tcPr>
            <w:tcW w:w="3299" w:type="dxa"/>
            <w:shd w:val="clear" w:color="auto" w:fill="auto"/>
            <w:vAlign w:val="center"/>
          </w:tcPr>
          <w:p w14:paraId="76CBDEC6"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Montagem e Desmontagem de motores, bombas, e peças em geral.</w:t>
            </w:r>
          </w:p>
        </w:tc>
        <w:tc>
          <w:tcPr>
            <w:tcW w:w="4634" w:type="dxa"/>
            <w:shd w:val="clear" w:color="auto" w:fill="auto"/>
            <w:vAlign w:val="center"/>
          </w:tcPr>
          <w:p w14:paraId="062E3656" w14:textId="77777777" w:rsidR="00B35567" w:rsidRPr="00B35567" w:rsidRDefault="00B35567" w:rsidP="00B35567">
            <w:pPr>
              <w:suppressAutoHyphens/>
              <w:jc w:val="both"/>
              <w:rPr>
                <w:rFonts w:ascii="Times New Roman" w:eastAsia="Times New Roman" w:hAnsi="Times New Roman" w:cs="Times New Roman"/>
                <w:szCs w:val="20"/>
                <w:lang w:eastAsia="ar-SA"/>
              </w:rPr>
            </w:pPr>
            <w:r w:rsidRPr="00B35567">
              <w:rPr>
                <w:rFonts w:ascii="Arial" w:eastAsia="Times New Roman" w:hAnsi="Arial" w:cs="Times New Roman"/>
                <w:lang w:eastAsia="ar-SA"/>
              </w:rPr>
              <w:t>Conforme Equipamentos elencados</w:t>
            </w:r>
            <w:r w:rsidRPr="00B35567">
              <w:rPr>
                <w:rFonts w:ascii="Arial" w:eastAsia="Times New Roman" w:hAnsi="Arial" w:cs="Times New Roman"/>
                <w:lang w:eastAsia="ar-SA"/>
              </w:rPr>
              <w:br/>
            </w:r>
            <w:r w:rsidRPr="00B35567">
              <w:rPr>
                <w:rFonts w:ascii="Arial" w:eastAsia="Times New Roman" w:hAnsi="Arial" w:cs="Arial"/>
                <w:lang w:eastAsia="ar-SA"/>
              </w:rPr>
              <w:t>na tabela acima</w:t>
            </w:r>
          </w:p>
        </w:tc>
        <w:tc>
          <w:tcPr>
            <w:tcW w:w="2181" w:type="dxa"/>
            <w:shd w:val="clear" w:color="auto" w:fill="auto"/>
            <w:vAlign w:val="center"/>
          </w:tcPr>
          <w:p w14:paraId="35E74401"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Todos</w:t>
            </w:r>
          </w:p>
        </w:tc>
      </w:tr>
      <w:tr w:rsidR="00B35567" w:rsidRPr="00B35567" w14:paraId="4DAC3443" w14:textId="77777777" w:rsidTr="001523E9">
        <w:trPr>
          <w:jc w:val="center"/>
        </w:trPr>
        <w:tc>
          <w:tcPr>
            <w:tcW w:w="3299" w:type="dxa"/>
            <w:shd w:val="clear" w:color="auto" w:fill="auto"/>
            <w:vAlign w:val="center"/>
          </w:tcPr>
          <w:p w14:paraId="27AD2B0A"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Outros serviços de manutenção preventiva e de conservação.</w:t>
            </w:r>
          </w:p>
        </w:tc>
        <w:tc>
          <w:tcPr>
            <w:tcW w:w="4634" w:type="dxa"/>
            <w:shd w:val="clear" w:color="auto" w:fill="auto"/>
            <w:vAlign w:val="center"/>
          </w:tcPr>
          <w:p w14:paraId="3958EC8F" w14:textId="77777777" w:rsidR="00B35567" w:rsidRPr="00B35567" w:rsidRDefault="00B35567" w:rsidP="00B35567">
            <w:pPr>
              <w:suppressAutoHyphens/>
              <w:jc w:val="both"/>
              <w:rPr>
                <w:rFonts w:ascii="Times New Roman" w:eastAsia="Times New Roman" w:hAnsi="Times New Roman" w:cs="Times New Roman"/>
                <w:szCs w:val="20"/>
                <w:lang w:eastAsia="ar-SA"/>
              </w:rPr>
            </w:pPr>
            <w:r w:rsidRPr="00B35567">
              <w:rPr>
                <w:rFonts w:ascii="Arial" w:eastAsia="Times New Roman" w:hAnsi="Arial" w:cs="Times New Roman"/>
                <w:lang w:eastAsia="ar-SA"/>
              </w:rPr>
              <w:t>Conforme Equipamentos elencados</w:t>
            </w:r>
            <w:r w:rsidRPr="00B35567">
              <w:rPr>
                <w:rFonts w:ascii="Arial" w:eastAsia="Times New Roman" w:hAnsi="Arial" w:cs="Times New Roman"/>
                <w:lang w:eastAsia="ar-SA"/>
              </w:rPr>
              <w:br/>
            </w:r>
            <w:r w:rsidRPr="00B35567">
              <w:rPr>
                <w:rFonts w:ascii="Arial" w:eastAsia="Times New Roman" w:hAnsi="Arial" w:cs="Arial"/>
                <w:lang w:eastAsia="ar-SA"/>
              </w:rPr>
              <w:t>na tabela acima</w:t>
            </w:r>
          </w:p>
        </w:tc>
        <w:tc>
          <w:tcPr>
            <w:tcW w:w="2181" w:type="dxa"/>
            <w:shd w:val="clear" w:color="auto" w:fill="auto"/>
            <w:vAlign w:val="center"/>
          </w:tcPr>
          <w:p w14:paraId="23780032"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Todos</w:t>
            </w:r>
          </w:p>
        </w:tc>
      </w:tr>
      <w:tr w:rsidR="00B35567" w:rsidRPr="00B35567" w14:paraId="205F4381" w14:textId="77777777" w:rsidTr="001523E9">
        <w:trPr>
          <w:jc w:val="center"/>
        </w:trPr>
        <w:tc>
          <w:tcPr>
            <w:tcW w:w="3299" w:type="dxa"/>
            <w:shd w:val="clear" w:color="auto" w:fill="auto"/>
            <w:vAlign w:val="center"/>
          </w:tcPr>
          <w:p w14:paraId="625DCDB9"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Serviços de reparos de elétrica e eletrônica geral.</w:t>
            </w:r>
          </w:p>
        </w:tc>
        <w:tc>
          <w:tcPr>
            <w:tcW w:w="4634" w:type="dxa"/>
            <w:shd w:val="clear" w:color="auto" w:fill="auto"/>
            <w:vAlign w:val="center"/>
          </w:tcPr>
          <w:p w14:paraId="43AA14D0" w14:textId="77777777" w:rsidR="00B35567" w:rsidRPr="00B35567" w:rsidRDefault="00B35567" w:rsidP="00B35567">
            <w:pPr>
              <w:suppressAutoHyphens/>
              <w:jc w:val="both"/>
              <w:rPr>
                <w:rFonts w:ascii="Times New Roman" w:eastAsia="Times New Roman" w:hAnsi="Times New Roman" w:cs="Times New Roman"/>
                <w:szCs w:val="20"/>
                <w:lang w:eastAsia="ar-SA"/>
              </w:rPr>
            </w:pPr>
            <w:r w:rsidRPr="00B35567">
              <w:rPr>
                <w:rFonts w:ascii="Arial" w:eastAsia="Times New Roman" w:hAnsi="Arial" w:cs="Times New Roman"/>
                <w:lang w:eastAsia="ar-SA"/>
              </w:rPr>
              <w:t>Conforme Equipamentos elencados</w:t>
            </w:r>
            <w:r w:rsidRPr="00B35567">
              <w:rPr>
                <w:rFonts w:ascii="Arial" w:eastAsia="Times New Roman" w:hAnsi="Arial" w:cs="Times New Roman"/>
                <w:lang w:eastAsia="ar-SA"/>
              </w:rPr>
              <w:br/>
            </w:r>
            <w:r w:rsidRPr="00B35567">
              <w:rPr>
                <w:rFonts w:ascii="Arial" w:eastAsia="Times New Roman" w:hAnsi="Arial" w:cs="Arial"/>
                <w:lang w:eastAsia="ar-SA"/>
              </w:rPr>
              <w:t>na tabela acima</w:t>
            </w:r>
          </w:p>
        </w:tc>
        <w:tc>
          <w:tcPr>
            <w:tcW w:w="2181" w:type="dxa"/>
            <w:shd w:val="clear" w:color="auto" w:fill="auto"/>
            <w:vAlign w:val="center"/>
          </w:tcPr>
          <w:p w14:paraId="6EED4AE6"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Todos</w:t>
            </w:r>
          </w:p>
        </w:tc>
      </w:tr>
      <w:tr w:rsidR="00B35567" w:rsidRPr="00B35567" w14:paraId="0A887EE7" w14:textId="77777777" w:rsidTr="001523E9">
        <w:trPr>
          <w:jc w:val="center"/>
        </w:trPr>
        <w:tc>
          <w:tcPr>
            <w:tcW w:w="3299" w:type="dxa"/>
            <w:shd w:val="clear" w:color="auto" w:fill="auto"/>
            <w:vAlign w:val="center"/>
          </w:tcPr>
          <w:p w14:paraId="01AD7FB6"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Serviços de solda em geral.</w:t>
            </w:r>
          </w:p>
        </w:tc>
        <w:tc>
          <w:tcPr>
            <w:tcW w:w="4634" w:type="dxa"/>
            <w:shd w:val="clear" w:color="auto" w:fill="auto"/>
            <w:vAlign w:val="center"/>
          </w:tcPr>
          <w:p w14:paraId="78092668" w14:textId="77777777" w:rsidR="00B35567" w:rsidRPr="00B35567" w:rsidRDefault="00B35567" w:rsidP="00B35567">
            <w:pPr>
              <w:suppressAutoHyphens/>
              <w:jc w:val="both"/>
              <w:rPr>
                <w:rFonts w:ascii="Times New Roman" w:eastAsia="Times New Roman" w:hAnsi="Times New Roman" w:cs="Times New Roman"/>
                <w:szCs w:val="20"/>
                <w:lang w:eastAsia="ar-SA"/>
              </w:rPr>
            </w:pPr>
            <w:r w:rsidRPr="00B35567">
              <w:rPr>
                <w:rFonts w:ascii="Arial" w:eastAsia="Times New Roman" w:hAnsi="Arial" w:cs="Times New Roman"/>
                <w:lang w:eastAsia="ar-SA"/>
              </w:rPr>
              <w:t>Conforme Equipamentos elencados</w:t>
            </w:r>
            <w:r w:rsidRPr="00B35567">
              <w:rPr>
                <w:rFonts w:ascii="Arial" w:eastAsia="Times New Roman" w:hAnsi="Arial" w:cs="Times New Roman"/>
                <w:lang w:eastAsia="ar-SA"/>
              </w:rPr>
              <w:br/>
            </w:r>
            <w:r w:rsidRPr="00B35567">
              <w:rPr>
                <w:rFonts w:ascii="Arial" w:eastAsia="Times New Roman" w:hAnsi="Arial" w:cs="Arial"/>
                <w:lang w:eastAsia="ar-SA"/>
              </w:rPr>
              <w:t>na tabela acima</w:t>
            </w:r>
          </w:p>
        </w:tc>
        <w:tc>
          <w:tcPr>
            <w:tcW w:w="2181" w:type="dxa"/>
            <w:shd w:val="clear" w:color="auto" w:fill="auto"/>
            <w:vAlign w:val="center"/>
          </w:tcPr>
          <w:p w14:paraId="121353F4"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Todos</w:t>
            </w:r>
          </w:p>
        </w:tc>
      </w:tr>
      <w:tr w:rsidR="00B35567" w:rsidRPr="00B35567" w14:paraId="356AED9B" w14:textId="77777777" w:rsidTr="001523E9">
        <w:trPr>
          <w:jc w:val="center"/>
        </w:trPr>
        <w:tc>
          <w:tcPr>
            <w:tcW w:w="3299" w:type="dxa"/>
            <w:shd w:val="clear" w:color="auto" w:fill="auto"/>
            <w:vAlign w:val="center"/>
          </w:tcPr>
          <w:p w14:paraId="31790D6E"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Serviços de manutenção em ar-condicionado incluído troca de componentes sem fornecimento de peças em geral na manutenção dos equipamentos.</w:t>
            </w:r>
          </w:p>
        </w:tc>
        <w:tc>
          <w:tcPr>
            <w:tcW w:w="4634" w:type="dxa"/>
            <w:shd w:val="clear" w:color="auto" w:fill="auto"/>
            <w:vAlign w:val="center"/>
          </w:tcPr>
          <w:p w14:paraId="0C050091" w14:textId="77777777" w:rsidR="00B35567" w:rsidRPr="00B35567" w:rsidRDefault="00B35567" w:rsidP="00B35567">
            <w:pPr>
              <w:suppressAutoHyphens/>
              <w:jc w:val="both"/>
              <w:rPr>
                <w:rFonts w:ascii="Times New Roman" w:eastAsia="Times New Roman" w:hAnsi="Times New Roman" w:cs="Times New Roman"/>
                <w:szCs w:val="20"/>
                <w:lang w:eastAsia="ar-SA"/>
              </w:rPr>
            </w:pPr>
            <w:r w:rsidRPr="00B35567">
              <w:rPr>
                <w:rFonts w:ascii="Arial" w:eastAsia="Times New Roman" w:hAnsi="Arial" w:cs="Times New Roman"/>
                <w:lang w:eastAsia="ar-SA"/>
              </w:rPr>
              <w:t>Conforme Equipamentos elencados</w:t>
            </w:r>
            <w:r w:rsidRPr="00B35567">
              <w:rPr>
                <w:rFonts w:ascii="Arial" w:eastAsia="Times New Roman" w:hAnsi="Arial" w:cs="Times New Roman"/>
                <w:lang w:eastAsia="ar-SA"/>
              </w:rPr>
              <w:br/>
            </w:r>
            <w:r w:rsidRPr="00B35567">
              <w:rPr>
                <w:rFonts w:ascii="Arial" w:eastAsia="Times New Roman" w:hAnsi="Arial" w:cs="Arial"/>
                <w:lang w:eastAsia="ar-SA"/>
              </w:rPr>
              <w:t>na tabela acima</w:t>
            </w:r>
          </w:p>
        </w:tc>
        <w:tc>
          <w:tcPr>
            <w:tcW w:w="2181" w:type="dxa"/>
            <w:shd w:val="clear" w:color="auto" w:fill="auto"/>
            <w:vAlign w:val="center"/>
          </w:tcPr>
          <w:p w14:paraId="36F378B8" w14:textId="77777777" w:rsidR="00B35567" w:rsidRPr="00B35567" w:rsidRDefault="00B35567" w:rsidP="00B35567">
            <w:pPr>
              <w:suppressAutoHyphens/>
              <w:spacing w:line="259" w:lineRule="auto"/>
              <w:jc w:val="both"/>
              <w:rPr>
                <w:rFonts w:ascii="Arial" w:eastAsia="Times New Roman" w:hAnsi="Arial" w:cs="Arial"/>
                <w:sz w:val="20"/>
                <w:szCs w:val="20"/>
                <w:lang w:eastAsia="ar-SA"/>
              </w:rPr>
            </w:pPr>
            <w:r w:rsidRPr="00B35567">
              <w:rPr>
                <w:rFonts w:ascii="Arial" w:eastAsia="Times New Roman" w:hAnsi="Arial" w:cs="Times New Roman"/>
                <w:lang w:eastAsia="ar-SA"/>
              </w:rPr>
              <w:t>Todos</w:t>
            </w:r>
          </w:p>
        </w:tc>
      </w:tr>
      <w:tr w:rsidR="00B35567" w:rsidRPr="00B35567" w14:paraId="27726CEC" w14:textId="77777777" w:rsidTr="001523E9">
        <w:trPr>
          <w:jc w:val="center"/>
        </w:trPr>
        <w:tc>
          <w:tcPr>
            <w:tcW w:w="3299" w:type="dxa"/>
            <w:shd w:val="clear" w:color="auto" w:fill="auto"/>
            <w:vAlign w:val="center"/>
          </w:tcPr>
          <w:p w14:paraId="622A2714" w14:textId="77777777" w:rsidR="00B35567" w:rsidRPr="00B35567" w:rsidRDefault="00B35567" w:rsidP="00B35567">
            <w:pPr>
              <w:jc w:val="both"/>
              <w:rPr>
                <w:rFonts w:ascii="Arial" w:eastAsia="Times New Roman" w:hAnsi="Arial" w:cs="Arial"/>
                <w:b/>
                <w:color w:val="000000"/>
                <w:sz w:val="20"/>
                <w:szCs w:val="20"/>
                <w:lang w:eastAsia="ar-SA"/>
              </w:rPr>
            </w:pPr>
            <w:r w:rsidRPr="00B35567">
              <w:rPr>
                <w:rFonts w:ascii="Arial" w:eastAsia="Times New Roman" w:hAnsi="Arial" w:cs="Times New Roman"/>
                <w:lang w:eastAsia="ar-SA"/>
              </w:rPr>
              <w:t>Retifica e recuperação de motores a combustão, bombas e peças em geral.</w:t>
            </w:r>
          </w:p>
        </w:tc>
        <w:tc>
          <w:tcPr>
            <w:tcW w:w="4634" w:type="dxa"/>
            <w:shd w:val="clear" w:color="auto" w:fill="auto"/>
            <w:vAlign w:val="center"/>
          </w:tcPr>
          <w:p w14:paraId="062A06F5" w14:textId="77777777" w:rsidR="00B35567" w:rsidRPr="00B35567" w:rsidRDefault="00B35567" w:rsidP="00B35567">
            <w:pPr>
              <w:jc w:val="both"/>
              <w:rPr>
                <w:rFonts w:ascii="Arial" w:eastAsia="Times New Roman" w:hAnsi="Arial" w:cs="Arial"/>
                <w:b/>
                <w:color w:val="000000"/>
                <w:sz w:val="20"/>
                <w:szCs w:val="20"/>
                <w:lang w:eastAsia="ar-SA"/>
              </w:rPr>
            </w:pPr>
            <w:r w:rsidRPr="00B35567">
              <w:rPr>
                <w:rFonts w:ascii="Arial" w:eastAsia="Times New Roman" w:hAnsi="Arial" w:cs="Times New Roman"/>
                <w:lang w:eastAsia="ar-SA"/>
              </w:rPr>
              <w:t>Conforme Equipamentos elencados</w:t>
            </w:r>
            <w:r w:rsidRPr="00B35567">
              <w:rPr>
                <w:rFonts w:ascii="Arial" w:eastAsia="Times New Roman" w:hAnsi="Arial" w:cs="Times New Roman"/>
                <w:lang w:eastAsia="ar-SA"/>
              </w:rPr>
              <w:br/>
            </w:r>
            <w:r w:rsidRPr="00B35567">
              <w:rPr>
                <w:rFonts w:ascii="Arial" w:eastAsia="Times New Roman" w:hAnsi="Arial" w:cs="Arial"/>
                <w:lang w:eastAsia="ar-SA"/>
              </w:rPr>
              <w:t>na tabela acima</w:t>
            </w:r>
          </w:p>
        </w:tc>
        <w:tc>
          <w:tcPr>
            <w:tcW w:w="2181" w:type="dxa"/>
            <w:shd w:val="clear" w:color="auto" w:fill="auto"/>
            <w:vAlign w:val="center"/>
          </w:tcPr>
          <w:p w14:paraId="15598C92" w14:textId="77777777" w:rsidR="00B35567" w:rsidRPr="00B35567" w:rsidRDefault="00B35567" w:rsidP="00B35567">
            <w:pPr>
              <w:jc w:val="both"/>
              <w:rPr>
                <w:rFonts w:ascii="Arial" w:eastAsia="Times New Roman" w:hAnsi="Arial" w:cs="Arial"/>
                <w:b/>
                <w:color w:val="000000"/>
                <w:sz w:val="20"/>
                <w:szCs w:val="20"/>
                <w:lang w:eastAsia="ar-SA"/>
              </w:rPr>
            </w:pPr>
            <w:r w:rsidRPr="00B35567">
              <w:rPr>
                <w:rFonts w:ascii="Arial" w:eastAsia="Times New Roman" w:hAnsi="Arial" w:cs="Times New Roman"/>
                <w:lang w:eastAsia="ar-SA"/>
              </w:rPr>
              <w:t>Todos</w:t>
            </w:r>
          </w:p>
        </w:tc>
      </w:tr>
    </w:tbl>
    <w:p w14:paraId="6BC94FD5"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51CD8485" w14:textId="77777777" w:rsidTr="00B35567">
        <w:tc>
          <w:tcPr>
            <w:tcW w:w="9736" w:type="dxa"/>
            <w:shd w:val="clear" w:color="auto" w:fill="AEAAAA"/>
          </w:tcPr>
          <w:p w14:paraId="25087DC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7. QUANTITATIVOS E VALORES ESTIMADOS</w:t>
            </w:r>
          </w:p>
        </w:tc>
      </w:tr>
    </w:tbl>
    <w:p w14:paraId="5461C49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7.1.</w:t>
      </w:r>
      <w:r w:rsidRPr="00B35567">
        <w:rPr>
          <w:rFonts w:ascii="Arial" w:eastAsia="Times New Roman" w:hAnsi="Arial" w:cs="Arial"/>
          <w:szCs w:val="20"/>
          <w:lang w:eastAsia="ar-SA"/>
        </w:rPr>
        <w:t xml:space="preserve"> Os quantitativos possuem natureza estimativa e foram definidos com base nas demandas apresentadas pelas Secretarias participantes.</w:t>
      </w:r>
    </w:p>
    <w:p w14:paraId="45C0ED97" w14:textId="77777777" w:rsidR="00B35567" w:rsidRPr="00B35567" w:rsidRDefault="00B35567" w:rsidP="00B35567">
      <w:pPr>
        <w:suppressAutoHyphens/>
        <w:jc w:val="both"/>
        <w:rPr>
          <w:rFonts w:ascii="Arial" w:eastAsia="Times New Roman" w:hAnsi="Arial" w:cs="Arial"/>
          <w:szCs w:val="20"/>
          <w:lang w:eastAsia="ar-SA"/>
        </w:rPr>
      </w:pPr>
    </w:p>
    <w:tbl>
      <w:tblPr>
        <w:tblW w:w="9998" w:type="dxa"/>
        <w:jc w:val="center"/>
        <w:tblCellMar>
          <w:left w:w="70" w:type="dxa"/>
          <w:right w:w="70" w:type="dxa"/>
        </w:tblCellMar>
        <w:tblLook w:val="04A0" w:firstRow="1" w:lastRow="0" w:firstColumn="1" w:lastColumn="0" w:noHBand="0" w:noVBand="1"/>
      </w:tblPr>
      <w:tblGrid>
        <w:gridCol w:w="701"/>
        <w:gridCol w:w="3535"/>
        <w:gridCol w:w="1209"/>
        <w:gridCol w:w="961"/>
        <w:gridCol w:w="1430"/>
        <w:gridCol w:w="2226"/>
      </w:tblGrid>
      <w:tr w:rsidR="00B35567" w:rsidRPr="00B35567" w14:paraId="792D48BB" w14:textId="77777777" w:rsidTr="001523E9">
        <w:trPr>
          <w:trHeight w:val="20"/>
          <w:jc w:val="center"/>
        </w:trPr>
        <w:tc>
          <w:tcPr>
            <w:tcW w:w="6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78DEE"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lastRenderedPageBreak/>
              <w:t>ITEM</w:t>
            </w:r>
          </w:p>
        </w:tc>
        <w:tc>
          <w:tcPr>
            <w:tcW w:w="3614" w:type="dxa"/>
            <w:tcBorders>
              <w:top w:val="single" w:sz="4" w:space="0" w:color="auto"/>
              <w:left w:val="nil"/>
              <w:bottom w:val="single" w:sz="4" w:space="0" w:color="auto"/>
              <w:right w:val="single" w:sz="4" w:space="0" w:color="auto"/>
            </w:tcBorders>
            <w:shd w:val="clear" w:color="auto" w:fill="auto"/>
            <w:noWrap/>
            <w:vAlign w:val="center"/>
            <w:hideMark/>
          </w:tcPr>
          <w:p w14:paraId="40BC8F4B"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t>DESCRIÇÃO</w:t>
            </w:r>
          </w:p>
        </w:tc>
        <w:tc>
          <w:tcPr>
            <w:tcW w:w="1052" w:type="dxa"/>
            <w:tcBorders>
              <w:top w:val="single" w:sz="4" w:space="0" w:color="auto"/>
              <w:left w:val="nil"/>
              <w:bottom w:val="single" w:sz="4" w:space="0" w:color="auto"/>
              <w:right w:val="single" w:sz="4" w:space="0" w:color="auto"/>
            </w:tcBorders>
            <w:shd w:val="clear" w:color="auto" w:fill="auto"/>
            <w:noWrap/>
            <w:vAlign w:val="center"/>
            <w:hideMark/>
          </w:tcPr>
          <w:p w14:paraId="1CD2140E"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t>UNIDADE</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2580E77"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t>QTDE</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472FB99B"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t>V. UNITARIO ESTIMADO</w:t>
            </w:r>
          </w:p>
        </w:tc>
        <w:tc>
          <w:tcPr>
            <w:tcW w:w="2274" w:type="dxa"/>
            <w:tcBorders>
              <w:top w:val="single" w:sz="4" w:space="0" w:color="auto"/>
              <w:left w:val="nil"/>
              <w:bottom w:val="single" w:sz="4" w:space="0" w:color="auto"/>
              <w:right w:val="single" w:sz="4" w:space="0" w:color="auto"/>
            </w:tcBorders>
            <w:shd w:val="clear" w:color="auto" w:fill="auto"/>
            <w:vAlign w:val="center"/>
            <w:hideMark/>
          </w:tcPr>
          <w:p w14:paraId="0CF04900"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t>V. TOTAL ESTIMADO</w:t>
            </w:r>
          </w:p>
        </w:tc>
      </w:tr>
      <w:tr w:rsidR="00B35567" w:rsidRPr="00B35567" w14:paraId="6EC34CA2"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594C35ED"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1</w:t>
            </w:r>
          </w:p>
        </w:tc>
        <w:tc>
          <w:tcPr>
            <w:tcW w:w="3614" w:type="dxa"/>
            <w:tcBorders>
              <w:top w:val="nil"/>
              <w:left w:val="nil"/>
              <w:bottom w:val="single" w:sz="4" w:space="0" w:color="auto"/>
              <w:right w:val="single" w:sz="4" w:space="0" w:color="auto"/>
            </w:tcBorders>
            <w:shd w:val="clear" w:color="auto" w:fill="auto"/>
            <w:vAlign w:val="center"/>
            <w:hideMark/>
          </w:tcPr>
          <w:p w14:paraId="5BBDB903"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tratores agrícolas de fabricação NEW HOLLAND</w:t>
            </w:r>
          </w:p>
        </w:tc>
        <w:tc>
          <w:tcPr>
            <w:tcW w:w="1052" w:type="dxa"/>
            <w:tcBorders>
              <w:top w:val="nil"/>
              <w:left w:val="nil"/>
              <w:bottom w:val="single" w:sz="4" w:space="0" w:color="auto"/>
              <w:right w:val="single" w:sz="4" w:space="0" w:color="auto"/>
            </w:tcBorders>
            <w:shd w:val="clear" w:color="auto" w:fill="auto"/>
            <w:vAlign w:val="center"/>
            <w:hideMark/>
          </w:tcPr>
          <w:p w14:paraId="186F81DB"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08D57944"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120,0</w:t>
            </w:r>
          </w:p>
        </w:tc>
        <w:tc>
          <w:tcPr>
            <w:tcW w:w="1460" w:type="dxa"/>
            <w:tcBorders>
              <w:top w:val="nil"/>
              <w:left w:val="nil"/>
              <w:bottom w:val="single" w:sz="4" w:space="0" w:color="auto"/>
              <w:right w:val="single" w:sz="4" w:space="0" w:color="auto"/>
            </w:tcBorders>
            <w:shd w:val="clear" w:color="auto" w:fill="auto"/>
            <w:noWrap/>
            <w:vAlign w:val="center"/>
            <w:hideMark/>
          </w:tcPr>
          <w:p w14:paraId="0099DCDB"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306,67</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29BA650C"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36.800,40</w:t>
            </w:r>
          </w:p>
        </w:tc>
      </w:tr>
      <w:tr w:rsidR="00B35567" w:rsidRPr="00B35567" w14:paraId="5E476F93"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555FCEEF"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2</w:t>
            </w:r>
          </w:p>
        </w:tc>
        <w:tc>
          <w:tcPr>
            <w:tcW w:w="3614" w:type="dxa"/>
            <w:tcBorders>
              <w:top w:val="nil"/>
              <w:left w:val="nil"/>
              <w:bottom w:val="single" w:sz="4" w:space="0" w:color="auto"/>
              <w:right w:val="single" w:sz="4" w:space="0" w:color="auto"/>
            </w:tcBorders>
            <w:shd w:val="clear" w:color="auto" w:fill="auto"/>
            <w:vAlign w:val="center"/>
            <w:hideMark/>
          </w:tcPr>
          <w:p w14:paraId="57929498"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tratores agrícolas de fabricação MAHINDRA.</w:t>
            </w:r>
          </w:p>
        </w:tc>
        <w:tc>
          <w:tcPr>
            <w:tcW w:w="1052" w:type="dxa"/>
            <w:tcBorders>
              <w:top w:val="nil"/>
              <w:left w:val="nil"/>
              <w:bottom w:val="single" w:sz="4" w:space="0" w:color="auto"/>
              <w:right w:val="single" w:sz="4" w:space="0" w:color="auto"/>
            </w:tcBorders>
            <w:shd w:val="clear" w:color="auto" w:fill="auto"/>
            <w:vAlign w:val="center"/>
            <w:hideMark/>
          </w:tcPr>
          <w:p w14:paraId="2D5B6908"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26D91B45"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280,0</w:t>
            </w:r>
          </w:p>
        </w:tc>
        <w:tc>
          <w:tcPr>
            <w:tcW w:w="1460" w:type="dxa"/>
            <w:tcBorders>
              <w:top w:val="nil"/>
              <w:left w:val="nil"/>
              <w:bottom w:val="single" w:sz="4" w:space="0" w:color="auto"/>
              <w:right w:val="single" w:sz="4" w:space="0" w:color="auto"/>
            </w:tcBorders>
            <w:shd w:val="clear" w:color="auto" w:fill="auto"/>
            <w:noWrap/>
            <w:vAlign w:val="center"/>
            <w:hideMark/>
          </w:tcPr>
          <w:p w14:paraId="71F7E4DB"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300,00</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4E1387A4"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84.000,00</w:t>
            </w:r>
          </w:p>
        </w:tc>
      </w:tr>
      <w:tr w:rsidR="00B35567" w:rsidRPr="00B35567" w14:paraId="69DD35A0"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759041CD"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3</w:t>
            </w:r>
          </w:p>
        </w:tc>
        <w:tc>
          <w:tcPr>
            <w:tcW w:w="3614" w:type="dxa"/>
            <w:tcBorders>
              <w:top w:val="nil"/>
              <w:left w:val="nil"/>
              <w:bottom w:val="single" w:sz="4" w:space="0" w:color="auto"/>
              <w:right w:val="single" w:sz="4" w:space="0" w:color="auto"/>
            </w:tcBorders>
            <w:shd w:val="clear" w:color="auto" w:fill="auto"/>
            <w:vAlign w:val="center"/>
            <w:hideMark/>
          </w:tcPr>
          <w:p w14:paraId="3A3948CA"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maquinas rodoviárias de fabricação JCB.</w:t>
            </w:r>
          </w:p>
        </w:tc>
        <w:tc>
          <w:tcPr>
            <w:tcW w:w="1052" w:type="dxa"/>
            <w:tcBorders>
              <w:top w:val="nil"/>
              <w:left w:val="nil"/>
              <w:bottom w:val="single" w:sz="4" w:space="0" w:color="auto"/>
              <w:right w:val="single" w:sz="4" w:space="0" w:color="auto"/>
            </w:tcBorders>
            <w:shd w:val="clear" w:color="auto" w:fill="auto"/>
            <w:vAlign w:val="center"/>
            <w:hideMark/>
          </w:tcPr>
          <w:p w14:paraId="42AA35D7"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16E04563"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120,0</w:t>
            </w:r>
          </w:p>
        </w:tc>
        <w:tc>
          <w:tcPr>
            <w:tcW w:w="1460" w:type="dxa"/>
            <w:tcBorders>
              <w:top w:val="nil"/>
              <w:left w:val="nil"/>
              <w:bottom w:val="single" w:sz="4" w:space="0" w:color="auto"/>
              <w:right w:val="single" w:sz="4" w:space="0" w:color="auto"/>
            </w:tcBorders>
            <w:shd w:val="clear" w:color="auto" w:fill="auto"/>
            <w:noWrap/>
            <w:vAlign w:val="center"/>
            <w:hideMark/>
          </w:tcPr>
          <w:p w14:paraId="34D296FF"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306,67</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0DF778AD"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36.800,40</w:t>
            </w:r>
          </w:p>
        </w:tc>
      </w:tr>
      <w:tr w:rsidR="00B35567" w:rsidRPr="00B35567" w14:paraId="33C317FC"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665F1E7A"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4</w:t>
            </w:r>
          </w:p>
        </w:tc>
        <w:tc>
          <w:tcPr>
            <w:tcW w:w="3614" w:type="dxa"/>
            <w:tcBorders>
              <w:top w:val="nil"/>
              <w:left w:val="nil"/>
              <w:bottom w:val="single" w:sz="4" w:space="0" w:color="auto"/>
              <w:right w:val="single" w:sz="4" w:space="0" w:color="auto"/>
            </w:tcBorders>
            <w:shd w:val="clear" w:color="auto" w:fill="auto"/>
            <w:vAlign w:val="center"/>
            <w:hideMark/>
          </w:tcPr>
          <w:p w14:paraId="6A2128FA"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maquinas rodoviárias de fabricação CASE.</w:t>
            </w:r>
          </w:p>
        </w:tc>
        <w:tc>
          <w:tcPr>
            <w:tcW w:w="1052" w:type="dxa"/>
            <w:tcBorders>
              <w:top w:val="nil"/>
              <w:left w:val="nil"/>
              <w:bottom w:val="single" w:sz="4" w:space="0" w:color="auto"/>
              <w:right w:val="single" w:sz="4" w:space="0" w:color="auto"/>
            </w:tcBorders>
            <w:shd w:val="clear" w:color="auto" w:fill="auto"/>
            <w:vAlign w:val="center"/>
            <w:hideMark/>
          </w:tcPr>
          <w:p w14:paraId="152DE5ED"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1CDA662E"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50,0</w:t>
            </w:r>
          </w:p>
        </w:tc>
        <w:tc>
          <w:tcPr>
            <w:tcW w:w="1460" w:type="dxa"/>
            <w:tcBorders>
              <w:top w:val="nil"/>
              <w:left w:val="nil"/>
              <w:bottom w:val="single" w:sz="4" w:space="0" w:color="auto"/>
              <w:right w:val="single" w:sz="4" w:space="0" w:color="auto"/>
            </w:tcBorders>
            <w:shd w:val="clear" w:color="auto" w:fill="auto"/>
            <w:noWrap/>
            <w:vAlign w:val="center"/>
            <w:hideMark/>
          </w:tcPr>
          <w:p w14:paraId="018EA537"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306,67</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5864F2CA"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15.333,50</w:t>
            </w:r>
          </w:p>
        </w:tc>
      </w:tr>
      <w:tr w:rsidR="00B35567" w:rsidRPr="00B35567" w14:paraId="4705D975"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5E7BF35D"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5</w:t>
            </w:r>
          </w:p>
        </w:tc>
        <w:tc>
          <w:tcPr>
            <w:tcW w:w="3614" w:type="dxa"/>
            <w:tcBorders>
              <w:top w:val="nil"/>
              <w:left w:val="nil"/>
              <w:bottom w:val="single" w:sz="4" w:space="0" w:color="auto"/>
              <w:right w:val="single" w:sz="4" w:space="0" w:color="auto"/>
            </w:tcBorders>
            <w:shd w:val="clear" w:color="auto" w:fill="auto"/>
            <w:vAlign w:val="center"/>
            <w:hideMark/>
          </w:tcPr>
          <w:p w14:paraId="5434284D"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maquinas rodoviárias de fabricação CATERPILLAR.</w:t>
            </w:r>
          </w:p>
        </w:tc>
        <w:tc>
          <w:tcPr>
            <w:tcW w:w="1052" w:type="dxa"/>
            <w:tcBorders>
              <w:top w:val="nil"/>
              <w:left w:val="nil"/>
              <w:bottom w:val="single" w:sz="4" w:space="0" w:color="auto"/>
              <w:right w:val="single" w:sz="4" w:space="0" w:color="auto"/>
            </w:tcBorders>
            <w:shd w:val="clear" w:color="auto" w:fill="auto"/>
            <w:vAlign w:val="center"/>
            <w:hideMark/>
          </w:tcPr>
          <w:p w14:paraId="6FFAF2ED"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09466FF4"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350,0</w:t>
            </w:r>
          </w:p>
        </w:tc>
        <w:tc>
          <w:tcPr>
            <w:tcW w:w="1460" w:type="dxa"/>
            <w:tcBorders>
              <w:top w:val="nil"/>
              <w:left w:val="nil"/>
              <w:bottom w:val="single" w:sz="4" w:space="0" w:color="auto"/>
              <w:right w:val="single" w:sz="4" w:space="0" w:color="auto"/>
            </w:tcBorders>
            <w:shd w:val="clear" w:color="auto" w:fill="auto"/>
            <w:noWrap/>
            <w:vAlign w:val="center"/>
            <w:hideMark/>
          </w:tcPr>
          <w:p w14:paraId="6E418EDF"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306,67</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6412F9CB"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107.334,50</w:t>
            </w:r>
          </w:p>
        </w:tc>
      </w:tr>
      <w:tr w:rsidR="00B35567" w:rsidRPr="00B35567" w14:paraId="10371208"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467428E2"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6</w:t>
            </w:r>
          </w:p>
        </w:tc>
        <w:tc>
          <w:tcPr>
            <w:tcW w:w="3614" w:type="dxa"/>
            <w:tcBorders>
              <w:top w:val="nil"/>
              <w:left w:val="nil"/>
              <w:bottom w:val="single" w:sz="4" w:space="0" w:color="auto"/>
              <w:right w:val="single" w:sz="4" w:space="0" w:color="auto"/>
            </w:tcBorders>
            <w:shd w:val="clear" w:color="auto" w:fill="auto"/>
            <w:vAlign w:val="center"/>
            <w:hideMark/>
          </w:tcPr>
          <w:p w14:paraId="71513599"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maquinas rodoviárias de fabricação RANDON.</w:t>
            </w:r>
          </w:p>
        </w:tc>
        <w:tc>
          <w:tcPr>
            <w:tcW w:w="1052" w:type="dxa"/>
            <w:tcBorders>
              <w:top w:val="nil"/>
              <w:left w:val="nil"/>
              <w:bottom w:val="single" w:sz="4" w:space="0" w:color="auto"/>
              <w:right w:val="single" w:sz="4" w:space="0" w:color="auto"/>
            </w:tcBorders>
            <w:shd w:val="clear" w:color="auto" w:fill="auto"/>
            <w:vAlign w:val="center"/>
            <w:hideMark/>
          </w:tcPr>
          <w:p w14:paraId="53822412"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42AE992F"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350,0</w:t>
            </w:r>
          </w:p>
        </w:tc>
        <w:tc>
          <w:tcPr>
            <w:tcW w:w="1460" w:type="dxa"/>
            <w:tcBorders>
              <w:top w:val="nil"/>
              <w:left w:val="nil"/>
              <w:bottom w:val="single" w:sz="4" w:space="0" w:color="auto"/>
              <w:right w:val="single" w:sz="4" w:space="0" w:color="auto"/>
            </w:tcBorders>
            <w:shd w:val="clear" w:color="auto" w:fill="auto"/>
            <w:noWrap/>
            <w:vAlign w:val="center"/>
            <w:hideMark/>
          </w:tcPr>
          <w:p w14:paraId="3F378753"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306,67</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504F6088"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107.334,50</w:t>
            </w:r>
          </w:p>
        </w:tc>
      </w:tr>
      <w:tr w:rsidR="00B35567" w:rsidRPr="00B35567" w14:paraId="55D5C508"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2BBB8178"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7</w:t>
            </w:r>
          </w:p>
        </w:tc>
        <w:tc>
          <w:tcPr>
            <w:tcW w:w="3614" w:type="dxa"/>
            <w:tcBorders>
              <w:top w:val="nil"/>
              <w:left w:val="nil"/>
              <w:bottom w:val="single" w:sz="4" w:space="0" w:color="auto"/>
              <w:right w:val="single" w:sz="4" w:space="0" w:color="auto"/>
            </w:tcBorders>
            <w:shd w:val="clear" w:color="auto" w:fill="auto"/>
            <w:vAlign w:val="center"/>
            <w:hideMark/>
          </w:tcPr>
          <w:p w14:paraId="536293C9"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maquinas rodoviárias de fabricação SEM.</w:t>
            </w:r>
          </w:p>
        </w:tc>
        <w:tc>
          <w:tcPr>
            <w:tcW w:w="1052" w:type="dxa"/>
            <w:tcBorders>
              <w:top w:val="nil"/>
              <w:left w:val="nil"/>
              <w:bottom w:val="single" w:sz="4" w:space="0" w:color="auto"/>
              <w:right w:val="single" w:sz="4" w:space="0" w:color="auto"/>
            </w:tcBorders>
            <w:shd w:val="clear" w:color="auto" w:fill="auto"/>
            <w:vAlign w:val="center"/>
            <w:hideMark/>
          </w:tcPr>
          <w:p w14:paraId="07CC72E5"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49606BBF"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50,0</w:t>
            </w:r>
          </w:p>
        </w:tc>
        <w:tc>
          <w:tcPr>
            <w:tcW w:w="1460" w:type="dxa"/>
            <w:tcBorders>
              <w:top w:val="nil"/>
              <w:left w:val="nil"/>
              <w:bottom w:val="single" w:sz="4" w:space="0" w:color="auto"/>
              <w:right w:val="single" w:sz="4" w:space="0" w:color="auto"/>
            </w:tcBorders>
            <w:shd w:val="clear" w:color="auto" w:fill="auto"/>
            <w:noWrap/>
            <w:vAlign w:val="center"/>
            <w:hideMark/>
          </w:tcPr>
          <w:p w14:paraId="13124CD7"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300,00</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401A8E66"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15.000,00</w:t>
            </w:r>
          </w:p>
        </w:tc>
      </w:tr>
      <w:tr w:rsidR="00B35567" w:rsidRPr="00B35567" w14:paraId="77F270BB"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4F4A5EB"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8</w:t>
            </w:r>
          </w:p>
        </w:tc>
        <w:tc>
          <w:tcPr>
            <w:tcW w:w="3614" w:type="dxa"/>
            <w:tcBorders>
              <w:top w:val="nil"/>
              <w:left w:val="nil"/>
              <w:bottom w:val="single" w:sz="4" w:space="0" w:color="auto"/>
              <w:right w:val="single" w:sz="4" w:space="0" w:color="auto"/>
            </w:tcBorders>
            <w:shd w:val="clear" w:color="auto" w:fill="auto"/>
            <w:vAlign w:val="center"/>
            <w:hideMark/>
          </w:tcPr>
          <w:p w14:paraId="388DCBF6"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em manutenção e reparos de maquinas rodoviárias e fabricação NEW HOLLAND</w:t>
            </w:r>
          </w:p>
        </w:tc>
        <w:tc>
          <w:tcPr>
            <w:tcW w:w="1052" w:type="dxa"/>
            <w:tcBorders>
              <w:top w:val="nil"/>
              <w:left w:val="nil"/>
              <w:bottom w:val="single" w:sz="4" w:space="0" w:color="auto"/>
              <w:right w:val="single" w:sz="4" w:space="0" w:color="auto"/>
            </w:tcBorders>
            <w:shd w:val="clear" w:color="auto" w:fill="auto"/>
            <w:vAlign w:val="center"/>
            <w:hideMark/>
          </w:tcPr>
          <w:p w14:paraId="32D680EC"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6A1CAE6E"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600,0</w:t>
            </w:r>
          </w:p>
        </w:tc>
        <w:tc>
          <w:tcPr>
            <w:tcW w:w="1460" w:type="dxa"/>
            <w:tcBorders>
              <w:top w:val="nil"/>
              <w:left w:val="nil"/>
              <w:bottom w:val="single" w:sz="4" w:space="0" w:color="auto"/>
              <w:right w:val="single" w:sz="4" w:space="0" w:color="auto"/>
            </w:tcBorders>
            <w:shd w:val="clear" w:color="auto" w:fill="auto"/>
            <w:noWrap/>
            <w:vAlign w:val="center"/>
            <w:hideMark/>
          </w:tcPr>
          <w:p w14:paraId="695CA3DA"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316,67</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2206BFA2"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190.002,00</w:t>
            </w:r>
          </w:p>
        </w:tc>
      </w:tr>
      <w:tr w:rsidR="00B35567" w:rsidRPr="00B35567" w14:paraId="52E0F75C"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2ADBAFB2"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9</w:t>
            </w:r>
          </w:p>
        </w:tc>
        <w:tc>
          <w:tcPr>
            <w:tcW w:w="3614" w:type="dxa"/>
            <w:tcBorders>
              <w:top w:val="nil"/>
              <w:left w:val="nil"/>
              <w:bottom w:val="single" w:sz="4" w:space="0" w:color="auto"/>
              <w:right w:val="single" w:sz="4" w:space="0" w:color="auto"/>
            </w:tcBorders>
            <w:shd w:val="clear" w:color="auto" w:fill="auto"/>
            <w:vAlign w:val="center"/>
            <w:hideMark/>
          </w:tcPr>
          <w:p w14:paraId="48EFF995"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por hora na a manutenção e reparos em MAQUINAS FIATALLIS.</w:t>
            </w:r>
          </w:p>
        </w:tc>
        <w:tc>
          <w:tcPr>
            <w:tcW w:w="1052" w:type="dxa"/>
            <w:tcBorders>
              <w:top w:val="nil"/>
              <w:left w:val="nil"/>
              <w:bottom w:val="single" w:sz="4" w:space="0" w:color="auto"/>
              <w:right w:val="single" w:sz="4" w:space="0" w:color="auto"/>
            </w:tcBorders>
            <w:shd w:val="clear" w:color="auto" w:fill="auto"/>
            <w:vAlign w:val="center"/>
            <w:hideMark/>
          </w:tcPr>
          <w:p w14:paraId="3946B2A1"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683F9ABC"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250,0</w:t>
            </w:r>
          </w:p>
        </w:tc>
        <w:tc>
          <w:tcPr>
            <w:tcW w:w="1460" w:type="dxa"/>
            <w:tcBorders>
              <w:top w:val="nil"/>
              <w:left w:val="nil"/>
              <w:bottom w:val="single" w:sz="4" w:space="0" w:color="auto"/>
              <w:right w:val="single" w:sz="4" w:space="0" w:color="auto"/>
            </w:tcBorders>
            <w:shd w:val="clear" w:color="auto" w:fill="auto"/>
            <w:noWrap/>
            <w:vAlign w:val="center"/>
            <w:hideMark/>
          </w:tcPr>
          <w:p w14:paraId="6B200CBD"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300,00</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4795A4D2"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75.000,00</w:t>
            </w:r>
          </w:p>
        </w:tc>
      </w:tr>
      <w:tr w:rsidR="00B35567" w:rsidRPr="00B35567" w14:paraId="56FC996D" w14:textId="77777777" w:rsidTr="001523E9">
        <w:trPr>
          <w:trHeight w:val="2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1B7E73EB" w14:textId="77777777" w:rsidR="00B35567" w:rsidRPr="00B35567" w:rsidRDefault="00B35567" w:rsidP="00B35567">
            <w:pPr>
              <w:suppressAutoHyphens/>
              <w:jc w:val="both"/>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10</w:t>
            </w:r>
          </w:p>
        </w:tc>
        <w:tc>
          <w:tcPr>
            <w:tcW w:w="3614" w:type="dxa"/>
            <w:tcBorders>
              <w:top w:val="nil"/>
              <w:left w:val="nil"/>
              <w:bottom w:val="single" w:sz="4" w:space="0" w:color="auto"/>
              <w:right w:val="single" w:sz="4" w:space="0" w:color="auto"/>
            </w:tcBorders>
            <w:shd w:val="clear" w:color="auto" w:fill="auto"/>
            <w:vAlign w:val="center"/>
            <w:hideMark/>
          </w:tcPr>
          <w:p w14:paraId="5D31BCA3"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Serviços técnicos de mão de obra mecânica por hora em Maquinas Pesadas XCMG (Equipamento Rodoviário)</w:t>
            </w:r>
          </w:p>
        </w:tc>
        <w:tc>
          <w:tcPr>
            <w:tcW w:w="1052" w:type="dxa"/>
            <w:tcBorders>
              <w:top w:val="nil"/>
              <w:left w:val="nil"/>
              <w:bottom w:val="single" w:sz="4" w:space="0" w:color="auto"/>
              <w:right w:val="single" w:sz="4" w:space="0" w:color="auto"/>
            </w:tcBorders>
            <w:shd w:val="clear" w:color="auto" w:fill="auto"/>
            <w:vAlign w:val="center"/>
            <w:hideMark/>
          </w:tcPr>
          <w:p w14:paraId="581E90E1"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Hora</w:t>
            </w:r>
          </w:p>
        </w:tc>
        <w:tc>
          <w:tcPr>
            <w:tcW w:w="980" w:type="dxa"/>
            <w:tcBorders>
              <w:top w:val="nil"/>
              <w:left w:val="nil"/>
              <w:bottom w:val="single" w:sz="4" w:space="0" w:color="auto"/>
              <w:right w:val="single" w:sz="4" w:space="0" w:color="auto"/>
            </w:tcBorders>
            <w:shd w:val="clear" w:color="auto" w:fill="auto"/>
            <w:vAlign w:val="center"/>
            <w:hideMark/>
          </w:tcPr>
          <w:p w14:paraId="27A8F583"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sz w:val="20"/>
                <w:szCs w:val="20"/>
                <w:lang w:eastAsia="ar-SA"/>
              </w:rPr>
              <w:t>750,0</w:t>
            </w:r>
          </w:p>
        </w:tc>
        <w:tc>
          <w:tcPr>
            <w:tcW w:w="1460" w:type="dxa"/>
            <w:tcBorders>
              <w:top w:val="nil"/>
              <w:left w:val="nil"/>
              <w:bottom w:val="single" w:sz="4" w:space="0" w:color="auto"/>
              <w:right w:val="single" w:sz="4" w:space="0" w:color="auto"/>
            </w:tcBorders>
            <w:shd w:val="clear" w:color="auto" w:fill="auto"/>
            <w:noWrap/>
            <w:vAlign w:val="center"/>
            <w:hideMark/>
          </w:tcPr>
          <w:p w14:paraId="17DF5A0A"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306,67</w:t>
            </w:r>
            <w:r w:rsidRPr="00B35567">
              <w:rPr>
                <w:rFonts w:ascii="Arial" w:eastAsia="Times New Roman" w:hAnsi="Arial" w:cs="Arial"/>
                <w:color w:val="000000"/>
                <w:sz w:val="20"/>
                <w:szCs w:val="20"/>
                <w:lang w:eastAsia="ar-SA"/>
              </w:rPr>
              <w:t xml:space="preserve">    </w:t>
            </w:r>
          </w:p>
        </w:tc>
        <w:tc>
          <w:tcPr>
            <w:tcW w:w="2274" w:type="dxa"/>
            <w:tcBorders>
              <w:top w:val="nil"/>
              <w:left w:val="nil"/>
              <w:bottom w:val="single" w:sz="4" w:space="0" w:color="auto"/>
              <w:right w:val="single" w:sz="4" w:space="0" w:color="auto"/>
            </w:tcBorders>
            <w:shd w:val="clear" w:color="auto" w:fill="auto"/>
            <w:noWrap/>
            <w:vAlign w:val="center"/>
            <w:hideMark/>
          </w:tcPr>
          <w:p w14:paraId="6E8DF4FE"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 xml:space="preserve"> R$ </w:t>
            </w:r>
            <w:r w:rsidRPr="00B35567">
              <w:rPr>
                <w:rFonts w:ascii="Arial" w:eastAsia="Times New Roman" w:hAnsi="Arial" w:cs="Arial"/>
                <w:color w:val="000000"/>
                <w:szCs w:val="20"/>
                <w:lang w:eastAsia="ar-SA"/>
              </w:rPr>
              <w:t>230.002,50</w:t>
            </w:r>
          </w:p>
        </w:tc>
      </w:tr>
      <w:tr w:rsidR="00B35567" w:rsidRPr="00B35567" w14:paraId="2499CC91" w14:textId="77777777" w:rsidTr="001523E9">
        <w:trPr>
          <w:trHeight w:val="20"/>
          <w:jc w:val="center"/>
        </w:trPr>
        <w:tc>
          <w:tcPr>
            <w:tcW w:w="7724" w:type="dxa"/>
            <w:gridSpan w:val="5"/>
            <w:tcBorders>
              <w:top w:val="nil"/>
              <w:left w:val="single" w:sz="4" w:space="0" w:color="auto"/>
              <w:bottom w:val="single" w:sz="4" w:space="0" w:color="auto"/>
              <w:right w:val="single" w:sz="4" w:space="0" w:color="auto"/>
            </w:tcBorders>
            <w:shd w:val="clear" w:color="auto" w:fill="auto"/>
            <w:noWrap/>
            <w:vAlign w:val="center"/>
            <w:hideMark/>
          </w:tcPr>
          <w:p w14:paraId="3396CCD4"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t>TOTAL GERAL ESTIMADO</w:t>
            </w:r>
          </w:p>
        </w:tc>
        <w:tc>
          <w:tcPr>
            <w:tcW w:w="2274" w:type="dxa"/>
            <w:tcBorders>
              <w:top w:val="nil"/>
              <w:left w:val="nil"/>
              <w:bottom w:val="single" w:sz="4" w:space="0" w:color="auto"/>
              <w:right w:val="single" w:sz="4" w:space="0" w:color="auto"/>
            </w:tcBorders>
            <w:shd w:val="clear" w:color="auto" w:fill="auto"/>
            <w:noWrap/>
            <w:hideMark/>
          </w:tcPr>
          <w:p w14:paraId="3B3CBFE0" w14:textId="77777777" w:rsidR="00B35567" w:rsidRPr="00B35567" w:rsidRDefault="00B35567" w:rsidP="00B35567">
            <w:pPr>
              <w:suppressAutoHyphens/>
              <w:jc w:val="both"/>
              <w:rPr>
                <w:rFonts w:ascii="Arial" w:eastAsia="Times New Roman" w:hAnsi="Arial" w:cs="Arial"/>
                <w:b/>
                <w:bCs/>
                <w:color w:val="000000"/>
                <w:szCs w:val="20"/>
                <w:lang w:eastAsia="ar-SA"/>
              </w:rPr>
            </w:pPr>
            <w:r w:rsidRPr="00B35567">
              <w:rPr>
                <w:rFonts w:ascii="Arial" w:eastAsia="Times New Roman" w:hAnsi="Arial" w:cs="Arial"/>
                <w:b/>
                <w:bCs/>
                <w:color w:val="000000"/>
                <w:szCs w:val="20"/>
                <w:lang w:eastAsia="ar-SA"/>
              </w:rPr>
              <w:t xml:space="preserve"> R$ 897.607,80</w:t>
            </w:r>
          </w:p>
        </w:tc>
      </w:tr>
    </w:tbl>
    <w:p w14:paraId="3B49A880"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tblLook w:val="04A0" w:firstRow="1" w:lastRow="0" w:firstColumn="1" w:lastColumn="0" w:noHBand="0" w:noVBand="1"/>
      </w:tblPr>
      <w:tblGrid>
        <w:gridCol w:w="9736"/>
      </w:tblGrid>
      <w:tr w:rsidR="00B35567" w:rsidRPr="00B35567" w14:paraId="790F5636" w14:textId="77777777" w:rsidTr="00B35567">
        <w:tc>
          <w:tcPr>
            <w:tcW w:w="9736" w:type="dxa"/>
            <w:shd w:val="clear" w:color="auto" w:fill="AEAAAA"/>
          </w:tcPr>
          <w:p w14:paraId="13D1F777"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8. MODELO DE EXECUÇÃO DO OBJETO</w:t>
            </w:r>
          </w:p>
        </w:tc>
      </w:tr>
    </w:tbl>
    <w:p w14:paraId="5C6B487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8.1.</w:t>
      </w:r>
      <w:r w:rsidRPr="00B35567">
        <w:rPr>
          <w:rFonts w:ascii="Arial" w:eastAsia="Times New Roman" w:hAnsi="Arial" w:cs="Arial"/>
          <w:szCs w:val="20"/>
          <w:lang w:eastAsia="ar-SA"/>
        </w:rPr>
        <w:t xml:space="preserve"> </w:t>
      </w:r>
      <w:r w:rsidRPr="00B35567">
        <w:rPr>
          <w:rFonts w:ascii="Arial" w:eastAsia="Times New Roman" w:hAnsi="Arial" w:cs="Arial"/>
          <w:b/>
          <w:bCs/>
          <w:szCs w:val="20"/>
          <w:lang w:eastAsia="ar-SA"/>
        </w:rPr>
        <w:t>Solicitação</w:t>
      </w:r>
    </w:p>
    <w:p w14:paraId="1AC8820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szCs w:val="20"/>
          <w:lang w:eastAsia="ar-SA"/>
        </w:rPr>
        <w:t>A Secretaria responsável emitirá solicitação ou Ordem de Serviço contendo, no mínimo:</w:t>
      </w:r>
    </w:p>
    <w:p w14:paraId="1932381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a)</w:t>
      </w:r>
      <w:r w:rsidRPr="00B35567">
        <w:rPr>
          <w:rFonts w:ascii="Arial" w:eastAsia="Times New Roman" w:hAnsi="Arial" w:cs="Arial"/>
          <w:szCs w:val="20"/>
          <w:lang w:eastAsia="ar-SA"/>
        </w:rPr>
        <w:t xml:space="preserve"> identificação do equipamento;</w:t>
      </w:r>
    </w:p>
    <w:p w14:paraId="369E9E8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b)</w:t>
      </w:r>
      <w:r w:rsidRPr="00B35567">
        <w:rPr>
          <w:rFonts w:ascii="Arial" w:eastAsia="Times New Roman" w:hAnsi="Arial" w:cs="Arial"/>
          <w:szCs w:val="20"/>
          <w:lang w:eastAsia="ar-SA"/>
        </w:rPr>
        <w:t xml:space="preserve"> marca e modelo;</w:t>
      </w:r>
    </w:p>
    <w:p w14:paraId="7E336DA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c)</w:t>
      </w:r>
      <w:r w:rsidRPr="00B35567">
        <w:rPr>
          <w:rFonts w:ascii="Arial" w:eastAsia="Times New Roman" w:hAnsi="Arial" w:cs="Arial"/>
          <w:szCs w:val="20"/>
          <w:lang w:eastAsia="ar-SA"/>
        </w:rPr>
        <w:t xml:space="preserve"> Secretaria responsável;</w:t>
      </w:r>
    </w:p>
    <w:p w14:paraId="1602F27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d)</w:t>
      </w:r>
      <w:r w:rsidRPr="00B35567">
        <w:rPr>
          <w:rFonts w:ascii="Arial" w:eastAsia="Times New Roman" w:hAnsi="Arial" w:cs="Arial"/>
          <w:szCs w:val="20"/>
          <w:lang w:eastAsia="ar-SA"/>
        </w:rPr>
        <w:t xml:space="preserve"> </w:t>
      </w:r>
      <w:proofErr w:type="spellStart"/>
      <w:r w:rsidRPr="00B35567">
        <w:rPr>
          <w:rFonts w:ascii="Arial" w:eastAsia="Times New Roman" w:hAnsi="Arial" w:cs="Arial"/>
          <w:szCs w:val="20"/>
          <w:lang w:eastAsia="ar-SA"/>
        </w:rPr>
        <w:t>horímetro</w:t>
      </w:r>
      <w:proofErr w:type="spellEnd"/>
      <w:r w:rsidRPr="00B35567">
        <w:rPr>
          <w:rFonts w:ascii="Arial" w:eastAsia="Times New Roman" w:hAnsi="Arial" w:cs="Arial"/>
          <w:szCs w:val="20"/>
          <w:lang w:eastAsia="ar-SA"/>
        </w:rPr>
        <w:t xml:space="preserve"> ou quilometragem, quando aplicável;</w:t>
      </w:r>
    </w:p>
    <w:p w14:paraId="0A1BB13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e)</w:t>
      </w:r>
      <w:r w:rsidRPr="00B35567">
        <w:rPr>
          <w:rFonts w:ascii="Arial" w:eastAsia="Times New Roman" w:hAnsi="Arial" w:cs="Arial"/>
          <w:szCs w:val="20"/>
          <w:lang w:eastAsia="ar-SA"/>
        </w:rPr>
        <w:t xml:space="preserve"> defeito ou problema informado;</w:t>
      </w:r>
    </w:p>
    <w:p w14:paraId="636B695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lastRenderedPageBreak/>
        <w:t>f)</w:t>
      </w:r>
      <w:r w:rsidRPr="00B35567">
        <w:rPr>
          <w:rFonts w:ascii="Arial" w:eastAsia="Times New Roman" w:hAnsi="Arial" w:cs="Arial"/>
          <w:szCs w:val="20"/>
          <w:lang w:eastAsia="ar-SA"/>
        </w:rPr>
        <w:t xml:space="preserve"> responsável pelo acompanhamento;</w:t>
      </w:r>
    </w:p>
    <w:p w14:paraId="2AB53C4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g)</w:t>
      </w:r>
      <w:r w:rsidRPr="00B35567">
        <w:rPr>
          <w:rFonts w:ascii="Arial" w:eastAsia="Times New Roman" w:hAnsi="Arial" w:cs="Arial"/>
          <w:szCs w:val="20"/>
          <w:lang w:eastAsia="ar-SA"/>
        </w:rPr>
        <w:t xml:space="preserve"> item da Ata de Registro de Preços correspondente.</w:t>
      </w:r>
    </w:p>
    <w:p w14:paraId="05D6F59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8.2.</w:t>
      </w:r>
      <w:r w:rsidRPr="00B35567">
        <w:rPr>
          <w:rFonts w:ascii="Arial" w:eastAsia="Times New Roman" w:hAnsi="Arial" w:cs="Arial"/>
          <w:szCs w:val="20"/>
          <w:lang w:eastAsia="ar-SA"/>
        </w:rPr>
        <w:t xml:space="preserve"> </w:t>
      </w:r>
      <w:r w:rsidRPr="00B35567">
        <w:rPr>
          <w:rFonts w:ascii="Arial" w:eastAsia="Times New Roman" w:hAnsi="Arial" w:cs="Arial"/>
          <w:b/>
          <w:bCs/>
          <w:szCs w:val="20"/>
          <w:lang w:eastAsia="ar-SA"/>
        </w:rPr>
        <w:t>Atendimento inicial</w:t>
      </w:r>
    </w:p>
    <w:p w14:paraId="229894B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8.2.1.</w:t>
      </w:r>
      <w:r w:rsidRPr="00B35567">
        <w:rPr>
          <w:rFonts w:ascii="Arial" w:eastAsia="Times New Roman" w:hAnsi="Arial" w:cs="Arial"/>
          <w:szCs w:val="20"/>
          <w:lang w:eastAsia="ar-SA"/>
        </w:rPr>
        <w:t xml:space="preserve"> A CONTRATADA deverá iniciar o atendimento no prazo máximo de 24 (vinte e quatro) horas, contado do recebimento da solicitação.</w:t>
      </w:r>
    </w:p>
    <w:p w14:paraId="528E422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8.3.</w:t>
      </w:r>
      <w:r w:rsidRPr="00B35567">
        <w:rPr>
          <w:rFonts w:ascii="Arial" w:eastAsia="Times New Roman" w:hAnsi="Arial" w:cs="Arial"/>
          <w:szCs w:val="20"/>
          <w:lang w:eastAsia="ar-SA"/>
        </w:rPr>
        <w:t xml:space="preserve"> </w:t>
      </w:r>
      <w:r w:rsidRPr="00B35567">
        <w:rPr>
          <w:rFonts w:ascii="Arial" w:eastAsia="Times New Roman" w:hAnsi="Arial" w:cs="Arial"/>
          <w:b/>
          <w:bCs/>
          <w:szCs w:val="20"/>
          <w:lang w:eastAsia="ar-SA"/>
        </w:rPr>
        <w:t>Orçamento</w:t>
      </w:r>
    </w:p>
    <w:p w14:paraId="368C3D1D"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8.3.1.</w:t>
      </w:r>
      <w:r w:rsidRPr="00B35567">
        <w:rPr>
          <w:rFonts w:ascii="Arial" w:eastAsia="Times New Roman" w:hAnsi="Arial" w:cs="Arial"/>
          <w:szCs w:val="20"/>
          <w:lang w:eastAsia="ar-SA"/>
        </w:rPr>
        <w:t xml:space="preserve"> Após o diagnóstico, a CONTRATADA deverá apresentar orçamento no prazo máximo de 2 (dois) dias úteis.</w:t>
      </w:r>
    </w:p>
    <w:p w14:paraId="3D1159CD"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8.3.2.</w:t>
      </w:r>
      <w:r w:rsidRPr="00B35567">
        <w:rPr>
          <w:rFonts w:ascii="Arial" w:eastAsia="Times New Roman" w:hAnsi="Arial" w:cs="Arial"/>
          <w:szCs w:val="20"/>
          <w:lang w:eastAsia="ar-SA"/>
        </w:rPr>
        <w:t xml:space="preserve"> </w:t>
      </w:r>
      <w:r w:rsidRPr="00B35567">
        <w:rPr>
          <w:rFonts w:ascii="Arial" w:eastAsia="Times New Roman" w:hAnsi="Arial" w:cs="Arial"/>
          <w:b/>
          <w:bCs/>
          <w:szCs w:val="20"/>
          <w:lang w:eastAsia="ar-SA"/>
        </w:rPr>
        <w:t>O orçamento deverá conter, no mínimo:</w:t>
      </w:r>
    </w:p>
    <w:p w14:paraId="5DAEE643"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a)</w:t>
      </w:r>
      <w:r w:rsidRPr="00B35567">
        <w:rPr>
          <w:rFonts w:ascii="Arial" w:eastAsia="Times New Roman" w:hAnsi="Arial" w:cs="Arial"/>
          <w:szCs w:val="20"/>
          <w:lang w:eastAsia="ar-SA"/>
        </w:rPr>
        <w:t xml:space="preserve"> identificação do equipamento;</w:t>
      </w:r>
    </w:p>
    <w:p w14:paraId="19C47B8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b)</w:t>
      </w:r>
      <w:r w:rsidRPr="00B35567">
        <w:rPr>
          <w:rFonts w:ascii="Arial" w:eastAsia="Times New Roman" w:hAnsi="Arial" w:cs="Arial"/>
          <w:szCs w:val="20"/>
          <w:lang w:eastAsia="ar-SA"/>
        </w:rPr>
        <w:t xml:space="preserve"> diagnóstico;</w:t>
      </w:r>
    </w:p>
    <w:p w14:paraId="21C4703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c)</w:t>
      </w:r>
      <w:r w:rsidRPr="00B35567">
        <w:rPr>
          <w:rFonts w:ascii="Arial" w:eastAsia="Times New Roman" w:hAnsi="Arial" w:cs="Arial"/>
          <w:szCs w:val="20"/>
          <w:lang w:eastAsia="ar-SA"/>
        </w:rPr>
        <w:t xml:space="preserve"> descrição detalhada dos serviços;</w:t>
      </w:r>
    </w:p>
    <w:p w14:paraId="0811DD5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d)</w:t>
      </w:r>
      <w:r w:rsidRPr="00B35567">
        <w:rPr>
          <w:rFonts w:ascii="Arial" w:eastAsia="Times New Roman" w:hAnsi="Arial" w:cs="Arial"/>
          <w:szCs w:val="20"/>
          <w:lang w:eastAsia="ar-SA"/>
        </w:rPr>
        <w:t xml:space="preserve"> relação das peças necessárias, quando houver;</w:t>
      </w:r>
    </w:p>
    <w:p w14:paraId="30648FD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e)</w:t>
      </w:r>
      <w:r w:rsidRPr="00B35567">
        <w:rPr>
          <w:rFonts w:ascii="Arial" w:eastAsia="Times New Roman" w:hAnsi="Arial" w:cs="Arial"/>
          <w:szCs w:val="20"/>
          <w:lang w:eastAsia="ar-SA"/>
        </w:rPr>
        <w:t xml:space="preserve"> quantidade de horas técnicas previstas;</w:t>
      </w:r>
    </w:p>
    <w:p w14:paraId="1CEF3161"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f)</w:t>
      </w:r>
      <w:r w:rsidRPr="00B35567">
        <w:rPr>
          <w:rFonts w:ascii="Arial" w:eastAsia="Times New Roman" w:hAnsi="Arial" w:cs="Arial"/>
          <w:szCs w:val="20"/>
          <w:lang w:eastAsia="ar-SA"/>
        </w:rPr>
        <w:t xml:space="preserve"> tabela, sistema ou fonte utilizada para determinação das horas;</w:t>
      </w:r>
    </w:p>
    <w:p w14:paraId="1F461CE6"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g)</w:t>
      </w:r>
      <w:r w:rsidRPr="00B35567">
        <w:rPr>
          <w:rFonts w:ascii="Arial" w:eastAsia="Times New Roman" w:hAnsi="Arial" w:cs="Arial"/>
          <w:szCs w:val="20"/>
          <w:lang w:eastAsia="ar-SA"/>
        </w:rPr>
        <w:t xml:space="preserve"> valor unitário da hora registrado;</w:t>
      </w:r>
    </w:p>
    <w:p w14:paraId="5FCF620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h)</w:t>
      </w:r>
      <w:r w:rsidRPr="00B35567">
        <w:rPr>
          <w:rFonts w:ascii="Arial" w:eastAsia="Times New Roman" w:hAnsi="Arial" w:cs="Arial"/>
          <w:szCs w:val="20"/>
          <w:lang w:eastAsia="ar-SA"/>
        </w:rPr>
        <w:t xml:space="preserve"> valor total estimado do serviço;</w:t>
      </w:r>
    </w:p>
    <w:p w14:paraId="31F12C9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i)</w:t>
      </w:r>
      <w:r w:rsidRPr="00B35567">
        <w:rPr>
          <w:rFonts w:ascii="Arial" w:eastAsia="Times New Roman" w:hAnsi="Arial" w:cs="Arial"/>
          <w:szCs w:val="20"/>
          <w:lang w:eastAsia="ar-SA"/>
        </w:rPr>
        <w:t xml:space="preserve"> prazo para execução.</w:t>
      </w:r>
    </w:p>
    <w:p w14:paraId="0C479816"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 xml:space="preserve">8.3.3. </w:t>
      </w:r>
      <w:r w:rsidRPr="00B35567">
        <w:rPr>
          <w:rFonts w:ascii="Arial" w:eastAsia="Times New Roman" w:hAnsi="Arial" w:cs="Arial"/>
          <w:color w:val="000000"/>
          <w:lang w:eastAsia="ar-SA"/>
        </w:rPr>
        <w:t xml:space="preserve">O vencedor deverá, ao estimar o tempo para realização dos serviços, fazer uso de Sistema de Cotação Eletrônica ou Tabela de Preços da Concessionária, caso opte por sistema de banco de dados para realização da cotação de preços, poderá ser utilizado os sistemas tais como AUDATEX; CILIA; MOLICAR; SINDIREPA/PR entre outros; </w:t>
      </w:r>
    </w:p>
    <w:p w14:paraId="31A23C90"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Times New Roman" w:hAnsi="Arial" w:cs="Arial"/>
          <w:b/>
          <w:bCs/>
          <w:szCs w:val="20"/>
          <w:lang w:eastAsia="ar-SA"/>
        </w:rPr>
        <w:t>8.3.4.</w:t>
      </w:r>
      <w:r w:rsidRPr="00B35567">
        <w:rPr>
          <w:rFonts w:ascii="Arial" w:eastAsia="Times New Roman" w:hAnsi="Arial" w:cs="Arial"/>
          <w:szCs w:val="20"/>
          <w:lang w:eastAsia="ar-SA"/>
        </w:rPr>
        <w:t xml:space="preserve"> </w:t>
      </w:r>
      <w:r w:rsidRPr="00B35567">
        <w:rPr>
          <w:rFonts w:ascii="Arial" w:eastAsia="Times New Roman" w:hAnsi="Arial" w:cs="Arial"/>
          <w:color w:val="000000"/>
          <w:lang w:eastAsia="ar-SA"/>
        </w:rPr>
        <w:t>Exemplo de Estimativa de Preços utilizando Sistema de Cotação Eletrônica:</w:t>
      </w:r>
    </w:p>
    <w:p w14:paraId="37FA3F79" w14:textId="77777777" w:rsidR="00B35567" w:rsidRPr="00B35567" w:rsidRDefault="00B35567" w:rsidP="00B35567">
      <w:pPr>
        <w:suppressAutoHyphens/>
        <w:jc w:val="both"/>
        <w:rPr>
          <w:rFonts w:ascii="Arial" w:eastAsia="Times New Roman" w:hAnsi="Arial" w:cs="Arial"/>
          <w:color w:val="000000"/>
          <w:lang w:eastAsia="ar-SA"/>
        </w:rPr>
      </w:pPr>
    </w:p>
    <w:p w14:paraId="1661D2A9" w14:textId="34D85569" w:rsidR="00B35567" w:rsidRPr="00B35567" w:rsidRDefault="00B35567" w:rsidP="00B35567">
      <w:pPr>
        <w:suppressAutoHyphens/>
        <w:jc w:val="both"/>
        <w:rPr>
          <w:rFonts w:ascii="Arial" w:eastAsia="Times New Roman" w:hAnsi="Arial" w:cs="Arial"/>
          <w:color w:val="000000"/>
          <w:lang w:eastAsia="ar-SA"/>
        </w:rPr>
      </w:pPr>
      <w:r>
        <w:rPr>
          <w:rFonts w:ascii="Times New Roman" w:eastAsia="Times New Roman" w:hAnsi="Times New Roman" w:cs="Times New Roman"/>
          <w:noProof/>
          <w:szCs w:val="20"/>
          <w:lang w:eastAsia="ar-SA"/>
        </w:rPr>
        <w:t xml:space="preserve">    </w:t>
      </w:r>
      <w:r w:rsidRPr="00B35567">
        <w:rPr>
          <w:rFonts w:ascii="Times New Roman" w:eastAsia="Times New Roman" w:hAnsi="Times New Roman" w:cs="Times New Roman"/>
          <w:noProof/>
          <w:szCs w:val="20"/>
          <w:lang w:eastAsia="ar-SA"/>
        </w:rPr>
        <w:drawing>
          <wp:inline distT="0" distB="0" distL="0" distR="0" wp14:anchorId="4EF5A29A" wp14:editId="5A34D903">
            <wp:extent cx="5524500" cy="3732693"/>
            <wp:effectExtent l="0" t="0" r="0" b="1270"/>
            <wp:docPr id="1981819379"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19379" name="Imagem 1" descr="Diagrama&#10;&#10;Descrição gerada automaticamente"/>
                    <pic:cNvPicPr>
                      <a:picLocks noChangeAspect="1" noChangeArrowheads="1"/>
                    </pic:cNvPicPr>
                  </pic:nvPicPr>
                  <pic:blipFill rotWithShape="1">
                    <a:blip r:embed="rId62">
                      <a:lum contrast="20000"/>
                      <a:extLst>
                        <a:ext uri="{28A0092B-C50C-407E-A947-70E740481C1C}">
                          <a14:useLocalDpi xmlns:a14="http://schemas.microsoft.com/office/drawing/2010/main" val="0"/>
                        </a:ext>
                      </a:extLst>
                    </a:blip>
                    <a:srcRect b="24048"/>
                    <a:stretch/>
                  </pic:blipFill>
                  <pic:spPr bwMode="auto">
                    <a:xfrm>
                      <a:off x="0" y="0"/>
                      <a:ext cx="5538747" cy="3742319"/>
                    </a:xfrm>
                    <a:prstGeom prst="rect">
                      <a:avLst/>
                    </a:prstGeom>
                    <a:noFill/>
                    <a:ln>
                      <a:noFill/>
                    </a:ln>
                    <a:extLst>
                      <a:ext uri="{53640926-AAD7-44D8-BBD7-CCE9431645EC}">
                        <a14:shadowObscured xmlns:a14="http://schemas.microsoft.com/office/drawing/2010/main"/>
                      </a:ext>
                    </a:extLst>
                  </pic:spPr>
                </pic:pic>
              </a:graphicData>
            </a:graphic>
          </wp:inline>
        </w:drawing>
      </w:r>
    </w:p>
    <w:p w14:paraId="41DB5EBB" w14:textId="77777777" w:rsidR="00B35567" w:rsidRPr="00B35567" w:rsidRDefault="00B35567" w:rsidP="00B35567">
      <w:pPr>
        <w:suppressAutoHyphens/>
        <w:jc w:val="both"/>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lastRenderedPageBreak/>
        <w:t>(Modelo de orçamento obtido junto ao Sistema de Cotação de Preços oferecido pelo Sindicato das Empresas de Reparação de Veículos – SINDIREPA/PR, obtido através de acesso de cortesia para teste. Sistema acessado através do site: https://www.catalogoorcamentario.com.br/cliente/orcamentos/12517)</w:t>
      </w:r>
    </w:p>
    <w:p w14:paraId="17CE14C3" w14:textId="77777777" w:rsidR="00B35567" w:rsidRPr="00B35567" w:rsidRDefault="00B35567" w:rsidP="00B35567">
      <w:pPr>
        <w:suppressAutoHyphens/>
        <w:jc w:val="both"/>
        <w:rPr>
          <w:rFonts w:ascii="Arial" w:eastAsia="Times New Roman" w:hAnsi="Arial" w:cs="Arial"/>
          <w:szCs w:val="20"/>
          <w:lang w:eastAsia="ar-SA"/>
        </w:rPr>
      </w:pPr>
    </w:p>
    <w:p w14:paraId="57FF34B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8.3.5.</w:t>
      </w:r>
      <w:r w:rsidRPr="00B35567">
        <w:rPr>
          <w:rFonts w:ascii="Arial" w:eastAsia="Times New Roman" w:hAnsi="Arial" w:cs="Arial"/>
          <w:szCs w:val="20"/>
          <w:lang w:eastAsia="ar-SA"/>
        </w:rPr>
        <w:t xml:space="preserve"> </w:t>
      </w:r>
      <w:r w:rsidRPr="00B35567">
        <w:rPr>
          <w:rFonts w:ascii="Arial" w:eastAsia="Times New Roman" w:hAnsi="Arial" w:cs="Arial"/>
          <w:color w:val="000000"/>
          <w:lang w:eastAsia="ar-SA"/>
        </w:rPr>
        <w:t>A DETENTORA DA ATA ou CONTRATO, ao optar por utilizar sistemas de orçamentação eletrônicas, deverá esta compartilhar com a CONTRATANTE o login e a senha dos referidos sistemas sempre que solicitados para fins de fiscalização.</w:t>
      </w:r>
    </w:p>
    <w:p w14:paraId="7496FD7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8.4.</w:t>
      </w:r>
      <w:r w:rsidRPr="00B35567">
        <w:rPr>
          <w:rFonts w:ascii="Arial" w:eastAsia="Times New Roman" w:hAnsi="Arial" w:cs="Arial"/>
          <w:szCs w:val="20"/>
          <w:lang w:eastAsia="ar-SA"/>
        </w:rPr>
        <w:t xml:space="preserve"> </w:t>
      </w:r>
      <w:r w:rsidRPr="00B35567">
        <w:rPr>
          <w:rFonts w:ascii="Arial" w:eastAsia="Times New Roman" w:hAnsi="Arial" w:cs="Arial"/>
          <w:b/>
          <w:bCs/>
          <w:szCs w:val="20"/>
          <w:lang w:eastAsia="ar-SA"/>
        </w:rPr>
        <w:t>Aprovação</w:t>
      </w:r>
    </w:p>
    <w:p w14:paraId="5F86B10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8.4.1.</w:t>
      </w:r>
      <w:r w:rsidRPr="00B35567">
        <w:rPr>
          <w:rFonts w:ascii="Arial" w:eastAsia="Times New Roman" w:hAnsi="Arial" w:cs="Arial"/>
          <w:szCs w:val="20"/>
          <w:lang w:eastAsia="ar-SA"/>
        </w:rPr>
        <w:t xml:space="preserve"> O orçamento será analisado pelo fiscal responsável.</w:t>
      </w:r>
    </w:p>
    <w:p w14:paraId="4D41F12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8.4.2.</w:t>
      </w:r>
      <w:r w:rsidRPr="00B35567">
        <w:rPr>
          <w:rFonts w:ascii="Arial" w:eastAsia="Times New Roman" w:hAnsi="Arial" w:cs="Arial"/>
          <w:szCs w:val="20"/>
          <w:lang w:eastAsia="ar-SA"/>
        </w:rPr>
        <w:t xml:space="preserve"> Nenhum serviço poderá ser iniciado antes da emissão da correspondente autorização, Ordem de Serviço, Nota de Empenho ou instrumento equivalente.</w:t>
      </w:r>
    </w:p>
    <w:p w14:paraId="75CCFA9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8.4.3.</w:t>
      </w:r>
      <w:r w:rsidRPr="00B35567">
        <w:rPr>
          <w:rFonts w:ascii="Arial" w:eastAsia="Times New Roman" w:hAnsi="Arial" w:cs="Arial"/>
          <w:szCs w:val="20"/>
          <w:lang w:eastAsia="ar-SA"/>
        </w:rPr>
        <w:t xml:space="preserve"> Serviços realizados sem autorização prévia não gerarão obrigação de pagamento pela Administração.</w:t>
      </w:r>
    </w:p>
    <w:p w14:paraId="53B69779"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3FE7DD62" w14:textId="77777777" w:rsidTr="00B35567">
        <w:tc>
          <w:tcPr>
            <w:tcW w:w="9736" w:type="dxa"/>
            <w:shd w:val="clear" w:color="auto" w:fill="AEAAAA"/>
          </w:tcPr>
          <w:p w14:paraId="1EDDD959"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9. PRAZOS PARA EXECUÇÃO DOS SERVIÇOS</w:t>
            </w:r>
          </w:p>
        </w:tc>
      </w:tr>
    </w:tbl>
    <w:p w14:paraId="3D24DF54" w14:textId="77777777" w:rsidR="00B35567" w:rsidRPr="00B35567" w:rsidRDefault="00B35567" w:rsidP="00B35567">
      <w:pPr>
        <w:suppressAutoHyphens/>
        <w:jc w:val="both"/>
        <w:rPr>
          <w:rFonts w:ascii="Arial" w:eastAsia="Times New Roman" w:hAnsi="Arial" w:cs="Arial"/>
          <w:color w:val="000000"/>
          <w:lang w:eastAsia="ar-SA"/>
        </w:rPr>
      </w:pPr>
      <w:r w:rsidRPr="00B35567">
        <w:rPr>
          <w:rFonts w:ascii="Arial" w:eastAsia="Times New Roman" w:hAnsi="Arial" w:cs="Arial"/>
          <w:b/>
          <w:bCs/>
          <w:szCs w:val="20"/>
          <w:lang w:eastAsia="ar-SA"/>
        </w:rPr>
        <w:t xml:space="preserve">9.1. </w:t>
      </w:r>
      <w:r w:rsidRPr="00B35567">
        <w:rPr>
          <w:rFonts w:ascii="Arial" w:eastAsia="Times New Roman" w:hAnsi="Arial" w:cs="Arial"/>
          <w:color w:val="000000"/>
          <w:lang w:eastAsia="ar-SA"/>
        </w:rPr>
        <w:t>Os serviços deverão ser executados de acordo com os seguintes prazos:</w:t>
      </w:r>
    </w:p>
    <w:tbl>
      <w:tblPr>
        <w:tblW w:w="0" w:type="auto"/>
        <w:tblInd w:w="108" w:type="dxa"/>
        <w:tblBorders>
          <w:top w:val="single" w:sz="8" w:space="0" w:color="404040"/>
          <w:left w:val="single" w:sz="8" w:space="0" w:color="404040"/>
          <w:bottom w:val="single" w:sz="8" w:space="0" w:color="404040"/>
          <w:right w:val="single" w:sz="8" w:space="0" w:color="404040"/>
          <w:insideH w:val="single" w:sz="8" w:space="0" w:color="404040"/>
        </w:tblBorders>
        <w:tblLook w:val="04A0" w:firstRow="1" w:lastRow="0" w:firstColumn="1" w:lastColumn="0" w:noHBand="0" w:noVBand="1"/>
      </w:tblPr>
      <w:tblGrid>
        <w:gridCol w:w="2368"/>
        <w:gridCol w:w="2427"/>
        <w:gridCol w:w="2407"/>
        <w:gridCol w:w="2416"/>
      </w:tblGrid>
      <w:tr w:rsidR="00B35567" w:rsidRPr="00B35567" w14:paraId="42B682AF" w14:textId="77777777" w:rsidTr="001523E9">
        <w:tc>
          <w:tcPr>
            <w:tcW w:w="2368" w:type="dxa"/>
            <w:vMerge w:val="restart"/>
            <w:tcBorders>
              <w:top w:val="single" w:sz="8" w:space="0" w:color="404040"/>
              <w:left w:val="single" w:sz="8" w:space="0" w:color="404040"/>
              <w:bottom w:val="single" w:sz="8" w:space="0" w:color="404040"/>
            </w:tcBorders>
            <w:shd w:val="clear" w:color="auto" w:fill="000000"/>
            <w:vAlign w:val="center"/>
          </w:tcPr>
          <w:p w14:paraId="4A98747A" w14:textId="77777777" w:rsidR="00B35567" w:rsidRPr="00B35567" w:rsidRDefault="00B35567" w:rsidP="00B35567">
            <w:pPr>
              <w:suppressAutoHyphens/>
              <w:jc w:val="center"/>
              <w:rPr>
                <w:rFonts w:ascii="Arial" w:eastAsia="Times New Roman" w:hAnsi="Arial" w:cs="Arial"/>
                <w:b/>
                <w:bCs/>
                <w:color w:val="FFFFFF"/>
                <w:sz w:val="20"/>
                <w:szCs w:val="20"/>
                <w:lang w:eastAsia="ar-SA"/>
              </w:rPr>
            </w:pPr>
            <w:r w:rsidRPr="00B35567">
              <w:rPr>
                <w:rFonts w:ascii="Arial" w:eastAsia="Times New Roman" w:hAnsi="Arial" w:cs="Arial"/>
                <w:b/>
                <w:bCs/>
                <w:color w:val="FFFFFF"/>
                <w:sz w:val="20"/>
                <w:szCs w:val="20"/>
                <w:lang w:eastAsia="ar-SA"/>
              </w:rPr>
              <w:t>ORÇAMENTO</w:t>
            </w:r>
          </w:p>
        </w:tc>
        <w:tc>
          <w:tcPr>
            <w:tcW w:w="7250" w:type="dxa"/>
            <w:gridSpan w:val="3"/>
            <w:tcBorders>
              <w:top w:val="single" w:sz="8" w:space="0" w:color="404040"/>
              <w:bottom w:val="single" w:sz="8" w:space="0" w:color="404040"/>
              <w:right w:val="single" w:sz="8" w:space="0" w:color="404040"/>
            </w:tcBorders>
            <w:shd w:val="clear" w:color="auto" w:fill="000000"/>
            <w:vAlign w:val="center"/>
          </w:tcPr>
          <w:p w14:paraId="55B959CA" w14:textId="77777777" w:rsidR="00B35567" w:rsidRPr="00B35567" w:rsidRDefault="00B35567" w:rsidP="00B35567">
            <w:pPr>
              <w:suppressAutoHyphens/>
              <w:jc w:val="center"/>
              <w:rPr>
                <w:rFonts w:ascii="Arial" w:eastAsia="Times New Roman" w:hAnsi="Arial" w:cs="Arial"/>
                <w:b/>
                <w:bCs/>
                <w:color w:val="FFFFFF"/>
                <w:sz w:val="20"/>
                <w:szCs w:val="20"/>
                <w:lang w:eastAsia="ar-SA"/>
              </w:rPr>
            </w:pPr>
            <w:r w:rsidRPr="00B35567">
              <w:rPr>
                <w:rFonts w:ascii="Arial" w:eastAsia="Times New Roman" w:hAnsi="Arial" w:cs="Arial"/>
                <w:b/>
                <w:bCs/>
                <w:color w:val="FFFFFF"/>
                <w:sz w:val="20"/>
                <w:szCs w:val="20"/>
                <w:lang w:eastAsia="ar-SA"/>
              </w:rPr>
              <w:t>EXECUÇÃO DOS SERVIÇOS</w:t>
            </w:r>
          </w:p>
        </w:tc>
      </w:tr>
      <w:tr w:rsidR="00B35567" w:rsidRPr="00B35567" w14:paraId="0702AE81" w14:textId="77777777" w:rsidTr="001523E9">
        <w:tc>
          <w:tcPr>
            <w:tcW w:w="2368" w:type="dxa"/>
            <w:vMerge/>
            <w:shd w:val="clear" w:color="auto" w:fill="C0C0C0"/>
            <w:vAlign w:val="center"/>
          </w:tcPr>
          <w:p w14:paraId="6EC0476B" w14:textId="77777777" w:rsidR="00B35567" w:rsidRPr="00B35567" w:rsidRDefault="00B35567" w:rsidP="00B35567">
            <w:pPr>
              <w:suppressAutoHyphens/>
              <w:jc w:val="center"/>
              <w:rPr>
                <w:rFonts w:ascii="Arial" w:eastAsia="Times New Roman" w:hAnsi="Arial" w:cs="Arial"/>
                <w:b/>
                <w:bCs/>
                <w:color w:val="000000"/>
                <w:sz w:val="20"/>
                <w:szCs w:val="20"/>
                <w:lang w:eastAsia="ar-SA"/>
              </w:rPr>
            </w:pPr>
          </w:p>
        </w:tc>
        <w:tc>
          <w:tcPr>
            <w:tcW w:w="2427" w:type="dxa"/>
            <w:shd w:val="clear" w:color="auto" w:fill="C0C0C0"/>
            <w:vAlign w:val="center"/>
          </w:tcPr>
          <w:p w14:paraId="6180B786" w14:textId="77777777" w:rsidR="00B35567" w:rsidRPr="00B35567" w:rsidRDefault="00B35567" w:rsidP="00B35567">
            <w:pPr>
              <w:suppressAutoHyphens/>
              <w:jc w:val="center"/>
              <w:rPr>
                <w:rFonts w:ascii="Arial" w:eastAsia="Times New Roman" w:hAnsi="Arial" w:cs="Arial"/>
                <w:b/>
                <w:color w:val="000000"/>
                <w:sz w:val="20"/>
                <w:szCs w:val="20"/>
                <w:lang w:eastAsia="ar-SA"/>
              </w:rPr>
            </w:pPr>
            <w:r w:rsidRPr="00B35567">
              <w:rPr>
                <w:rFonts w:ascii="Arial" w:eastAsia="Times New Roman" w:hAnsi="Arial" w:cs="Arial"/>
                <w:b/>
                <w:color w:val="000000"/>
                <w:sz w:val="20"/>
                <w:szCs w:val="20"/>
                <w:lang w:eastAsia="ar-SA"/>
              </w:rPr>
              <w:t>Pequena Monta</w:t>
            </w:r>
          </w:p>
        </w:tc>
        <w:tc>
          <w:tcPr>
            <w:tcW w:w="2407" w:type="dxa"/>
            <w:shd w:val="clear" w:color="auto" w:fill="C0C0C0"/>
            <w:vAlign w:val="center"/>
          </w:tcPr>
          <w:p w14:paraId="220D8000" w14:textId="77777777" w:rsidR="00B35567" w:rsidRPr="00B35567" w:rsidRDefault="00B35567" w:rsidP="00B35567">
            <w:pPr>
              <w:suppressAutoHyphens/>
              <w:jc w:val="center"/>
              <w:rPr>
                <w:rFonts w:ascii="Arial" w:eastAsia="Times New Roman" w:hAnsi="Arial" w:cs="Arial"/>
                <w:b/>
                <w:color w:val="000000"/>
                <w:sz w:val="20"/>
                <w:szCs w:val="20"/>
                <w:lang w:eastAsia="ar-SA"/>
              </w:rPr>
            </w:pPr>
            <w:r w:rsidRPr="00B35567">
              <w:rPr>
                <w:rFonts w:ascii="Arial" w:eastAsia="Times New Roman" w:hAnsi="Arial" w:cs="Arial"/>
                <w:b/>
                <w:color w:val="000000"/>
                <w:sz w:val="20"/>
                <w:szCs w:val="20"/>
                <w:lang w:eastAsia="ar-SA"/>
              </w:rPr>
              <w:t>Média Monta</w:t>
            </w:r>
          </w:p>
        </w:tc>
        <w:tc>
          <w:tcPr>
            <w:tcW w:w="2416" w:type="dxa"/>
            <w:shd w:val="clear" w:color="auto" w:fill="C0C0C0"/>
            <w:vAlign w:val="center"/>
          </w:tcPr>
          <w:p w14:paraId="7AF43E30" w14:textId="77777777" w:rsidR="00B35567" w:rsidRPr="00B35567" w:rsidRDefault="00B35567" w:rsidP="00B35567">
            <w:pPr>
              <w:suppressAutoHyphens/>
              <w:jc w:val="center"/>
              <w:rPr>
                <w:rFonts w:ascii="Arial" w:eastAsia="Times New Roman" w:hAnsi="Arial" w:cs="Arial"/>
                <w:b/>
                <w:color w:val="000000"/>
                <w:sz w:val="20"/>
                <w:szCs w:val="20"/>
                <w:lang w:eastAsia="ar-SA"/>
              </w:rPr>
            </w:pPr>
            <w:r w:rsidRPr="00B35567">
              <w:rPr>
                <w:rFonts w:ascii="Arial" w:eastAsia="Times New Roman" w:hAnsi="Arial" w:cs="Arial"/>
                <w:b/>
                <w:color w:val="000000"/>
                <w:sz w:val="20"/>
                <w:szCs w:val="20"/>
                <w:lang w:eastAsia="ar-SA"/>
              </w:rPr>
              <w:t>Grande Monta</w:t>
            </w:r>
          </w:p>
        </w:tc>
      </w:tr>
      <w:tr w:rsidR="00B35567" w:rsidRPr="00B35567" w14:paraId="5519739D" w14:textId="77777777" w:rsidTr="001523E9">
        <w:tc>
          <w:tcPr>
            <w:tcW w:w="2368" w:type="dxa"/>
            <w:tcBorders>
              <w:right w:val="nil"/>
            </w:tcBorders>
            <w:shd w:val="clear" w:color="auto" w:fill="auto"/>
            <w:vAlign w:val="center"/>
          </w:tcPr>
          <w:p w14:paraId="0CED301B" w14:textId="77777777" w:rsidR="00B35567" w:rsidRPr="00B35567" w:rsidRDefault="00B35567" w:rsidP="00B35567">
            <w:pPr>
              <w:suppressAutoHyphens/>
              <w:jc w:val="center"/>
              <w:rPr>
                <w:rFonts w:ascii="Arial" w:eastAsia="Times New Roman" w:hAnsi="Arial" w:cs="Arial"/>
                <w:b/>
                <w:bCs/>
                <w:color w:val="000000"/>
                <w:sz w:val="20"/>
                <w:szCs w:val="20"/>
                <w:lang w:eastAsia="ar-SA"/>
              </w:rPr>
            </w:pPr>
            <w:r w:rsidRPr="00B35567">
              <w:rPr>
                <w:rFonts w:ascii="Arial" w:eastAsia="Times New Roman" w:hAnsi="Arial" w:cs="Arial"/>
                <w:b/>
                <w:bCs/>
                <w:color w:val="000000"/>
                <w:sz w:val="20"/>
                <w:szCs w:val="20"/>
                <w:lang w:eastAsia="ar-SA"/>
              </w:rPr>
              <w:t>Até 2 dias úteis</w:t>
            </w:r>
          </w:p>
        </w:tc>
        <w:tc>
          <w:tcPr>
            <w:tcW w:w="2427" w:type="dxa"/>
            <w:tcBorders>
              <w:left w:val="nil"/>
              <w:right w:val="nil"/>
            </w:tcBorders>
            <w:shd w:val="clear" w:color="auto" w:fill="auto"/>
            <w:vAlign w:val="center"/>
          </w:tcPr>
          <w:p w14:paraId="025B39DA" w14:textId="77777777" w:rsidR="00B35567" w:rsidRPr="00B35567" w:rsidRDefault="00B35567" w:rsidP="00B35567">
            <w:pPr>
              <w:suppressAutoHyphens/>
              <w:jc w:val="center"/>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2 dias úteis</w:t>
            </w:r>
          </w:p>
        </w:tc>
        <w:tc>
          <w:tcPr>
            <w:tcW w:w="2407" w:type="dxa"/>
            <w:tcBorders>
              <w:left w:val="nil"/>
              <w:right w:val="nil"/>
            </w:tcBorders>
            <w:shd w:val="clear" w:color="auto" w:fill="auto"/>
            <w:vAlign w:val="center"/>
          </w:tcPr>
          <w:p w14:paraId="00C722F6" w14:textId="77777777" w:rsidR="00B35567" w:rsidRPr="00B35567" w:rsidRDefault="00B35567" w:rsidP="00B35567">
            <w:pPr>
              <w:suppressAutoHyphens/>
              <w:jc w:val="center"/>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5 dias úteis</w:t>
            </w:r>
          </w:p>
        </w:tc>
        <w:tc>
          <w:tcPr>
            <w:tcW w:w="2416" w:type="dxa"/>
            <w:tcBorders>
              <w:left w:val="nil"/>
            </w:tcBorders>
            <w:shd w:val="clear" w:color="auto" w:fill="auto"/>
            <w:vAlign w:val="center"/>
          </w:tcPr>
          <w:p w14:paraId="7294E4C6" w14:textId="77777777" w:rsidR="00B35567" w:rsidRPr="00B35567" w:rsidRDefault="00B35567" w:rsidP="00B35567">
            <w:pPr>
              <w:suppressAutoHyphens/>
              <w:jc w:val="center"/>
              <w:rPr>
                <w:rFonts w:ascii="Arial" w:eastAsia="Times New Roman" w:hAnsi="Arial" w:cs="Arial"/>
                <w:color w:val="000000"/>
                <w:sz w:val="20"/>
                <w:szCs w:val="20"/>
                <w:lang w:eastAsia="ar-SA"/>
              </w:rPr>
            </w:pPr>
            <w:r w:rsidRPr="00B35567">
              <w:rPr>
                <w:rFonts w:ascii="Arial" w:eastAsia="Times New Roman" w:hAnsi="Arial" w:cs="Arial"/>
                <w:color w:val="000000"/>
                <w:sz w:val="20"/>
                <w:szCs w:val="20"/>
                <w:lang w:eastAsia="ar-SA"/>
              </w:rPr>
              <w:t>Até 10 dias úteis</w:t>
            </w:r>
          </w:p>
        </w:tc>
      </w:tr>
    </w:tbl>
    <w:p w14:paraId="4C75263A" w14:textId="77777777" w:rsidR="00B35567" w:rsidRPr="00B35567" w:rsidRDefault="00B35567" w:rsidP="00B35567">
      <w:pPr>
        <w:suppressAutoHyphens/>
        <w:jc w:val="both"/>
        <w:rPr>
          <w:rFonts w:ascii="Arial" w:eastAsia="Times New Roman" w:hAnsi="Arial" w:cs="Arial"/>
          <w:b/>
          <w:bCs/>
          <w:szCs w:val="20"/>
          <w:lang w:eastAsia="ar-SA"/>
        </w:rPr>
      </w:pPr>
    </w:p>
    <w:p w14:paraId="454850E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9.2.</w:t>
      </w:r>
      <w:r w:rsidRPr="00B35567">
        <w:rPr>
          <w:rFonts w:ascii="Arial" w:eastAsia="Times New Roman" w:hAnsi="Arial" w:cs="Arial"/>
          <w:szCs w:val="20"/>
          <w:lang w:eastAsia="ar-SA"/>
        </w:rPr>
        <w:t xml:space="preserve"> Os prazos de execução serão contados da autorização do serviço e, quando houver necessidade de peças fornecidas pela Administração, somente terão início após a disponibilização integral das peças necessárias.</w:t>
      </w:r>
    </w:p>
    <w:p w14:paraId="0254222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9.3.</w:t>
      </w:r>
      <w:r w:rsidRPr="00B35567">
        <w:rPr>
          <w:rFonts w:ascii="Arial" w:eastAsia="Times New Roman" w:hAnsi="Arial" w:cs="Arial"/>
          <w:szCs w:val="20"/>
          <w:lang w:eastAsia="ar-SA"/>
        </w:rPr>
        <w:t xml:space="preserve"> Os prazos poderão ser prorrogados, excepcionalmente, uma única vez, mediante solicitação apresentada antes do vencimento, contendo justificativa tecnicamente fundamentada, sujeita à aprovação da Secretaria responsável.</w:t>
      </w:r>
    </w:p>
    <w:p w14:paraId="70AF1E83"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9.4.</w:t>
      </w:r>
      <w:r w:rsidRPr="00B35567">
        <w:rPr>
          <w:rFonts w:ascii="Arial" w:eastAsia="Times New Roman" w:hAnsi="Arial" w:cs="Arial"/>
          <w:szCs w:val="20"/>
          <w:lang w:eastAsia="ar-SA"/>
        </w:rPr>
        <w:t xml:space="preserve"> Situações extraordinárias que impossibilitem o cumprimento dos prazos acima deverão ser formalmente justificadas e avaliadas pela fiscalização.</w:t>
      </w:r>
    </w:p>
    <w:p w14:paraId="09327A76"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7AB3E204" w14:textId="77777777" w:rsidTr="00B35567">
        <w:tc>
          <w:tcPr>
            <w:tcW w:w="9736" w:type="dxa"/>
            <w:shd w:val="clear" w:color="auto" w:fill="AEAAAA"/>
          </w:tcPr>
          <w:p w14:paraId="7090B670"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 xml:space="preserve">10. </w:t>
            </w:r>
            <w:r w:rsidRPr="00B35567">
              <w:rPr>
                <w:rFonts w:ascii="Times New Roman" w:eastAsia="Times New Roman" w:hAnsi="Times New Roman" w:cs="Times New Roman"/>
                <w:b/>
                <w:bCs/>
                <w:szCs w:val="20"/>
                <w:lang w:eastAsia="ar-SA"/>
              </w:rPr>
              <w:t>LOCAL DE EXECUÇÃO DOS SERVIÇOS E DESLOCAMENTOS</w:t>
            </w:r>
          </w:p>
        </w:tc>
      </w:tr>
    </w:tbl>
    <w:p w14:paraId="61F2B30E"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10.1.</w:t>
      </w:r>
      <w:r w:rsidRPr="00B35567">
        <w:rPr>
          <w:rFonts w:ascii="Arial" w:eastAsia="Times New Roman" w:hAnsi="Arial" w:cs="Arial"/>
          <w:szCs w:val="20"/>
          <w:lang w:eastAsia="ar-SA"/>
        </w:rPr>
        <w:t xml:space="preserve"> Os serviços poderão ser executados nas instalações da CONTRATADA ou no local onde se encontrar a máquina/equipamento, conforme a natureza do reparo, a viabilidade técnica e a necessidade da CONTRATANTE.</w:t>
      </w:r>
    </w:p>
    <w:p w14:paraId="36CC06D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10.2.</w:t>
      </w:r>
      <w:r w:rsidRPr="00B35567">
        <w:rPr>
          <w:rFonts w:ascii="Arial" w:eastAsia="Times New Roman" w:hAnsi="Arial" w:cs="Arial"/>
          <w:szCs w:val="20"/>
          <w:lang w:eastAsia="ar-SA"/>
        </w:rPr>
        <w:t xml:space="preserve"> Quando houver necessidade de encaminhamento da máquina ou equipamento até a oficina da CONTRATADA, caberá à CONTRATADA providenciar o respectivo transporte, remoção, carga, descarga, entrega e devolução.</w:t>
      </w:r>
    </w:p>
    <w:p w14:paraId="4C2E3486"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10.3.</w:t>
      </w:r>
      <w:r w:rsidRPr="00B35567">
        <w:rPr>
          <w:rFonts w:ascii="Arial" w:eastAsia="Times New Roman" w:hAnsi="Arial" w:cs="Arial"/>
          <w:szCs w:val="20"/>
          <w:lang w:eastAsia="ar-SA"/>
        </w:rPr>
        <w:t xml:space="preserve"> Quando houver necessidade de retirada e encaminhamento de peça, componente ou conjunto danificado para reparação, caberá à CONTRATADA providenciar sua coleta, transporte e posterior devolução.</w:t>
      </w:r>
    </w:p>
    <w:p w14:paraId="23A1E62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10.4.</w:t>
      </w:r>
      <w:r w:rsidRPr="00B35567">
        <w:rPr>
          <w:rFonts w:ascii="Arial" w:eastAsia="Times New Roman" w:hAnsi="Arial" w:cs="Arial"/>
          <w:szCs w:val="20"/>
          <w:lang w:eastAsia="ar-SA"/>
        </w:rPr>
        <w:t xml:space="preserve"> Quando o reparo for realizado no local onde se encontra o equipamento, caberá à CONTRATADA providenciar o deslocamento do mecânico, técnico ou equipe necessária à execução dos serviços.</w:t>
      </w:r>
    </w:p>
    <w:p w14:paraId="1507281C" w14:textId="77777777" w:rsidR="00B35567" w:rsidRPr="00B35567" w:rsidRDefault="00B35567" w:rsidP="00B35567">
      <w:pPr>
        <w:suppressAutoHyphens/>
        <w:jc w:val="both"/>
        <w:rPr>
          <w:rFonts w:ascii="Arial" w:eastAsia="Times New Roman" w:hAnsi="Arial" w:cs="Arial"/>
          <w:szCs w:val="20"/>
          <w:highlight w:val="yellow"/>
          <w:lang w:eastAsia="ar-SA"/>
        </w:rPr>
      </w:pPr>
      <w:r w:rsidRPr="00B35567">
        <w:rPr>
          <w:rFonts w:ascii="Arial" w:eastAsia="Times New Roman" w:hAnsi="Arial" w:cs="Arial"/>
          <w:b/>
          <w:bCs/>
          <w:szCs w:val="20"/>
          <w:highlight w:val="yellow"/>
          <w:lang w:eastAsia="ar-SA"/>
        </w:rPr>
        <w:t>10.5.</w:t>
      </w:r>
      <w:r w:rsidRPr="00B35567">
        <w:rPr>
          <w:rFonts w:ascii="Arial" w:eastAsia="Times New Roman" w:hAnsi="Arial" w:cs="Arial"/>
          <w:szCs w:val="20"/>
          <w:highlight w:val="yellow"/>
          <w:lang w:eastAsia="ar-SA"/>
        </w:rPr>
        <w:t xml:space="preserve"> Todos os custos relacionados ao transporte de máquinas e equipamentos, remoção, carga, descarga, coleta e devolução de peças ou componentes, deslocamento de mecânicos ou técnicos, combustível, pedágios, alimentação, hospedagem e demais despesas necessárias à execução do objeto deverão estar integralmente incluídos nos valores unitários ofertados para cada item da licitação.</w:t>
      </w:r>
    </w:p>
    <w:p w14:paraId="4E9A67A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highlight w:val="yellow"/>
          <w:lang w:eastAsia="ar-SA"/>
        </w:rPr>
        <w:lastRenderedPageBreak/>
        <w:t>10.6.</w:t>
      </w:r>
      <w:r w:rsidRPr="00B35567">
        <w:rPr>
          <w:rFonts w:ascii="Arial" w:eastAsia="Times New Roman" w:hAnsi="Arial" w:cs="Arial"/>
          <w:szCs w:val="20"/>
          <w:highlight w:val="yellow"/>
          <w:lang w:eastAsia="ar-SA"/>
        </w:rPr>
        <w:t xml:space="preserve"> Não será admitida cobrança adicional, em separado, a título de frete, transporte, remoção, deslocamento, quilometragem ou qualquer outra despesa relacionada à execução dos serviços, além dos valores registrados para os respectivos itens.</w:t>
      </w:r>
    </w:p>
    <w:p w14:paraId="14875553"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tblLook w:val="04A0" w:firstRow="1" w:lastRow="0" w:firstColumn="1" w:lastColumn="0" w:noHBand="0" w:noVBand="1"/>
      </w:tblPr>
      <w:tblGrid>
        <w:gridCol w:w="9736"/>
      </w:tblGrid>
      <w:tr w:rsidR="00B35567" w:rsidRPr="00B35567" w14:paraId="24D3FF9F" w14:textId="77777777" w:rsidTr="00B35567">
        <w:tc>
          <w:tcPr>
            <w:tcW w:w="9736" w:type="dxa"/>
            <w:shd w:val="clear" w:color="auto" w:fill="AEAAAA"/>
          </w:tcPr>
          <w:p w14:paraId="26E11AF5"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11. CRITÉRIOS DE MEDIÇÃO</w:t>
            </w:r>
          </w:p>
        </w:tc>
      </w:tr>
    </w:tbl>
    <w:p w14:paraId="74024FB3"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11.1.</w:t>
      </w:r>
      <w:r w:rsidRPr="00B35567">
        <w:rPr>
          <w:rFonts w:ascii="Arial" w:eastAsia="Times New Roman" w:hAnsi="Arial" w:cs="Arial"/>
          <w:szCs w:val="20"/>
          <w:lang w:eastAsia="ar-SA"/>
        </w:rPr>
        <w:t xml:space="preserve"> A medição dos serviços será realizada com base nos serviços efetivamente executados e previamente autorizados.</w:t>
      </w:r>
    </w:p>
    <w:p w14:paraId="17B8772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11.2.</w:t>
      </w:r>
      <w:r w:rsidRPr="00B35567">
        <w:rPr>
          <w:rFonts w:ascii="Arial" w:eastAsia="Times New Roman" w:hAnsi="Arial" w:cs="Arial"/>
          <w:szCs w:val="20"/>
          <w:lang w:eastAsia="ar-SA"/>
        </w:rPr>
        <w:t xml:space="preserve"> O valor devido será calculado mediante a multiplicação do valor unitário da hora registrado para o respectivo item pela quantidade de horas técnicas previamente aprovada.</w:t>
      </w:r>
    </w:p>
    <w:p w14:paraId="1AC09141"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11.3.</w:t>
      </w:r>
      <w:r w:rsidRPr="00B35567">
        <w:rPr>
          <w:rFonts w:ascii="Arial" w:eastAsia="Times New Roman" w:hAnsi="Arial" w:cs="Arial"/>
          <w:szCs w:val="20"/>
          <w:lang w:eastAsia="ar-SA"/>
        </w:rPr>
        <w:t xml:space="preserve"> Quando houver tabela ou sistema técnico que estabeleça tempo-padrão para determinada operação, será considerada a quantidade de horas aprovada com base nessa referência, e não simplesmente o tempo físico que o equipamento permanecer nas instalações da empresa.</w:t>
      </w:r>
    </w:p>
    <w:p w14:paraId="68911BE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11.4.</w:t>
      </w:r>
      <w:r w:rsidRPr="00B35567">
        <w:rPr>
          <w:rFonts w:ascii="Arial" w:eastAsia="Times New Roman" w:hAnsi="Arial" w:cs="Arial"/>
          <w:szCs w:val="20"/>
          <w:lang w:eastAsia="ar-SA"/>
        </w:rPr>
        <w:t xml:space="preserve"> Não serão pagas horas ou serviços não previamente autorizados, salvo situação emergencial devidamente comprovada e formalmente reconhecida pela Administração.</w:t>
      </w:r>
    </w:p>
    <w:p w14:paraId="21E8CDC8"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1D4B42B" w14:textId="77777777" w:rsidTr="00B35567">
        <w:tc>
          <w:tcPr>
            <w:tcW w:w="9736" w:type="dxa"/>
            <w:shd w:val="clear" w:color="auto" w:fill="AEAAAA"/>
          </w:tcPr>
          <w:p w14:paraId="7B2B291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12.</w:t>
            </w:r>
            <w:r w:rsidRPr="00B35567">
              <w:rPr>
                <w:rFonts w:ascii="Arial" w:eastAsia="Times New Roman" w:hAnsi="Arial" w:cs="Arial"/>
                <w:szCs w:val="20"/>
                <w:lang w:eastAsia="ar-SA"/>
              </w:rPr>
              <w:t xml:space="preserve"> </w:t>
            </w:r>
            <w:r w:rsidRPr="00B35567">
              <w:rPr>
                <w:rFonts w:ascii="Arial" w:eastAsia="Times New Roman" w:hAnsi="Arial" w:cs="Arial"/>
                <w:b/>
                <w:bCs/>
                <w:szCs w:val="20"/>
                <w:lang w:eastAsia="ar-SA"/>
              </w:rPr>
              <w:t>RECEBIMENTO DOS SERVIÇOS</w:t>
            </w:r>
          </w:p>
        </w:tc>
      </w:tr>
    </w:tbl>
    <w:p w14:paraId="1810BAD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12.1.</w:t>
      </w:r>
      <w:r w:rsidRPr="00B35567">
        <w:rPr>
          <w:rFonts w:ascii="Arial" w:eastAsia="Times New Roman" w:hAnsi="Arial" w:cs="Arial"/>
          <w:szCs w:val="20"/>
          <w:lang w:eastAsia="ar-SA"/>
        </w:rPr>
        <w:t xml:space="preserve"> Recebimento provisório: ocorrerá após a conclusão do serviço, mediante conferência inicial pela fiscalização.</w:t>
      </w:r>
    </w:p>
    <w:p w14:paraId="54DCFFE1"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12.2.</w:t>
      </w:r>
      <w:r w:rsidRPr="00B35567">
        <w:rPr>
          <w:rFonts w:ascii="Arial" w:eastAsia="Times New Roman" w:hAnsi="Arial" w:cs="Arial"/>
          <w:szCs w:val="20"/>
          <w:lang w:eastAsia="ar-SA"/>
        </w:rPr>
        <w:t xml:space="preserve"> Recebimento definitivo: ocorrerá após a verificação da conformidade do serviço com a Ordem de Serviço, orçamento aprovado e especificações deste Termo de Referência, em até 5 (cinco) dias úteis do recebimento provisório.</w:t>
      </w:r>
    </w:p>
    <w:p w14:paraId="3D514DE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12.3.</w:t>
      </w:r>
      <w:r w:rsidRPr="00B35567">
        <w:rPr>
          <w:rFonts w:ascii="Arial" w:eastAsia="Times New Roman" w:hAnsi="Arial" w:cs="Arial"/>
          <w:szCs w:val="20"/>
          <w:lang w:eastAsia="ar-SA"/>
        </w:rPr>
        <w:t xml:space="preserve"> Constatada execução inadequada, defeito ou desconformidade, a CONTRATADA deverá promover a correção necessária no prazo máximo de 48 (quarenta e oito) horas, salvo quando, em razão da natureza técnica do reparo, prazo maior for expressamente autorizado pela Administração.</w:t>
      </w:r>
    </w:p>
    <w:p w14:paraId="732677B9"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1A94C71A" w14:textId="77777777" w:rsidTr="00B35567">
        <w:tc>
          <w:tcPr>
            <w:tcW w:w="9736" w:type="dxa"/>
            <w:shd w:val="clear" w:color="auto" w:fill="AEAAAA"/>
          </w:tcPr>
          <w:p w14:paraId="25CBE81F"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13. CRITÉRIOS DE PAGAMENTO</w:t>
            </w:r>
          </w:p>
        </w:tc>
      </w:tr>
    </w:tbl>
    <w:p w14:paraId="58A7021E" w14:textId="77777777" w:rsidR="00B35567" w:rsidRPr="00B35567" w:rsidRDefault="00B35567" w:rsidP="00B35567">
      <w:pPr>
        <w:spacing w:line="276" w:lineRule="auto"/>
        <w:contextualSpacing/>
        <w:jc w:val="both"/>
        <w:rPr>
          <w:rFonts w:ascii="Arial" w:eastAsia="Arial" w:hAnsi="Arial" w:cs="Arial"/>
          <w:szCs w:val="20"/>
          <w:lang w:eastAsia="ar-SA"/>
        </w:rPr>
      </w:pPr>
      <w:r w:rsidRPr="00B35567">
        <w:rPr>
          <w:rFonts w:ascii="Arial" w:eastAsia="Times New Roman" w:hAnsi="Arial" w:cs="Arial"/>
          <w:b/>
          <w:bCs/>
          <w:szCs w:val="20"/>
          <w:lang w:eastAsia="ar-SA"/>
        </w:rPr>
        <w:t>13.1.</w:t>
      </w:r>
      <w:r w:rsidRPr="00B35567">
        <w:rPr>
          <w:rFonts w:ascii="Arial" w:eastAsia="Times New Roman" w:hAnsi="Arial" w:cs="Arial"/>
          <w:szCs w:val="20"/>
          <w:lang w:eastAsia="ar-SA"/>
        </w:rPr>
        <w:t xml:space="preserve"> </w:t>
      </w:r>
      <w:r w:rsidRPr="00B35567">
        <w:rPr>
          <w:rFonts w:ascii="Arial" w:eastAsia="Arial" w:hAnsi="Arial" w:cs="Arial"/>
          <w:szCs w:val="20"/>
          <w:lang w:eastAsia="ar-SA"/>
        </w:rPr>
        <w:t>O pagamento será efetuado no prazo de até 30 (trinta) dias contados da finalização da liquidação da despesa.</w:t>
      </w:r>
    </w:p>
    <w:p w14:paraId="1A09124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13.2.</w:t>
      </w:r>
      <w:r w:rsidRPr="00B35567">
        <w:rPr>
          <w:rFonts w:ascii="Arial" w:eastAsia="Times New Roman" w:hAnsi="Arial" w:cs="Arial"/>
          <w:szCs w:val="20"/>
          <w:lang w:eastAsia="ar-SA"/>
        </w:rPr>
        <w:t xml:space="preserve"> A Nota Fiscal deverá indicar, no mínimo:</w:t>
      </w:r>
    </w:p>
    <w:p w14:paraId="690F6F1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a)</w:t>
      </w:r>
      <w:r w:rsidRPr="00B35567">
        <w:rPr>
          <w:rFonts w:ascii="Arial" w:eastAsia="Times New Roman" w:hAnsi="Arial" w:cs="Arial"/>
          <w:szCs w:val="20"/>
          <w:lang w:eastAsia="ar-SA"/>
        </w:rPr>
        <w:t xml:space="preserve"> equipamento atendido;</w:t>
      </w:r>
    </w:p>
    <w:p w14:paraId="102650ED"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b)</w:t>
      </w:r>
      <w:r w:rsidRPr="00B35567">
        <w:rPr>
          <w:rFonts w:ascii="Arial" w:eastAsia="Times New Roman" w:hAnsi="Arial" w:cs="Arial"/>
          <w:szCs w:val="20"/>
          <w:lang w:eastAsia="ar-SA"/>
        </w:rPr>
        <w:t xml:space="preserve"> Secretaria responsável;</w:t>
      </w:r>
    </w:p>
    <w:p w14:paraId="28FB601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c)</w:t>
      </w:r>
      <w:r w:rsidRPr="00B35567">
        <w:rPr>
          <w:rFonts w:ascii="Arial" w:eastAsia="Times New Roman" w:hAnsi="Arial" w:cs="Arial"/>
          <w:szCs w:val="20"/>
          <w:lang w:eastAsia="ar-SA"/>
        </w:rPr>
        <w:t xml:space="preserve"> número da Ordem de Serviço/Empenho;</w:t>
      </w:r>
    </w:p>
    <w:p w14:paraId="4EA199C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d)</w:t>
      </w:r>
      <w:r w:rsidRPr="00B35567">
        <w:rPr>
          <w:rFonts w:ascii="Arial" w:eastAsia="Times New Roman" w:hAnsi="Arial" w:cs="Arial"/>
          <w:szCs w:val="20"/>
          <w:lang w:eastAsia="ar-SA"/>
        </w:rPr>
        <w:t xml:space="preserve"> descrição do serviço;</w:t>
      </w:r>
    </w:p>
    <w:p w14:paraId="2895888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e)</w:t>
      </w:r>
      <w:r w:rsidRPr="00B35567">
        <w:rPr>
          <w:rFonts w:ascii="Arial" w:eastAsia="Times New Roman" w:hAnsi="Arial" w:cs="Arial"/>
          <w:szCs w:val="20"/>
          <w:lang w:eastAsia="ar-SA"/>
        </w:rPr>
        <w:t xml:space="preserve"> quantidade de horas autorizadas;</w:t>
      </w:r>
    </w:p>
    <w:p w14:paraId="0BA3EBC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f)</w:t>
      </w:r>
      <w:r w:rsidRPr="00B35567">
        <w:rPr>
          <w:rFonts w:ascii="Arial" w:eastAsia="Times New Roman" w:hAnsi="Arial" w:cs="Arial"/>
          <w:szCs w:val="20"/>
          <w:lang w:eastAsia="ar-SA"/>
        </w:rPr>
        <w:t xml:space="preserve"> valor unitário da hora;</w:t>
      </w:r>
    </w:p>
    <w:p w14:paraId="2A98FC5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g)</w:t>
      </w:r>
      <w:r w:rsidRPr="00B35567">
        <w:rPr>
          <w:rFonts w:ascii="Arial" w:eastAsia="Times New Roman" w:hAnsi="Arial" w:cs="Arial"/>
          <w:szCs w:val="20"/>
          <w:lang w:eastAsia="ar-SA"/>
        </w:rPr>
        <w:t xml:space="preserve"> valor total.</w:t>
      </w:r>
    </w:p>
    <w:p w14:paraId="4A16A28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h)</w:t>
      </w:r>
      <w:r w:rsidRPr="00B35567">
        <w:rPr>
          <w:rFonts w:ascii="Arial" w:eastAsia="Times New Roman" w:hAnsi="Arial" w:cs="Arial"/>
          <w:szCs w:val="20"/>
          <w:lang w:eastAsia="ar-SA"/>
        </w:rPr>
        <w:t xml:space="preserve"> número da conta bancaria para recebimento</w:t>
      </w:r>
    </w:p>
    <w:p w14:paraId="6164E81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13.3.</w:t>
      </w:r>
      <w:r w:rsidRPr="00B35567">
        <w:rPr>
          <w:rFonts w:ascii="Arial" w:eastAsia="Times New Roman" w:hAnsi="Arial" w:cs="Arial"/>
          <w:szCs w:val="20"/>
          <w:lang w:eastAsia="ar-SA"/>
        </w:rPr>
        <w:t xml:space="preserve"> O prazo e demais condições de pagamento deverão observar o edital, a minuta contratual e as normas municipais aplicáveis.</w:t>
      </w:r>
    </w:p>
    <w:p w14:paraId="77294B51"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2DA2BF10" w14:textId="77777777" w:rsidTr="00B35567">
        <w:tc>
          <w:tcPr>
            <w:tcW w:w="9736" w:type="dxa"/>
            <w:shd w:val="clear" w:color="auto" w:fill="AEAAAA"/>
          </w:tcPr>
          <w:p w14:paraId="063B57C4"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14. GARANTIA DOS SERVIÇOS</w:t>
            </w:r>
          </w:p>
        </w:tc>
      </w:tr>
    </w:tbl>
    <w:p w14:paraId="57889FE1"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14.1.</w:t>
      </w:r>
      <w:r w:rsidRPr="00B35567">
        <w:rPr>
          <w:rFonts w:ascii="Arial" w:eastAsia="Times New Roman" w:hAnsi="Arial" w:cs="Arial"/>
          <w:szCs w:val="20"/>
          <w:lang w:eastAsia="ar-SA"/>
        </w:rPr>
        <w:t xml:space="preserve"> Os serviços executados terão garantia mínima de 6 (seis) meses ou 500 (quinhentas) horas de funcionamento do equipamento, prevalecendo o que ocorrer primeiro.</w:t>
      </w:r>
    </w:p>
    <w:p w14:paraId="2F6A572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lastRenderedPageBreak/>
        <w:t>14.2.</w:t>
      </w:r>
      <w:r w:rsidRPr="00B35567">
        <w:rPr>
          <w:rFonts w:ascii="Arial" w:eastAsia="Times New Roman" w:hAnsi="Arial" w:cs="Arial"/>
          <w:szCs w:val="20"/>
          <w:lang w:eastAsia="ar-SA"/>
        </w:rPr>
        <w:t xml:space="preserve"> Constatado defeito diretamente relacionado ao serviço executado durante o período de garantia, a CONTRATADA deverá iniciar as providências para sua correção no prazo máximo de 48 (quarenta e oito) horas, sem ônus adicional para a Administração.</w:t>
      </w:r>
    </w:p>
    <w:p w14:paraId="1D9D3F0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14.3.</w:t>
      </w:r>
      <w:r w:rsidRPr="00B35567">
        <w:rPr>
          <w:rFonts w:ascii="Arial" w:eastAsia="Times New Roman" w:hAnsi="Arial" w:cs="Arial"/>
          <w:szCs w:val="20"/>
          <w:lang w:eastAsia="ar-SA"/>
        </w:rPr>
        <w:t xml:space="preserve"> A garantia não abrangerá defeitos decorrentes de desgaste natural, utilização inadequada do equipamento, acidente ou falha de componente não relacionado ao serviço anteriormente executado, desde que tecnicamente comprovado.</w:t>
      </w:r>
    </w:p>
    <w:p w14:paraId="3488495C"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3C078213" w14:textId="77777777" w:rsidTr="00B35567">
        <w:tc>
          <w:tcPr>
            <w:tcW w:w="9736" w:type="dxa"/>
            <w:shd w:val="clear" w:color="auto" w:fill="AEAAAA"/>
          </w:tcPr>
          <w:p w14:paraId="6B732962"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15. MODELO DE GESTÃO E FISCALIZAÇÃO</w:t>
            </w:r>
          </w:p>
        </w:tc>
      </w:tr>
    </w:tbl>
    <w:p w14:paraId="0715D4E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 xml:space="preserve">15.1. </w:t>
      </w:r>
      <w:r w:rsidRPr="00B35567">
        <w:rPr>
          <w:rFonts w:ascii="Arial" w:eastAsia="Times New Roman" w:hAnsi="Arial" w:cs="Arial"/>
          <w:szCs w:val="20"/>
          <w:lang w:eastAsia="ar-SA"/>
        </w:rPr>
        <w:t>A gestão e fiscalização serão exercidas pelos servidores formalmente designados pela Administração.</w:t>
      </w:r>
    </w:p>
    <w:p w14:paraId="6B95EFD2"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Secretaria Municipal de Agricultura</w:t>
      </w:r>
    </w:p>
    <w:p w14:paraId="721E2AD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Gestor:</w:t>
      </w:r>
      <w:r w:rsidRPr="00B35567">
        <w:rPr>
          <w:rFonts w:ascii="Arial" w:eastAsia="Times New Roman" w:hAnsi="Arial" w:cs="Arial"/>
          <w:szCs w:val="20"/>
          <w:lang w:eastAsia="ar-SA"/>
        </w:rPr>
        <w:t xml:space="preserve"> Marlon da Aparecida de Jesus Chamberlain – Secretário Municipal de Agricultura.</w:t>
      </w:r>
    </w:p>
    <w:p w14:paraId="0A5DAAE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Fiscal:</w:t>
      </w:r>
      <w:r w:rsidRPr="00B35567">
        <w:rPr>
          <w:rFonts w:ascii="Arial" w:eastAsia="Times New Roman" w:hAnsi="Arial" w:cs="Arial"/>
          <w:szCs w:val="20"/>
          <w:lang w:eastAsia="ar-SA"/>
        </w:rPr>
        <w:t xml:space="preserve"> Flávio Dalla Vecchia – Subsecretário Municipal de Agricultura.</w:t>
      </w:r>
    </w:p>
    <w:p w14:paraId="4672606B"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Secretaria Municipal de Desenvolvimento Urbano</w:t>
      </w:r>
    </w:p>
    <w:p w14:paraId="2CE9D66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Gestor:</w:t>
      </w:r>
      <w:r w:rsidRPr="00B35567">
        <w:rPr>
          <w:rFonts w:ascii="Arial" w:eastAsia="Times New Roman" w:hAnsi="Arial" w:cs="Arial"/>
          <w:szCs w:val="20"/>
          <w:lang w:eastAsia="ar-SA"/>
        </w:rPr>
        <w:t xml:space="preserve"> Josiel do Carmo dos Santos – Secretário Municipal de Desenvolvimento Urbano.</w:t>
      </w:r>
    </w:p>
    <w:p w14:paraId="21D38FC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Fiscal:</w:t>
      </w:r>
      <w:r w:rsidRPr="00B35567">
        <w:rPr>
          <w:rFonts w:ascii="Arial" w:eastAsia="Times New Roman" w:hAnsi="Arial" w:cs="Arial"/>
          <w:szCs w:val="20"/>
          <w:lang w:eastAsia="ar-SA"/>
        </w:rPr>
        <w:t xml:space="preserve"> Jadson Guilherme Ferreira Rocher – Diretor do Departamento de Desenvolvimento Urbano.</w:t>
      </w:r>
    </w:p>
    <w:p w14:paraId="4C3F9504"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Secretaria Municipal de Transportes</w:t>
      </w:r>
    </w:p>
    <w:p w14:paraId="3E449E7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Gestor:</w:t>
      </w:r>
      <w:r w:rsidRPr="00B35567">
        <w:rPr>
          <w:rFonts w:ascii="Arial" w:eastAsia="Times New Roman" w:hAnsi="Arial" w:cs="Arial"/>
          <w:szCs w:val="20"/>
          <w:lang w:eastAsia="ar-SA"/>
        </w:rPr>
        <w:t xml:space="preserve"> Ageu da Rosa – Secretário Municipal de Transportes.</w:t>
      </w:r>
    </w:p>
    <w:p w14:paraId="6980C15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Fiscal:</w:t>
      </w:r>
      <w:r w:rsidRPr="00B35567">
        <w:rPr>
          <w:rFonts w:ascii="Arial" w:eastAsia="Times New Roman" w:hAnsi="Arial" w:cs="Arial"/>
          <w:szCs w:val="20"/>
          <w:lang w:eastAsia="ar-SA"/>
        </w:rPr>
        <w:t xml:space="preserve"> Ygor Daniel de Souza e Silva – Diretor do Departamento de Transportes.</w:t>
      </w:r>
    </w:p>
    <w:p w14:paraId="0B859BE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15.2.</w:t>
      </w:r>
      <w:r w:rsidRPr="00B35567">
        <w:rPr>
          <w:rFonts w:ascii="Arial" w:eastAsia="Times New Roman" w:hAnsi="Arial" w:cs="Arial"/>
          <w:szCs w:val="20"/>
          <w:lang w:eastAsia="ar-SA"/>
        </w:rPr>
        <w:t xml:space="preserve"> Cada fiscal será responsável prioritariamente pelos serviços executados nos equipamentos vinculados à respectiva Secretaria.</w:t>
      </w:r>
    </w:p>
    <w:p w14:paraId="1FBA54A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15.3.</w:t>
      </w:r>
      <w:r w:rsidRPr="00B35567">
        <w:rPr>
          <w:rFonts w:ascii="Arial" w:eastAsia="Times New Roman" w:hAnsi="Arial" w:cs="Arial"/>
          <w:szCs w:val="20"/>
          <w:lang w:eastAsia="ar-SA"/>
        </w:rPr>
        <w:t xml:space="preserve"> Compete à fiscalização:</w:t>
      </w:r>
    </w:p>
    <w:p w14:paraId="4A4DF71D"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a)</w:t>
      </w:r>
      <w:r w:rsidRPr="00B35567">
        <w:rPr>
          <w:rFonts w:ascii="Arial" w:eastAsia="Times New Roman" w:hAnsi="Arial" w:cs="Arial"/>
          <w:szCs w:val="20"/>
          <w:lang w:eastAsia="ar-SA"/>
        </w:rPr>
        <w:t xml:space="preserve"> acompanhar a execução;</w:t>
      </w:r>
    </w:p>
    <w:p w14:paraId="2C0DDDB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b)</w:t>
      </w:r>
      <w:r w:rsidRPr="00B35567">
        <w:rPr>
          <w:rFonts w:ascii="Arial" w:eastAsia="Times New Roman" w:hAnsi="Arial" w:cs="Arial"/>
          <w:szCs w:val="20"/>
          <w:lang w:eastAsia="ar-SA"/>
        </w:rPr>
        <w:t xml:space="preserve"> conferir orçamentos e horas técnicas;</w:t>
      </w:r>
    </w:p>
    <w:p w14:paraId="2AFF889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c)</w:t>
      </w:r>
      <w:r w:rsidRPr="00B35567">
        <w:rPr>
          <w:rFonts w:ascii="Arial" w:eastAsia="Times New Roman" w:hAnsi="Arial" w:cs="Arial"/>
          <w:szCs w:val="20"/>
          <w:lang w:eastAsia="ar-SA"/>
        </w:rPr>
        <w:t xml:space="preserve"> autorizar ou encaminhar os serviços para autorização;</w:t>
      </w:r>
    </w:p>
    <w:p w14:paraId="28275A1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d)</w:t>
      </w:r>
      <w:r w:rsidRPr="00B35567">
        <w:rPr>
          <w:rFonts w:ascii="Arial" w:eastAsia="Times New Roman" w:hAnsi="Arial" w:cs="Arial"/>
          <w:szCs w:val="20"/>
          <w:lang w:eastAsia="ar-SA"/>
        </w:rPr>
        <w:t xml:space="preserve"> verificar a qualidade dos reparos;</w:t>
      </w:r>
    </w:p>
    <w:p w14:paraId="08B8641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 xml:space="preserve">e) </w:t>
      </w:r>
      <w:r w:rsidRPr="00B35567">
        <w:rPr>
          <w:rFonts w:ascii="Arial" w:eastAsia="Times New Roman" w:hAnsi="Arial" w:cs="Arial"/>
          <w:szCs w:val="20"/>
          <w:lang w:eastAsia="ar-SA"/>
        </w:rPr>
        <w:t>registrar ocorrências;</w:t>
      </w:r>
    </w:p>
    <w:p w14:paraId="24E4E5F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f)</w:t>
      </w:r>
      <w:r w:rsidRPr="00B35567">
        <w:rPr>
          <w:rFonts w:ascii="Arial" w:eastAsia="Times New Roman" w:hAnsi="Arial" w:cs="Arial"/>
          <w:szCs w:val="20"/>
          <w:lang w:eastAsia="ar-SA"/>
        </w:rPr>
        <w:t xml:space="preserve"> exigir correções;</w:t>
      </w:r>
    </w:p>
    <w:p w14:paraId="7C56976E"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g)</w:t>
      </w:r>
      <w:r w:rsidRPr="00B35567">
        <w:rPr>
          <w:rFonts w:ascii="Arial" w:eastAsia="Times New Roman" w:hAnsi="Arial" w:cs="Arial"/>
          <w:szCs w:val="20"/>
          <w:lang w:eastAsia="ar-SA"/>
        </w:rPr>
        <w:t xml:space="preserve"> atestar os serviços para pagamento.</w:t>
      </w:r>
    </w:p>
    <w:p w14:paraId="20FC5657"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15.4.</w:t>
      </w:r>
      <w:r w:rsidRPr="00B35567">
        <w:rPr>
          <w:rFonts w:ascii="Arial" w:eastAsia="Times New Roman" w:hAnsi="Arial" w:cs="Arial"/>
          <w:szCs w:val="20"/>
          <w:lang w:eastAsia="ar-SA"/>
        </w:rPr>
        <w:t xml:space="preserve"> A fiscalização não exclui nem reduz a responsabilidade da CONTRATADA pela adequada execução do objeto.</w:t>
      </w:r>
    </w:p>
    <w:p w14:paraId="0B89195B"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A8A4D31" w14:textId="77777777" w:rsidTr="00B35567">
        <w:tc>
          <w:tcPr>
            <w:tcW w:w="9736" w:type="dxa"/>
            <w:shd w:val="clear" w:color="auto" w:fill="AEAAAA"/>
          </w:tcPr>
          <w:p w14:paraId="259E720E"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16. OBRIGAÇÕES DA CONTRATADA</w:t>
            </w:r>
          </w:p>
        </w:tc>
      </w:tr>
    </w:tbl>
    <w:p w14:paraId="36C01CEE"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16.1.</w:t>
      </w:r>
      <w:r w:rsidRPr="00B35567">
        <w:rPr>
          <w:rFonts w:ascii="Arial" w:eastAsia="Times New Roman" w:hAnsi="Arial" w:cs="Arial"/>
          <w:szCs w:val="20"/>
          <w:lang w:eastAsia="ar-SA"/>
        </w:rPr>
        <w:t xml:space="preserve"> Executar os serviços nas condições e prazos previstos neste Termo de Referência.</w:t>
      </w:r>
    </w:p>
    <w:p w14:paraId="03229EE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16.2.</w:t>
      </w:r>
      <w:r w:rsidRPr="00B35567">
        <w:rPr>
          <w:rFonts w:ascii="Arial" w:eastAsia="Times New Roman" w:hAnsi="Arial" w:cs="Arial"/>
          <w:szCs w:val="20"/>
          <w:lang w:eastAsia="ar-SA"/>
        </w:rPr>
        <w:t xml:space="preserve"> Utilizar profissionais capacitados e ferramental apropriado.</w:t>
      </w:r>
    </w:p>
    <w:p w14:paraId="623769A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16.3.</w:t>
      </w:r>
      <w:r w:rsidRPr="00B35567">
        <w:rPr>
          <w:rFonts w:ascii="Arial" w:eastAsia="Times New Roman" w:hAnsi="Arial" w:cs="Arial"/>
          <w:szCs w:val="20"/>
          <w:lang w:eastAsia="ar-SA"/>
        </w:rPr>
        <w:t xml:space="preserve"> Elaborar previamente orçamento detalhado.</w:t>
      </w:r>
    </w:p>
    <w:p w14:paraId="02DCDBB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16.4.</w:t>
      </w:r>
      <w:r w:rsidRPr="00B35567">
        <w:rPr>
          <w:rFonts w:ascii="Arial" w:eastAsia="Times New Roman" w:hAnsi="Arial" w:cs="Arial"/>
          <w:szCs w:val="20"/>
          <w:lang w:eastAsia="ar-SA"/>
        </w:rPr>
        <w:t xml:space="preserve"> Não iniciar serviços sem autorização formal.</w:t>
      </w:r>
    </w:p>
    <w:p w14:paraId="6DE53D10" w14:textId="77777777" w:rsidR="00B35567" w:rsidRPr="00B35567" w:rsidRDefault="00B35567" w:rsidP="00B35567">
      <w:pPr>
        <w:suppressAutoHyphens/>
        <w:jc w:val="both"/>
        <w:rPr>
          <w:rFonts w:ascii="Arial" w:eastAsia="Times New Roman" w:hAnsi="Arial" w:cs="Arial"/>
          <w:szCs w:val="20"/>
          <w:lang w:eastAsia="ar-SA"/>
        </w:rPr>
      </w:pPr>
    </w:p>
    <w:p w14:paraId="0E64834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16.5.</w:t>
      </w:r>
      <w:r w:rsidRPr="00B35567">
        <w:rPr>
          <w:rFonts w:ascii="Arial" w:eastAsia="Times New Roman" w:hAnsi="Arial" w:cs="Arial"/>
          <w:szCs w:val="20"/>
          <w:lang w:eastAsia="ar-SA"/>
        </w:rPr>
        <w:t xml:space="preserve"> Responsabilizar-se por danos causados aos equipamentos em decorrência de execução inadequada.</w:t>
      </w:r>
    </w:p>
    <w:p w14:paraId="410C298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16.6.</w:t>
      </w:r>
      <w:r w:rsidRPr="00B35567">
        <w:rPr>
          <w:rFonts w:ascii="Arial" w:eastAsia="Times New Roman" w:hAnsi="Arial" w:cs="Arial"/>
          <w:szCs w:val="20"/>
          <w:lang w:eastAsia="ar-SA"/>
        </w:rPr>
        <w:t xml:space="preserve"> Refazer ou corrigir, às suas expensas, os serviços executados em desconformidade.</w:t>
      </w:r>
    </w:p>
    <w:p w14:paraId="0AA1325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16.7.</w:t>
      </w:r>
      <w:r w:rsidRPr="00B35567">
        <w:rPr>
          <w:rFonts w:ascii="Arial" w:eastAsia="Times New Roman" w:hAnsi="Arial" w:cs="Arial"/>
          <w:szCs w:val="20"/>
          <w:lang w:eastAsia="ar-SA"/>
        </w:rPr>
        <w:t xml:space="preserve"> Comunicar imediatamente qualquer circunstância que possa comprometer prazo, qualidade ou segurança do serviço.</w:t>
      </w:r>
    </w:p>
    <w:p w14:paraId="65155D2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16.8.</w:t>
      </w:r>
      <w:r w:rsidRPr="00B35567">
        <w:rPr>
          <w:rFonts w:ascii="Arial" w:eastAsia="Times New Roman" w:hAnsi="Arial" w:cs="Arial"/>
          <w:szCs w:val="20"/>
          <w:lang w:eastAsia="ar-SA"/>
        </w:rPr>
        <w:t xml:space="preserve"> Manter as condições de habilitação e qualificação durante toda a vigência da contratação.</w:t>
      </w:r>
    </w:p>
    <w:p w14:paraId="7FA4167B"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lastRenderedPageBreak/>
        <w:t>16.9.</w:t>
      </w:r>
      <w:r w:rsidRPr="00B35567">
        <w:rPr>
          <w:rFonts w:ascii="Arial" w:eastAsia="Times New Roman" w:hAnsi="Arial" w:cs="Arial"/>
          <w:szCs w:val="20"/>
          <w:lang w:eastAsia="ar-SA"/>
        </w:rPr>
        <w:t xml:space="preserve"> Arcar com tributos, encargos trabalhistas, previdenciários, fiscais e demais despesas de sua responsabilidade.</w:t>
      </w:r>
    </w:p>
    <w:p w14:paraId="54FF610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16.10.</w:t>
      </w:r>
      <w:r w:rsidRPr="00B35567">
        <w:rPr>
          <w:rFonts w:ascii="Arial" w:eastAsia="Times New Roman" w:hAnsi="Arial" w:cs="Arial"/>
          <w:szCs w:val="20"/>
          <w:lang w:eastAsia="ar-SA"/>
        </w:rPr>
        <w:t xml:space="preserve"> Fornecer à fiscalização relatórios, comprovantes, extratos das tabelas de tempos ou sistemas de orçamentação empregados.</w:t>
      </w:r>
    </w:p>
    <w:p w14:paraId="643AE6A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16.11.</w:t>
      </w:r>
      <w:r w:rsidRPr="00B35567">
        <w:rPr>
          <w:rFonts w:ascii="Arial" w:eastAsia="Times New Roman" w:hAnsi="Arial" w:cs="Arial"/>
          <w:szCs w:val="20"/>
          <w:lang w:eastAsia="ar-SA"/>
        </w:rPr>
        <w:t xml:space="preserve"> Manter sigilo sobre informações a que tiver acesso em razão da contratação.</w:t>
      </w:r>
    </w:p>
    <w:p w14:paraId="42AF2740"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0B92ECED" w14:textId="77777777" w:rsidTr="00B35567">
        <w:tc>
          <w:tcPr>
            <w:tcW w:w="9736" w:type="dxa"/>
            <w:shd w:val="clear" w:color="auto" w:fill="AEAAAA"/>
          </w:tcPr>
          <w:p w14:paraId="54819DE3"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17. SUBCONTRATAÇÃO</w:t>
            </w:r>
          </w:p>
        </w:tc>
      </w:tr>
    </w:tbl>
    <w:p w14:paraId="1E98035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17.1.</w:t>
      </w:r>
      <w:r w:rsidRPr="00B35567">
        <w:rPr>
          <w:rFonts w:ascii="Arial" w:eastAsia="Times New Roman" w:hAnsi="Arial" w:cs="Arial"/>
          <w:szCs w:val="20"/>
          <w:lang w:eastAsia="ar-SA"/>
        </w:rPr>
        <w:t xml:space="preserve"> Não transferir a terceiros, por qualquer forma, nem mesmo parcialmente, as obrigações assumidas, podendo subcontratar (</w:t>
      </w:r>
      <w:proofErr w:type="spellStart"/>
      <w:r w:rsidRPr="00B35567">
        <w:rPr>
          <w:rFonts w:ascii="Arial" w:eastAsia="Times New Roman" w:hAnsi="Arial" w:cs="Arial"/>
          <w:szCs w:val="20"/>
          <w:lang w:eastAsia="ar-SA"/>
        </w:rPr>
        <w:t>quarterizar</w:t>
      </w:r>
      <w:proofErr w:type="spellEnd"/>
      <w:r w:rsidRPr="00B35567">
        <w:rPr>
          <w:rFonts w:ascii="Arial" w:eastAsia="Times New Roman" w:hAnsi="Arial" w:cs="Arial"/>
          <w:szCs w:val="20"/>
          <w:lang w:eastAsia="ar-SA"/>
        </w:rPr>
        <w:t xml:space="preserve">) serviços de ordem mais complexa a fim de realizar as prestações a que está obrigada, desde que comunicado a Contratante e autorizado por ela a realização do serviço;  </w:t>
      </w:r>
    </w:p>
    <w:p w14:paraId="48C3C4EA"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17.3.</w:t>
      </w:r>
      <w:r w:rsidRPr="00B35567">
        <w:rPr>
          <w:rFonts w:ascii="Arial" w:eastAsia="Times New Roman" w:hAnsi="Arial" w:cs="Arial"/>
          <w:szCs w:val="20"/>
          <w:lang w:eastAsia="ar-SA"/>
        </w:rPr>
        <w:t xml:space="preserve"> A subcontratação não afastará a responsabilidade integral da CONTRATADA perante a Administração.</w:t>
      </w:r>
    </w:p>
    <w:p w14:paraId="19662F55"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3132FA33" w14:textId="77777777" w:rsidTr="00B35567">
        <w:tc>
          <w:tcPr>
            <w:tcW w:w="9736" w:type="dxa"/>
            <w:shd w:val="clear" w:color="auto" w:fill="AEAAAA"/>
          </w:tcPr>
          <w:p w14:paraId="0032A00E"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18. OBRIGAÇÕES DA CONTRATANTE</w:t>
            </w:r>
          </w:p>
        </w:tc>
      </w:tr>
    </w:tbl>
    <w:p w14:paraId="0BB54A74"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18.1.</w:t>
      </w:r>
      <w:r w:rsidRPr="00B35567">
        <w:rPr>
          <w:rFonts w:ascii="Arial" w:eastAsia="Times New Roman" w:hAnsi="Arial" w:cs="Arial"/>
          <w:szCs w:val="20"/>
          <w:lang w:eastAsia="ar-SA"/>
        </w:rPr>
        <w:t xml:space="preserve"> Emitir as solicitações e Ordens de Serviço.</w:t>
      </w:r>
    </w:p>
    <w:p w14:paraId="44F5F06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18.2.</w:t>
      </w:r>
      <w:r w:rsidRPr="00B35567">
        <w:rPr>
          <w:rFonts w:ascii="Arial" w:eastAsia="Times New Roman" w:hAnsi="Arial" w:cs="Arial"/>
          <w:szCs w:val="20"/>
          <w:lang w:eastAsia="ar-SA"/>
        </w:rPr>
        <w:t xml:space="preserve"> Disponibilizar as informações necessárias à identificação dos equipamentos.</w:t>
      </w:r>
    </w:p>
    <w:p w14:paraId="2A15467D"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18.3.</w:t>
      </w:r>
      <w:r w:rsidRPr="00B35567">
        <w:rPr>
          <w:rFonts w:ascii="Arial" w:eastAsia="Times New Roman" w:hAnsi="Arial" w:cs="Arial"/>
          <w:szCs w:val="20"/>
          <w:lang w:eastAsia="ar-SA"/>
        </w:rPr>
        <w:t xml:space="preserve"> Analisar e aprovar os orçamentos apresentados.</w:t>
      </w:r>
    </w:p>
    <w:p w14:paraId="0D3DE86E"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18.4.</w:t>
      </w:r>
      <w:r w:rsidRPr="00B35567">
        <w:rPr>
          <w:rFonts w:ascii="Arial" w:eastAsia="Times New Roman" w:hAnsi="Arial" w:cs="Arial"/>
          <w:szCs w:val="20"/>
          <w:lang w:eastAsia="ar-SA"/>
        </w:rPr>
        <w:t xml:space="preserve"> Disponibilizar, quando for de sua responsabilidade, as peças necessárias à execução dos serviços.</w:t>
      </w:r>
    </w:p>
    <w:p w14:paraId="1B0A6E3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18.5.</w:t>
      </w:r>
      <w:r w:rsidRPr="00B35567">
        <w:rPr>
          <w:rFonts w:ascii="Arial" w:eastAsia="Times New Roman" w:hAnsi="Arial" w:cs="Arial"/>
          <w:szCs w:val="20"/>
          <w:lang w:eastAsia="ar-SA"/>
        </w:rPr>
        <w:t xml:space="preserve"> Acompanhar e fiscalizar a execução.</w:t>
      </w:r>
    </w:p>
    <w:p w14:paraId="7A334543"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18.6.</w:t>
      </w:r>
      <w:r w:rsidRPr="00B35567">
        <w:rPr>
          <w:rFonts w:ascii="Arial" w:eastAsia="Times New Roman" w:hAnsi="Arial" w:cs="Arial"/>
          <w:szCs w:val="20"/>
          <w:lang w:eastAsia="ar-SA"/>
        </w:rPr>
        <w:t xml:space="preserve"> Comunicar formalmente irregularidades constatadas.</w:t>
      </w:r>
    </w:p>
    <w:p w14:paraId="1BF52343"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18.7.</w:t>
      </w:r>
      <w:r w:rsidRPr="00B35567">
        <w:rPr>
          <w:rFonts w:ascii="Arial" w:eastAsia="Times New Roman" w:hAnsi="Arial" w:cs="Arial"/>
          <w:szCs w:val="20"/>
          <w:lang w:eastAsia="ar-SA"/>
        </w:rPr>
        <w:t xml:space="preserve"> Receber e atestar os serviços executados em conformidade.</w:t>
      </w:r>
    </w:p>
    <w:p w14:paraId="2656880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18.8.</w:t>
      </w:r>
      <w:r w:rsidRPr="00B35567">
        <w:rPr>
          <w:rFonts w:ascii="Arial" w:eastAsia="Times New Roman" w:hAnsi="Arial" w:cs="Arial"/>
          <w:szCs w:val="20"/>
          <w:lang w:eastAsia="ar-SA"/>
        </w:rPr>
        <w:t xml:space="preserve"> Efetuar o pagamento dos serviços devidamente executados e aceitos.</w:t>
      </w:r>
    </w:p>
    <w:p w14:paraId="60AC267D"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01B3FF98" w14:textId="77777777" w:rsidTr="00B35567">
        <w:tc>
          <w:tcPr>
            <w:tcW w:w="9736" w:type="dxa"/>
            <w:shd w:val="clear" w:color="auto" w:fill="AEAAAA"/>
          </w:tcPr>
          <w:p w14:paraId="474D75FB"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19. QUALIFICAÇÃO TÉCNICA</w:t>
            </w:r>
          </w:p>
        </w:tc>
      </w:tr>
    </w:tbl>
    <w:p w14:paraId="716122C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19.1.</w:t>
      </w:r>
      <w:r w:rsidRPr="00B35567">
        <w:rPr>
          <w:rFonts w:ascii="Arial" w:eastAsia="Times New Roman" w:hAnsi="Arial" w:cs="Arial"/>
          <w:szCs w:val="20"/>
          <w:lang w:eastAsia="ar-SA"/>
        </w:rPr>
        <w:t xml:space="preserve"> A licitante deverá apresentar atestado(s) de capacidade técnica, emitido(s) por pessoa jurídica de direito público ou privado, que comprove(m) a execução satisfatória de serviços de manutenção e/ou reparação mecânica de máquinas pesadas, equipamentos rodoviários, tratores ou equipamentos de complexidade compatível com o item para o qual apresentar proposta.</w:t>
      </w:r>
    </w:p>
    <w:p w14:paraId="36807E8C"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19.2.</w:t>
      </w:r>
      <w:r w:rsidRPr="00B35567">
        <w:rPr>
          <w:rFonts w:ascii="Arial" w:eastAsia="Times New Roman" w:hAnsi="Arial" w:cs="Arial"/>
          <w:szCs w:val="20"/>
          <w:lang w:eastAsia="ar-SA"/>
        </w:rPr>
        <w:t xml:space="preserve"> Não será exigido que o atestado se refira especificamente à mesma marca objeto do item, desde que demonstre experiência compatível com a natureza e complexidade dos serviços.</w:t>
      </w:r>
    </w:p>
    <w:p w14:paraId="7A837F45"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7240C66E" w14:textId="77777777" w:rsidTr="00B35567">
        <w:tc>
          <w:tcPr>
            <w:tcW w:w="9736" w:type="dxa"/>
            <w:shd w:val="clear" w:color="auto" w:fill="AEAAAA"/>
          </w:tcPr>
          <w:p w14:paraId="21B68609"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20. FORMA E CRITÉRIO DE SELEÇÃO DO FORNECEDOR</w:t>
            </w:r>
          </w:p>
        </w:tc>
      </w:tr>
    </w:tbl>
    <w:p w14:paraId="3A096EE2"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20.1.</w:t>
      </w:r>
      <w:r w:rsidRPr="00B35567">
        <w:rPr>
          <w:rFonts w:ascii="Arial" w:eastAsia="Times New Roman" w:hAnsi="Arial" w:cs="Arial"/>
          <w:szCs w:val="20"/>
          <w:lang w:eastAsia="ar-SA"/>
        </w:rPr>
        <w:t xml:space="preserve"> A seleção será realizada por meio de Pregão Eletrônico, para Registro de Preços.</w:t>
      </w:r>
    </w:p>
    <w:p w14:paraId="16EFB6E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20.2.</w:t>
      </w:r>
      <w:r w:rsidRPr="00B35567">
        <w:rPr>
          <w:rFonts w:ascii="Arial" w:eastAsia="Times New Roman" w:hAnsi="Arial" w:cs="Arial"/>
          <w:szCs w:val="20"/>
          <w:lang w:eastAsia="ar-SA"/>
        </w:rPr>
        <w:t xml:space="preserve"> O critério de julgamento será o MENOR PREÇO POR ITEM, considerando o valor unitário da hora de serviço.</w:t>
      </w:r>
    </w:p>
    <w:p w14:paraId="0549B8B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20.3.</w:t>
      </w:r>
      <w:r w:rsidRPr="00B35567">
        <w:rPr>
          <w:rFonts w:ascii="Arial" w:eastAsia="Times New Roman" w:hAnsi="Arial" w:cs="Arial"/>
          <w:szCs w:val="20"/>
          <w:lang w:eastAsia="ar-SA"/>
        </w:rPr>
        <w:t xml:space="preserve"> A adjudicação será realizada por item, permitindo a contratação de empresas diferentes conforme a marca/grupo de equipamentos, ampliando a competitividade.</w:t>
      </w:r>
    </w:p>
    <w:p w14:paraId="783FAEF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20.4.</w:t>
      </w:r>
      <w:r w:rsidRPr="00B35567">
        <w:rPr>
          <w:rFonts w:ascii="Arial" w:eastAsia="Times New Roman" w:hAnsi="Arial" w:cs="Arial"/>
          <w:szCs w:val="20"/>
          <w:lang w:eastAsia="ar-SA"/>
        </w:rPr>
        <w:t xml:space="preserve"> A empresa poderá apresentar proposta para um ou mais itens, não sendo obrigatória a participação em todos.</w:t>
      </w:r>
    </w:p>
    <w:p w14:paraId="3E2881A4"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77BA55E3" w14:textId="77777777" w:rsidTr="00B35567">
        <w:tc>
          <w:tcPr>
            <w:tcW w:w="9736" w:type="dxa"/>
            <w:shd w:val="clear" w:color="auto" w:fill="AEAAAA"/>
          </w:tcPr>
          <w:p w14:paraId="33023BBB"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21. JUSTIFICATIVA DO PARCELAMENTO</w:t>
            </w:r>
          </w:p>
        </w:tc>
      </w:tr>
    </w:tbl>
    <w:p w14:paraId="427DE751"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lastRenderedPageBreak/>
        <w:t>21.1.</w:t>
      </w:r>
      <w:r w:rsidRPr="00B35567">
        <w:rPr>
          <w:rFonts w:ascii="Arial" w:eastAsia="Times New Roman" w:hAnsi="Arial" w:cs="Arial"/>
          <w:szCs w:val="20"/>
          <w:lang w:eastAsia="ar-SA"/>
        </w:rPr>
        <w:t xml:space="preserve"> O parcelamento por item mostra-se técnica e economicamente adequado diante da diversidade de marcas e características dos equipamentos.</w:t>
      </w:r>
    </w:p>
    <w:p w14:paraId="731FE00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21.2.</w:t>
      </w:r>
      <w:r w:rsidRPr="00B35567">
        <w:rPr>
          <w:rFonts w:ascii="Arial" w:eastAsia="Times New Roman" w:hAnsi="Arial" w:cs="Arial"/>
          <w:szCs w:val="20"/>
          <w:lang w:eastAsia="ar-SA"/>
        </w:rPr>
        <w:t xml:space="preserve"> A divisão permite a participação de empresas especializadas em determinadas marcas ou categorias de equipamentos, amplia a competitividade, evita concentração indevida do objeto em um único fornecedor e possibilita a obtenção de preços mais vantajosos.</w:t>
      </w:r>
    </w:p>
    <w:p w14:paraId="28E2189A"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38836EA0" w14:textId="77777777" w:rsidTr="00B35567">
        <w:tc>
          <w:tcPr>
            <w:tcW w:w="9736" w:type="dxa"/>
            <w:shd w:val="clear" w:color="auto" w:fill="AEAAAA"/>
          </w:tcPr>
          <w:p w14:paraId="04D69E4C"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22. ESTIMATIVA DO VALOR DA CONTRATAÇÃO</w:t>
            </w:r>
          </w:p>
        </w:tc>
      </w:tr>
    </w:tbl>
    <w:p w14:paraId="2537BFA0"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22.1.</w:t>
      </w:r>
      <w:r w:rsidRPr="00B35567">
        <w:rPr>
          <w:rFonts w:ascii="Arial" w:eastAsia="Times New Roman" w:hAnsi="Arial" w:cs="Arial"/>
          <w:szCs w:val="20"/>
          <w:lang w:eastAsia="ar-SA"/>
        </w:rPr>
        <w:t xml:space="preserve"> O valor total estimado da contratação é de R$ 897.607,80 (oitocentos e noventa e sete mil, seiscentos e sete reais e oitenta centavos).</w:t>
      </w:r>
    </w:p>
    <w:p w14:paraId="66BF2C3F"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22.2.</w:t>
      </w:r>
      <w:r w:rsidRPr="00B35567">
        <w:rPr>
          <w:rFonts w:ascii="Arial" w:eastAsia="Times New Roman" w:hAnsi="Arial" w:cs="Arial"/>
          <w:szCs w:val="20"/>
          <w:lang w:eastAsia="ar-SA"/>
        </w:rPr>
        <w:t xml:space="preserve"> A estimativa foi obtida mediante pesquisa de preços junto a prestadores de serviços mecânicos, conforme documentação integrante do processo administrativo.</w:t>
      </w:r>
    </w:p>
    <w:p w14:paraId="4F1165E5"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22.3.</w:t>
      </w:r>
      <w:r w:rsidRPr="00B35567">
        <w:rPr>
          <w:rFonts w:ascii="Arial" w:eastAsia="Times New Roman" w:hAnsi="Arial" w:cs="Arial"/>
          <w:szCs w:val="20"/>
          <w:lang w:eastAsia="ar-SA"/>
        </w:rPr>
        <w:t xml:space="preserve"> Os preços unitários estimados, memórias de cálculo, propostas e demais documentos utilizados na formação da estimativa integrarão os autos da contratação.</w:t>
      </w:r>
    </w:p>
    <w:p w14:paraId="697EE971"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0154196" w14:textId="77777777" w:rsidTr="00B35567">
        <w:tc>
          <w:tcPr>
            <w:tcW w:w="9736" w:type="dxa"/>
            <w:shd w:val="clear" w:color="auto" w:fill="AEAAAA"/>
          </w:tcPr>
          <w:p w14:paraId="44CE796E"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23. ADEQUAÇÃO ORÇAMENTÁRIA</w:t>
            </w:r>
          </w:p>
        </w:tc>
      </w:tr>
    </w:tbl>
    <w:p w14:paraId="0A81DC0E"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szCs w:val="20"/>
          <w:lang w:eastAsia="ar-SA"/>
        </w:rPr>
        <w:t>23.1</w:t>
      </w:r>
      <w:r w:rsidRPr="00B35567">
        <w:rPr>
          <w:rFonts w:ascii="Arial" w:eastAsia="Times New Roman" w:hAnsi="Arial" w:cs="Arial"/>
          <w:szCs w:val="20"/>
          <w:lang w:eastAsia="ar-SA"/>
        </w:rPr>
        <w:tab/>
        <w:t>As despesas decorrentes da presente contratação correrão à conta de recursos específicos consignados no Orçamento da Prefeitura Municipal de Doutor Ulysses/PR.</w:t>
      </w:r>
    </w:p>
    <w:p w14:paraId="32E3C04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szCs w:val="20"/>
          <w:lang w:eastAsia="ar-SA"/>
        </w:rPr>
        <w:t>23.1.1 A contratação será atendida pelas seguintes dotações:</w:t>
      </w:r>
    </w:p>
    <w:tbl>
      <w:tblPr>
        <w:tblStyle w:val="Tabelacomgrade2"/>
        <w:tblW w:w="9854" w:type="dxa"/>
        <w:jc w:val="center"/>
        <w:tblLook w:val="04A0" w:firstRow="1" w:lastRow="0" w:firstColumn="1" w:lastColumn="0" w:noHBand="0" w:noVBand="1"/>
      </w:tblPr>
      <w:tblGrid>
        <w:gridCol w:w="883"/>
        <w:gridCol w:w="4058"/>
        <w:gridCol w:w="833"/>
        <w:gridCol w:w="2226"/>
        <w:gridCol w:w="1854"/>
      </w:tblGrid>
      <w:tr w:rsidR="00B35567" w:rsidRPr="00B35567" w14:paraId="52341DF5" w14:textId="77777777" w:rsidTr="001523E9">
        <w:trPr>
          <w:jc w:val="center"/>
        </w:trPr>
        <w:tc>
          <w:tcPr>
            <w:tcW w:w="883" w:type="dxa"/>
            <w:vAlign w:val="center"/>
          </w:tcPr>
          <w:p w14:paraId="665450A9" w14:textId="77777777" w:rsidR="00B35567" w:rsidRPr="00B35567" w:rsidRDefault="00B35567" w:rsidP="00B35567">
            <w:pPr>
              <w:spacing w:line="276" w:lineRule="auto"/>
              <w:jc w:val="center"/>
              <w:rPr>
                <w:rFonts w:ascii="Arial" w:eastAsia="Arial" w:hAnsi="Arial" w:cs="Arial"/>
                <w:b/>
                <w:iCs/>
                <w:sz w:val="20"/>
                <w:szCs w:val="20"/>
              </w:rPr>
            </w:pPr>
            <w:r w:rsidRPr="00B35567">
              <w:rPr>
                <w:rFonts w:ascii="Arial" w:eastAsia="Arial" w:hAnsi="Arial" w:cs="Arial"/>
                <w:b/>
                <w:iCs/>
                <w:sz w:val="20"/>
                <w:szCs w:val="20"/>
              </w:rPr>
              <w:t>Red.</w:t>
            </w:r>
          </w:p>
        </w:tc>
        <w:tc>
          <w:tcPr>
            <w:tcW w:w="4058" w:type="dxa"/>
            <w:vAlign w:val="center"/>
          </w:tcPr>
          <w:p w14:paraId="4BA760AD" w14:textId="77777777" w:rsidR="00B35567" w:rsidRPr="00B35567" w:rsidRDefault="00B35567" w:rsidP="00B35567">
            <w:pPr>
              <w:spacing w:line="276" w:lineRule="auto"/>
              <w:jc w:val="center"/>
              <w:rPr>
                <w:rFonts w:ascii="Arial" w:eastAsia="Arial" w:hAnsi="Arial" w:cs="Arial"/>
                <w:b/>
                <w:iCs/>
                <w:sz w:val="20"/>
                <w:szCs w:val="20"/>
              </w:rPr>
            </w:pPr>
            <w:r w:rsidRPr="00B35567">
              <w:rPr>
                <w:rFonts w:ascii="Arial" w:eastAsia="Arial" w:hAnsi="Arial" w:cs="Arial"/>
                <w:b/>
                <w:iCs/>
                <w:sz w:val="20"/>
                <w:szCs w:val="20"/>
              </w:rPr>
              <w:t>Dotação Orçamentária</w:t>
            </w:r>
          </w:p>
        </w:tc>
        <w:tc>
          <w:tcPr>
            <w:tcW w:w="833" w:type="dxa"/>
            <w:vAlign w:val="center"/>
          </w:tcPr>
          <w:p w14:paraId="6F349B4C" w14:textId="77777777" w:rsidR="00B35567" w:rsidRPr="00B35567" w:rsidRDefault="00B35567" w:rsidP="00B35567">
            <w:pPr>
              <w:spacing w:line="276" w:lineRule="auto"/>
              <w:jc w:val="center"/>
              <w:rPr>
                <w:rFonts w:ascii="Arial" w:eastAsia="Arial" w:hAnsi="Arial" w:cs="Arial"/>
                <w:b/>
                <w:iCs/>
                <w:sz w:val="20"/>
                <w:szCs w:val="20"/>
              </w:rPr>
            </w:pPr>
            <w:r w:rsidRPr="00B35567">
              <w:rPr>
                <w:rFonts w:ascii="Arial" w:eastAsia="Arial" w:hAnsi="Arial" w:cs="Arial"/>
                <w:b/>
                <w:iCs/>
                <w:sz w:val="20"/>
                <w:szCs w:val="20"/>
              </w:rPr>
              <w:t>Fonte</w:t>
            </w:r>
          </w:p>
        </w:tc>
        <w:tc>
          <w:tcPr>
            <w:tcW w:w="2226" w:type="dxa"/>
            <w:vAlign w:val="center"/>
          </w:tcPr>
          <w:p w14:paraId="50369344" w14:textId="77777777" w:rsidR="00B35567" w:rsidRPr="00B35567" w:rsidRDefault="00B35567" w:rsidP="00B35567">
            <w:pPr>
              <w:spacing w:line="276" w:lineRule="auto"/>
              <w:jc w:val="center"/>
              <w:rPr>
                <w:rFonts w:ascii="Arial" w:eastAsia="Arial" w:hAnsi="Arial" w:cs="Arial"/>
                <w:b/>
                <w:iCs/>
                <w:sz w:val="20"/>
                <w:szCs w:val="20"/>
              </w:rPr>
            </w:pPr>
            <w:r w:rsidRPr="00B35567">
              <w:rPr>
                <w:rFonts w:ascii="Arial" w:eastAsia="Arial" w:hAnsi="Arial" w:cs="Arial"/>
                <w:b/>
                <w:iCs/>
                <w:sz w:val="20"/>
                <w:szCs w:val="20"/>
              </w:rPr>
              <w:t>Tipo de Despesa</w:t>
            </w:r>
          </w:p>
        </w:tc>
        <w:tc>
          <w:tcPr>
            <w:tcW w:w="1854" w:type="dxa"/>
            <w:vAlign w:val="center"/>
          </w:tcPr>
          <w:p w14:paraId="58BC7DD4" w14:textId="77777777" w:rsidR="00B35567" w:rsidRPr="00B35567" w:rsidRDefault="00B35567" w:rsidP="00B35567">
            <w:pPr>
              <w:spacing w:line="276" w:lineRule="auto"/>
              <w:jc w:val="center"/>
              <w:rPr>
                <w:rFonts w:ascii="Arial" w:eastAsia="Arial" w:hAnsi="Arial" w:cs="Arial"/>
                <w:b/>
                <w:iCs/>
                <w:sz w:val="20"/>
                <w:szCs w:val="20"/>
              </w:rPr>
            </w:pPr>
            <w:r w:rsidRPr="00B35567">
              <w:rPr>
                <w:rFonts w:ascii="Arial" w:eastAsia="Arial" w:hAnsi="Arial" w:cs="Arial"/>
                <w:b/>
                <w:iCs/>
                <w:sz w:val="20"/>
                <w:szCs w:val="20"/>
              </w:rPr>
              <w:t>Secretaria</w:t>
            </w:r>
          </w:p>
        </w:tc>
      </w:tr>
      <w:tr w:rsidR="00B35567" w:rsidRPr="00B35567" w14:paraId="68B36662" w14:textId="77777777" w:rsidTr="001523E9">
        <w:trPr>
          <w:jc w:val="center"/>
        </w:trPr>
        <w:tc>
          <w:tcPr>
            <w:tcW w:w="883" w:type="dxa"/>
            <w:vAlign w:val="center"/>
          </w:tcPr>
          <w:p w14:paraId="346E2815"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360</w:t>
            </w:r>
          </w:p>
        </w:tc>
        <w:tc>
          <w:tcPr>
            <w:tcW w:w="4058" w:type="dxa"/>
            <w:vAlign w:val="center"/>
          </w:tcPr>
          <w:p w14:paraId="01046C93" w14:textId="77777777" w:rsidR="00B35567" w:rsidRPr="00B35567" w:rsidRDefault="00B35567" w:rsidP="00B35567">
            <w:pPr>
              <w:spacing w:line="276" w:lineRule="auto"/>
              <w:rPr>
                <w:rFonts w:ascii="Arial" w:eastAsia="Arial" w:hAnsi="Arial" w:cs="Arial"/>
                <w:iCs/>
                <w:sz w:val="20"/>
                <w:szCs w:val="20"/>
              </w:rPr>
            </w:pPr>
            <w:r w:rsidRPr="00B35567">
              <w:rPr>
                <w:rFonts w:ascii="Arial" w:eastAsia="Arial" w:hAnsi="Arial" w:cs="Arial"/>
                <w:iCs/>
                <w:sz w:val="20"/>
                <w:szCs w:val="20"/>
              </w:rPr>
              <w:t>12.001.20.606.0017.2.052.3.3.90.39.00.00</w:t>
            </w:r>
          </w:p>
        </w:tc>
        <w:tc>
          <w:tcPr>
            <w:tcW w:w="833" w:type="dxa"/>
            <w:vAlign w:val="center"/>
          </w:tcPr>
          <w:p w14:paraId="21C5E6B2"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01000</w:t>
            </w:r>
          </w:p>
        </w:tc>
        <w:tc>
          <w:tcPr>
            <w:tcW w:w="2226" w:type="dxa"/>
            <w:vAlign w:val="center"/>
          </w:tcPr>
          <w:p w14:paraId="40300359"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 xml:space="preserve">Out. Serv. </w:t>
            </w:r>
            <w:proofErr w:type="spellStart"/>
            <w:r w:rsidRPr="00B35567">
              <w:rPr>
                <w:rFonts w:ascii="Arial" w:eastAsia="Arial" w:hAnsi="Arial" w:cs="Arial"/>
                <w:iCs/>
                <w:sz w:val="20"/>
                <w:szCs w:val="20"/>
              </w:rPr>
              <w:t>Terc</w:t>
            </w:r>
            <w:proofErr w:type="spellEnd"/>
            <w:r w:rsidRPr="00B35567">
              <w:rPr>
                <w:rFonts w:ascii="Arial" w:eastAsia="Arial" w:hAnsi="Arial" w:cs="Arial"/>
                <w:iCs/>
                <w:sz w:val="20"/>
                <w:szCs w:val="20"/>
              </w:rPr>
              <w:t>. Pessoa Jurídica</w:t>
            </w:r>
          </w:p>
        </w:tc>
        <w:tc>
          <w:tcPr>
            <w:tcW w:w="1854" w:type="dxa"/>
            <w:vAlign w:val="center"/>
          </w:tcPr>
          <w:p w14:paraId="0CFD33A8"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Agricultura</w:t>
            </w:r>
          </w:p>
        </w:tc>
      </w:tr>
      <w:tr w:rsidR="00B35567" w:rsidRPr="00B35567" w14:paraId="51C481A0" w14:textId="77777777" w:rsidTr="001523E9">
        <w:trPr>
          <w:jc w:val="center"/>
        </w:trPr>
        <w:tc>
          <w:tcPr>
            <w:tcW w:w="883" w:type="dxa"/>
            <w:vAlign w:val="center"/>
          </w:tcPr>
          <w:p w14:paraId="456B99D7"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381</w:t>
            </w:r>
          </w:p>
        </w:tc>
        <w:tc>
          <w:tcPr>
            <w:tcW w:w="4058" w:type="dxa"/>
            <w:vAlign w:val="center"/>
          </w:tcPr>
          <w:p w14:paraId="4BF99795" w14:textId="77777777" w:rsidR="00B35567" w:rsidRPr="00B35567" w:rsidRDefault="00B35567" w:rsidP="00B35567">
            <w:pPr>
              <w:spacing w:line="276" w:lineRule="auto"/>
              <w:rPr>
                <w:rFonts w:ascii="Arial" w:eastAsia="Arial" w:hAnsi="Arial" w:cs="Arial"/>
                <w:iCs/>
                <w:sz w:val="20"/>
                <w:szCs w:val="20"/>
              </w:rPr>
            </w:pPr>
            <w:r w:rsidRPr="00B35567">
              <w:rPr>
                <w:rFonts w:ascii="Arial" w:eastAsia="Arial" w:hAnsi="Arial" w:cs="Arial"/>
                <w:iCs/>
                <w:sz w:val="20"/>
                <w:szCs w:val="20"/>
              </w:rPr>
              <w:t>13.002.15.452.0014.2.055.3.3.90.39.00.00</w:t>
            </w:r>
          </w:p>
        </w:tc>
        <w:tc>
          <w:tcPr>
            <w:tcW w:w="833" w:type="dxa"/>
            <w:vAlign w:val="center"/>
          </w:tcPr>
          <w:p w14:paraId="41391E19"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01000</w:t>
            </w:r>
          </w:p>
        </w:tc>
        <w:tc>
          <w:tcPr>
            <w:tcW w:w="2226" w:type="dxa"/>
            <w:vAlign w:val="center"/>
          </w:tcPr>
          <w:p w14:paraId="47447F4C"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 xml:space="preserve">Out. Serv. </w:t>
            </w:r>
            <w:proofErr w:type="spellStart"/>
            <w:r w:rsidRPr="00B35567">
              <w:rPr>
                <w:rFonts w:ascii="Arial" w:eastAsia="Arial" w:hAnsi="Arial" w:cs="Arial"/>
                <w:iCs/>
                <w:sz w:val="20"/>
                <w:szCs w:val="20"/>
              </w:rPr>
              <w:t>Terc</w:t>
            </w:r>
            <w:proofErr w:type="spellEnd"/>
            <w:r w:rsidRPr="00B35567">
              <w:rPr>
                <w:rFonts w:ascii="Arial" w:eastAsia="Arial" w:hAnsi="Arial" w:cs="Arial"/>
                <w:iCs/>
                <w:sz w:val="20"/>
                <w:szCs w:val="20"/>
              </w:rPr>
              <w:t>. Pessoa Jurídica</w:t>
            </w:r>
          </w:p>
        </w:tc>
        <w:tc>
          <w:tcPr>
            <w:tcW w:w="1854" w:type="dxa"/>
            <w:vAlign w:val="center"/>
          </w:tcPr>
          <w:p w14:paraId="29D454C3"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Desenvolvimento Urbano</w:t>
            </w:r>
          </w:p>
        </w:tc>
      </w:tr>
      <w:tr w:rsidR="00B35567" w:rsidRPr="00B35567" w14:paraId="27589DBA" w14:textId="77777777" w:rsidTr="001523E9">
        <w:trPr>
          <w:jc w:val="center"/>
        </w:trPr>
        <w:tc>
          <w:tcPr>
            <w:tcW w:w="883" w:type="dxa"/>
            <w:vAlign w:val="center"/>
          </w:tcPr>
          <w:p w14:paraId="7AADA738"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504</w:t>
            </w:r>
          </w:p>
        </w:tc>
        <w:tc>
          <w:tcPr>
            <w:tcW w:w="4058" w:type="dxa"/>
            <w:vAlign w:val="center"/>
          </w:tcPr>
          <w:p w14:paraId="72F51636"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13.002.15.452.0014.2.055.3.3.90.39.00.00</w:t>
            </w:r>
          </w:p>
        </w:tc>
        <w:tc>
          <w:tcPr>
            <w:tcW w:w="833" w:type="dxa"/>
            <w:vAlign w:val="center"/>
          </w:tcPr>
          <w:p w14:paraId="3F621406"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01000</w:t>
            </w:r>
          </w:p>
        </w:tc>
        <w:tc>
          <w:tcPr>
            <w:tcW w:w="2226" w:type="dxa"/>
            <w:vAlign w:val="center"/>
          </w:tcPr>
          <w:p w14:paraId="30A6EE24"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 xml:space="preserve">Out. Serv. </w:t>
            </w:r>
            <w:proofErr w:type="spellStart"/>
            <w:r w:rsidRPr="00B35567">
              <w:rPr>
                <w:rFonts w:ascii="Arial" w:eastAsia="Arial" w:hAnsi="Arial" w:cs="Arial"/>
                <w:iCs/>
                <w:sz w:val="20"/>
                <w:szCs w:val="20"/>
              </w:rPr>
              <w:t>Terc</w:t>
            </w:r>
            <w:proofErr w:type="spellEnd"/>
            <w:r w:rsidRPr="00B35567">
              <w:rPr>
                <w:rFonts w:ascii="Arial" w:eastAsia="Arial" w:hAnsi="Arial" w:cs="Arial"/>
                <w:iCs/>
                <w:sz w:val="20"/>
                <w:szCs w:val="20"/>
              </w:rPr>
              <w:t>. Pessoa Jurídica</w:t>
            </w:r>
          </w:p>
        </w:tc>
        <w:tc>
          <w:tcPr>
            <w:tcW w:w="1854" w:type="dxa"/>
            <w:vAlign w:val="center"/>
          </w:tcPr>
          <w:p w14:paraId="0F0AAB41"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Desenvolvimento Urbano</w:t>
            </w:r>
          </w:p>
        </w:tc>
      </w:tr>
      <w:tr w:rsidR="00B35567" w:rsidRPr="00B35567" w14:paraId="05CF1A42" w14:textId="77777777" w:rsidTr="001523E9">
        <w:trPr>
          <w:jc w:val="center"/>
        </w:trPr>
        <w:tc>
          <w:tcPr>
            <w:tcW w:w="883" w:type="dxa"/>
            <w:vAlign w:val="center"/>
          </w:tcPr>
          <w:p w14:paraId="0DA7BC7E"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325</w:t>
            </w:r>
          </w:p>
        </w:tc>
        <w:tc>
          <w:tcPr>
            <w:tcW w:w="4058" w:type="dxa"/>
            <w:vAlign w:val="center"/>
          </w:tcPr>
          <w:p w14:paraId="76F6F208"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11.001.26.782.0015.2.048.3.3.90.39.00.00</w:t>
            </w:r>
          </w:p>
        </w:tc>
        <w:tc>
          <w:tcPr>
            <w:tcW w:w="833" w:type="dxa"/>
            <w:vAlign w:val="center"/>
          </w:tcPr>
          <w:p w14:paraId="7AB008F3"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01000</w:t>
            </w:r>
          </w:p>
        </w:tc>
        <w:tc>
          <w:tcPr>
            <w:tcW w:w="2226" w:type="dxa"/>
            <w:vAlign w:val="center"/>
          </w:tcPr>
          <w:p w14:paraId="4E544FC8"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 xml:space="preserve">Out. Serv. </w:t>
            </w:r>
            <w:proofErr w:type="spellStart"/>
            <w:r w:rsidRPr="00B35567">
              <w:rPr>
                <w:rFonts w:ascii="Arial" w:eastAsia="Arial" w:hAnsi="Arial" w:cs="Arial"/>
                <w:iCs/>
                <w:sz w:val="20"/>
                <w:szCs w:val="20"/>
              </w:rPr>
              <w:t>Terc</w:t>
            </w:r>
            <w:proofErr w:type="spellEnd"/>
            <w:r w:rsidRPr="00B35567">
              <w:rPr>
                <w:rFonts w:ascii="Arial" w:eastAsia="Arial" w:hAnsi="Arial" w:cs="Arial"/>
                <w:iCs/>
                <w:sz w:val="20"/>
                <w:szCs w:val="20"/>
              </w:rPr>
              <w:t>. Pessoa Jurídica</w:t>
            </w:r>
          </w:p>
        </w:tc>
        <w:tc>
          <w:tcPr>
            <w:tcW w:w="1854" w:type="dxa"/>
            <w:vAlign w:val="center"/>
          </w:tcPr>
          <w:p w14:paraId="13858F17"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Transportes</w:t>
            </w:r>
          </w:p>
        </w:tc>
      </w:tr>
      <w:tr w:rsidR="00B35567" w:rsidRPr="00B35567" w14:paraId="467287B9" w14:textId="77777777" w:rsidTr="001523E9">
        <w:trPr>
          <w:jc w:val="center"/>
        </w:trPr>
        <w:tc>
          <w:tcPr>
            <w:tcW w:w="883" w:type="dxa"/>
            <w:vAlign w:val="center"/>
          </w:tcPr>
          <w:p w14:paraId="752F1297"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333</w:t>
            </w:r>
          </w:p>
        </w:tc>
        <w:tc>
          <w:tcPr>
            <w:tcW w:w="4058" w:type="dxa"/>
            <w:vAlign w:val="center"/>
          </w:tcPr>
          <w:p w14:paraId="29E92909"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11.001.26.782.0015.2.049.3.3.90.39.00.00</w:t>
            </w:r>
          </w:p>
        </w:tc>
        <w:tc>
          <w:tcPr>
            <w:tcW w:w="833" w:type="dxa"/>
            <w:vAlign w:val="center"/>
          </w:tcPr>
          <w:p w14:paraId="70D8139C"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01000</w:t>
            </w:r>
          </w:p>
        </w:tc>
        <w:tc>
          <w:tcPr>
            <w:tcW w:w="2226" w:type="dxa"/>
            <w:vAlign w:val="center"/>
          </w:tcPr>
          <w:p w14:paraId="2C75439B"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 xml:space="preserve">Out. Serv. </w:t>
            </w:r>
            <w:proofErr w:type="spellStart"/>
            <w:r w:rsidRPr="00B35567">
              <w:rPr>
                <w:rFonts w:ascii="Arial" w:eastAsia="Arial" w:hAnsi="Arial" w:cs="Arial"/>
                <w:iCs/>
                <w:sz w:val="20"/>
                <w:szCs w:val="20"/>
              </w:rPr>
              <w:t>Terc</w:t>
            </w:r>
            <w:proofErr w:type="spellEnd"/>
            <w:r w:rsidRPr="00B35567">
              <w:rPr>
                <w:rFonts w:ascii="Arial" w:eastAsia="Arial" w:hAnsi="Arial" w:cs="Arial"/>
                <w:iCs/>
                <w:sz w:val="20"/>
                <w:szCs w:val="20"/>
              </w:rPr>
              <w:t>. Pessoa Jurídica</w:t>
            </w:r>
          </w:p>
        </w:tc>
        <w:tc>
          <w:tcPr>
            <w:tcW w:w="1854" w:type="dxa"/>
            <w:vAlign w:val="center"/>
          </w:tcPr>
          <w:p w14:paraId="29AF5592" w14:textId="77777777" w:rsidR="00B35567" w:rsidRPr="00B35567" w:rsidRDefault="00B35567" w:rsidP="00B35567">
            <w:pPr>
              <w:spacing w:line="276" w:lineRule="auto"/>
              <w:jc w:val="center"/>
              <w:rPr>
                <w:rFonts w:ascii="Arial" w:eastAsia="Arial" w:hAnsi="Arial" w:cs="Arial"/>
                <w:iCs/>
                <w:sz w:val="20"/>
                <w:szCs w:val="20"/>
              </w:rPr>
            </w:pPr>
            <w:r w:rsidRPr="00B35567">
              <w:rPr>
                <w:rFonts w:ascii="Arial" w:eastAsia="Arial" w:hAnsi="Arial" w:cs="Arial"/>
                <w:iCs/>
                <w:sz w:val="20"/>
                <w:szCs w:val="20"/>
              </w:rPr>
              <w:t>Transportes</w:t>
            </w:r>
          </w:p>
        </w:tc>
      </w:tr>
    </w:tbl>
    <w:p w14:paraId="32CD9B33" w14:textId="77777777" w:rsidR="00B35567" w:rsidRPr="00B35567" w:rsidRDefault="00B35567" w:rsidP="00B35567">
      <w:pPr>
        <w:suppressAutoHyphens/>
        <w:jc w:val="both"/>
        <w:rPr>
          <w:rFonts w:ascii="Arial" w:eastAsia="Times New Roman" w:hAnsi="Arial" w:cs="Arial"/>
          <w:szCs w:val="20"/>
          <w:lang w:eastAsia="ar-SA"/>
        </w:rPr>
      </w:pPr>
    </w:p>
    <w:p w14:paraId="14C7C8F3"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E3ACA21" w14:textId="77777777" w:rsidTr="00B35567">
        <w:tc>
          <w:tcPr>
            <w:tcW w:w="9736" w:type="dxa"/>
            <w:shd w:val="clear" w:color="auto" w:fill="AEAAAA"/>
          </w:tcPr>
          <w:p w14:paraId="4F74C873"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24. SANÇÕES ADMINISTRATIVAS</w:t>
            </w:r>
          </w:p>
        </w:tc>
      </w:tr>
    </w:tbl>
    <w:p w14:paraId="40693279"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24.1.</w:t>
      </w:r>
      <w:r w:rsidRPr="00B35567">
        <w:rPr>
          <w:rFonts w:ascii="Arial" w:eastAsia="Times New Roman" w:hAnsi="Arial" w:cs="Arial"/>
          <w:szCs w:val="20"/>
          <w:lang w:eastAsia="ar-SA"/>
        </w:rPr>
        <w:t xml:space="preserve"> O descumprimento das obrigações assumidas sujeitará a CONTRATADA às sanções previstas na Lei nº 14.133/2021, conforme edital.</w:t>
      </w:r>
    </w:p>
    <w:p w14:paraId="1EC227AC"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6402D50" w14:textId="77777777" w:rsidTr="00B35567">
        <w:tc>
          <w:tcPr>
            <w:tcW w:w="9736" w:type="dxa"/>
            <w:shd w:val="clear" w:color="auto" w:fill="AEAAAA"/>
          </w:tcPr>
          <w:p w14:paraId="1978B18D"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25. CRITÉRIOS DE SUSTENTABILIDADE E DESTINAÇÃO DE RESÍDUOS</w:t>
            </w:r>
          </w:p>
        </w:tc>
      </w:tr>
    </w:tbl>
    <w:p w14:paraId="27172DA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25.1.</w:t>
      </w:r>
      <w:r w:rsidRPr="00B35567">
        <w:rPr>
          <w:rFonts w:ascii="Arial" w:eastAsia="Times New Roman" w:hAnsi="Arial" w:cs="Arial"/>
          <w:szCs w:val="20"/>
          <w:lang w:eastAsia="ar-SA"/>
        </w:rPr>
        <w:t xml:space="preserve"> A CONTRATADA deverá observar a legislação ambiental aplicável durante a execução dos serviços.</w:t>
      </w:r>
    </w:p>
    <w:p w14:paraId="3F3F4678"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25.2.</w:t>
      </w:r>
      <w:r w:rsidRPr="00B35567">
        <w:rPr>
          <w:rFonts w:ascii="Arial" w:eastAsia="Times New Roman" w:hAnsi="Arial" w:cs="Arial"/>
          <w:szCs w:val="20"/>
          <w:lang w:eastAsia="ar-SA"/>
        </w:rPr>
        <w:t xml:space="preserve"> Óleos, fluidos, filtros, materiais contaminados e demais resíduos eventualmente gerados durante a manutenção deverão receber destinação ambientalmente adequada, conforme legislação aplicável.</w:t>
      </w:r>
    </w:p>
    <w:p w14:paraId="797F4B86" w14:textId="77777777" w:rsidR="00B35567" w:rsidRPr="00B35567" w:rsidRDefault="00B35567" w:rsidP="00B35567">
      <w:pPr>
        <w:suppressAutoHyphens/>
        <w:jc w:val="both"/>
        <w:rPr>
          <w:rFonts w:ascii="Arial" w:eastAsia="Times New Roman" w:hAnsi="Arial" w:cs="Arial"/>
          <w:szCs w:val="20"/>
          <w:lang w:eastAsia="ar-SA"/>
        </w:rPr>
      </w:pPr>
      <w:r w:rsidRPr="00B35567">
        <w:rPr>
          <w:rFonts w:ascii="Arial" w:eastAsia="Times New Roman" w:hAnsi="Arial" w:cs="Arial"/>
          <w:b/>
          <w:bCs/>
          <w:szCs w:val="20"/>
          <w:lang w:eastAsia="ar-SA"/>
        </w:rPr>
        <w:t>25.3.</w:t>
      </w:r>
      <w:r w:rsidRPr="00B35567">
        <w:rPr>
          <w:rFonts w:ascii="Arial" w:eastAsia="Times New Roman" w:hAnsi="Arial" w:cs="Arial"/>
          <w:szCs w:val="20"/>
          <w:lang w:eastAsia="ar-SA"/>
        </w:rPr>
        <w:t xml:space="preserve"> É vedado o descarte inadequado de resíduos no solo, rede de drenagem ou meio ambiente.</w:t>
      </w:r>
    </w:p>
    <w:p w14:paraId="23813D08"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F0CDA68" w14:textId="77777777" w:rsidTr="00B35567">
        <w:tc>
          <w:tcPr>
            <w:tcW w:w="9736" w:type="dxa"/>
            <w:shd w:val="clear" w:color="auto" w:fill="AEAAAA"/>
          </w:tcPr>
          <w:p w14:paraId="300F1E5E"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26. VIGENCIA</w:t>
            </w:r>
          </w:p>
        </w:tc>
      </w:tr>
    </w:tbl>
    <w:p w14:paraId="3B23B4F4"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Times New Roman" w:hAnsi="Arial" w:cs="Arial"/>
        </w:rPr>
      </w:pPr>
      <w:r w:rsidRPr="00B35567">
        <w:rPr>
          <w:rFonts w:ascii="Arial" w:eastAsia="Times New Roman" w:hAnsi="Arial" w:cs="Arial"/>
          <w:b/>
          <w:bCs/>
        </w:rPr>
        <w:t>26.1.</w:t>
      </w:r>
      <w:r w:rsidRPr="00B35567">
        <w:rPr>
          <w:rFonts w:ascii="Arial" w:eastAsia="Times New Roman" w:hAnsi="Arial" w:cs="Arial"/>
        </w:rPr>
        <w:t xml:space="preserve"> A Ata de Registro de Preços terá vigência de 12 (doze) meses, contados na forma </w:t>
      </w:r>
      <w:r w:rsidRPr="00B35567">
        <w:rPr>
          <w:rFonts w:ascii="Arial" w:eastAsia="Times New Roman" w:hAnsi="Arial" w:cs="Arial"/>
        </w:rPr>
        <w:lastRenderedPageBreak/>
        <w:t>prevista na legislação aplicável, podendo ser prorrogada por igual período, desde que comprovada a vantajosidade dos preços registrados, nos termos do art. 84 da Lei nº 14.133/2021.</w:t>
      </w:r>
    </w:p>
    <w:p w14:paraId="63E1C111"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Times New Roman" w:hAnsi="Arial" w:cs="Arial"/>
        </w:rPr>
      </w:pPr>
      <w:r w:rsidRPr="00B35567">
        <w:rPr>
          <w:rFonts w:ascii="Arial" w:eastAsia="Times New Roman" w:hAnsi="Arial" w:cs="Arial"/>
          <w:b/>
          <w:bCs/>
        </w:rPr>
        <w:t>26.2.</w:t>
      </w:r>
      <w:r w:rsidRPr="00B35567">
        <w:rPr>
          <w:rFonts w:ascii="Arial" w:eastAsia="Times New Roman" w:hAnsi="Arial" w:cs="Arial"/>
        </w:rPr>
        <w:t xml:space="preserve"> Durante a vigência da Ata de Registro de Preços, a Administração poderá formalizar contrato administrativo dela decorrente, observadas as condições estabelecidas no Edital, na Ata de Registro de Preços, neste Termo de Referência e na proposta vencedora.</w:t>
      </w:r>
    </w:p>
    <w:p w14:paraId="66B88D81"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Times New Roman" w:hAnsi="Arial" w:cs="Arial"/>
        </w:rPr>
      </w:pPr>
      <w:r w:rsidRPr="00B35567">
        <w:rPr>
          <w:rFonts w:ascii="Arial" w:eastAsia="Times New Roman" w:hAnsi="Arial" w:cs="Arial"/>
          <w:b/>
          <w:bCs/>
        </w:rPr>
        <w:t>26.3.</w:t>
      </w:r>
      <w:r w:rsidRPr="00B35567">
        <w:rPr>
          <w:rFonts w:ascii="Arial" w:eastAsia="Times New Roman" w:hAnsi="Arial" w:cs="Arial"/>
        </w:rPr>
        <w:t xml:space="preserve"> O contrato decorrente da Ata de Registro de Preços deverá ser formalizado enquanto a respectiva Ata estiver vigente.</w:t>
      </w:r>
    </w:p>
    <w:p w14:paraId="51197005"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Times New Roman" w:hAnsi="Arial" w:cs="Arial"/>
        </w:rPr>
      </w:pPr>
      <w:r w:rsidRPr="00B35567">
        <w:rPr>
          <w:rFonts w:ascii="Arial" w:eastAsia="Times New Roman" w:hAnsi="Arial" w:cs="Arial"/>
          <w:b/>
          <w:bCs/>
        </w:rPr>
        <w:t>26.4.</w:t>
      </w:r>
      <w:r w:rsidRPr="00B35567">
        <w:rPr>
          <w:rFonts w:ascii="Arial" w:eastAsia="Times New Roman" w:hAnsi="Arial" w:cs="Arial"/>
        </w:rPr>
        <w:t xml:space="preserve"> O contrato decorrente da Ata terá prazo inicial de vigência de 12 (doze) meses, contado da data definida no respectivo instrumento contratual.</w:t>
      </w:r>
    </w:p>
    <w:p w14:paraId="57EB47B5"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Times New Roman" w:hAnsi="Arial" w:cs="Arial"/>
        </w:rPr>
      </w:pPr>
      <w:r w:rsidRPr="00B35567">
        <w:rPr>
          <w:rFonts w:ascii="Arial" w:eastAsia="Times New Roman" w:hAnsi="Arial" w:cs="Arial"/>
          <w:b/>
          <w:bCs/>
        </w:rPr>
        <w:t>26.5.</w:t>
      </w:r>
      <w:r w:rsidRPr="00B35567">
        <w:rPr>
          <w:rFonts w:ascii="Arial" w:eastAsia="Times New Roman" w:hAnsi="Arial" w:cs="Arial"/>
        </w:rPr>
        <w:t xml:space="preserve"> Considerando a natureza contínua dos serviços de manutenção da frota municipal, o contrato poderá ser prorrogado sucessivamente, respeitado o limite máximo de 10 (dez) anos, nos termos do art. 107 da Lei nº 14.133/2021, desde que haja previsão no Edital e que a autoridade competente ateste, a cada prorrogação, que as condições e os preços permanecem vantajosos para a Administração.</w:t>
      </w:r>
    </w:p>
    <w:p w14:paraId="782AC710"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Times New Roman" w:hAnsi="Arial" w:cs="Arial"/>
        </w:rPr>
      </w:pPr>
    </w:p>
    <w:p w14:paraId="1C23A8A0"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ind w:left="2124"/>
        <w:jc w:val="both"/>
        <w:rPr>
          <w:rFonts w:ascii="Arial" w:eastAsia="Calibri" w:hAnsi="Arial" w:cs="Arial"/>
          <w:i/>
          <w:iCs/>
          <w:kern w:val="2"/>
          <w:szCs w:val="20"/>
          <w:lang w:eastAsia="en-US"/>
        </w:rPr>
      </w:pPr>
      <w:r w:rsidRPr="00B35567">
        <w:rPr>
          <w:rFonts w:ascii="Arial" w:eastAsia="Times New Roman" w:hAnsi="Arial" w:cs="Arial"/>
        </w:rPr>
        <w:tab/>
      </w:r>
      <w:r w:rsidRPr="00B35567">
        <w:rPr>
          <w:rFonts w:ascii="Arial" w:eastAsia="Calibri" w:hAnsi="Arial" w:cs="Arial"/>
          <w:b/>
          <w:bCs/>
          <w:kern w:val="2"/>
          <w:szCs w:val="20"/>
          <w:lang w:eastAsia="en-US"/>
        </w:rPr>
        <w:t>Art. 107</w:t>
      </w:r>
      <w:r w:rsidRPr="00B35567">
        <w:rPr>
          <w:rFonts w:ascii="Arial" w:eastAsia="Calibri" w:hAnsi="Arial" w:cs="Arial"/>
          <w:kern w:val="2"/>
          <w:szCs w:val="20"/>
          <w:lang w:eastAsia="en-US"/>
        </w:rPr>
        <w:t xml:space="preserve"> </w:t>
      </w:r>
      <w:r w:rsidRPr="00B35567">
        <w:rPr>
          <w:rFonts w:ascii="Arial" w:eastAsia="Calibri" w:hAnsi="Arial" w:cs="Arial"/>
          <w:i/>
          <w:iCs/>
          <w:kern w:val="2"/>
          <w:szCs w:val="20"/>
          <w:lang w:eastAsia="en-US"/>
        </w:rPr>
        <w:t>Os contratos de serviços e fornecimentos contínuos poderão ser prorrogados sucessivamente, respeitada a vigência máxima decenal, desde que haja previsão em edital e que a autoridade competente ateste que as condições e os preços permanecem vantajosos para a Administração, permitida a negociação com o contratado ou a extinção contratual sem ônus para qualquer das partes.</w:t>
      </w:r>
    </w:p>
    <w:p w14:paraId="1F08C6B0"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Times New Roman" w:hAnsi="Arial" w:cs="Arial"/>
        </w:rPr>
      </w:pPr>
    </w:p>
    <w:p w14:paraId="2EBB0922" w14:textId="77777777" w:rsidR="00B35567" w:rsidRPr="00B35567" w:rsidRDefault="00B35567" w:rsidP="00B3556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jc w:val="both"/>
        <w:rPr>
          <w:rFonts w:ascii="Arial" w:eastAsia="Calibri" w:hAnsi="Arial" w:cs="Arial"/>
          <w:kern w:val="2"/>
          <w:szCs w:val="20"/>
          <w:lang w:eastAsia="en-US"/>
        </w:rPr>
      </w:pPr>
      <w:r w:rsidRPr="00B35567">
        <w:rPr>
          <w:rFonts w:ascii="Arial" w:eastAsia="Times New Roman" w:hAnsi="Arial" w:cs="Arial"/>
          <w:b/>
          <w:bCs/>
        </w:rPr>
        <w:t>26.6.</w:t>
      </w:r>
      <w:r w:rsidRPr="00B35567">
        <w:rPr>
          <w:rFonts w:ascii="Arial" w:eastAsia="Times New Roman" w:hAnsi="Arial" w:cs="Arial"/>
        </w:rPr>
        <w:t xml:space="preserve"> As prorrogações contratuais não ocorrerão automaticamente e dependerão da manutenção da necessidade dos serviços, da vantajosidade da contratação, da regularidade da CONTRATADA, da existência de disponibilidade orçamentária e da formalização do respectivo termo aditivo.</w:t>
      </w:r>
      <w:r w:rsidRPr="00B35567">
        <w:rPr>
          <w:rFonts w:ascii="Arial" w:eastAsia="Calibri" w:hAnsi="Arial" w:cs="Arial"/>
          <w:kern w:val="2"/>
          <w:szCs w:val="20"/>
          <w:lang w:eastAsia="en-US"/>
        </w:rPr>
        <w:tab/>
      </w:r>
    </w:p>
    <w:p w14:paraId="585A23DC" w14:textId="77777777" w:rsidR="00B35567" w:rsidRPr="00B35567" w:rsidRDefault="00B35567" w:rsidP="00B35567">
      <w:pPr>
        <w:suppressAutoHyphens/>
        <w:jc w:val="both"/>
        <w:rPr>
          <w:rFonts w:ascii="Arial" w:eastAsia="Times New Roman" w:hAnsi="Arial" w:cs="Arial"/>
          <w:szCs w:val="20"/>
          <w:lang w:eastAsia="ar-SA"/>
        </w:rPr>
      </w:pPr>
    </w:p>
    <w:tbl>
      <w:tblPr>
        <w:tblStyle w:val="Tabelacomgrade2"/>
        <w:tblW w:w="0" w:type="auto"/>
        <w:shd w:val="clear" w:color="auto" w:fill="AEAAAA"/>
        <w:tblLook w:val="04A0" w:firstRow="1" w:lastRow="0" w:firstColumn="1" w:lastColumn="0" w:noHBand="0" w:noVBand="1"/>
      </w:tblPr>
      <w:tblGrid>
        <w:gridCol w:w="9736"/>
      </w:tblGrid>
      <w:tr w:rsidR="00B35567" w:rsidRPr="00B35567" w14:paraId="4F01578E" w14:textId="77777777" w:rsidTr="00B35567">
        <w:tc>
          <w:tcPr>
            <w:tcW w:w="9736" w:type="dxa"/>
            <w:shd w:val="clear" w:color="auto" w:fill="AEAAAA"/>
          </w:tcPr>
          <w:p w14:paraId="151E85D7" w14:textId="77777777" w:rsidR="00B35567" w:rsidRPr="00B35567" w:rsidRDefault="00B35567" w:rsidP="00B35567">
            <w:pPr>
              <w:suppressAutoHyphens/>
              <w:jc w:val="both"/>
              <w:rPr>
                <w:rFonts w:ascii="Arial" w:eastAsia="Times New Roman" w:hAnsi="Arial" w:cs="Arial"/>
                <w:b/>
                <w:bCs/>
                <w:szCs w:val="20"/>
                <w:lang w:eastAsia="ar-SA"/>
              </w:rPr>
            </w:pPr>
            <w:r w:rsidRPr="00B35567">
              <w:rPr>
                <w:rFonts w:ascii="Arial" w:eastAsia="Times New Roman" w:hAnsi="Arial" w:cs="Arial"/>
                <w:b/>
                <w:bCs/>
                <w:szCs w:val="20"/>
                <w:lang w:eastAsia="ar-SA"/>
              </w:rPr>
              <w:t>27. EQUIPE RESPONSÁVEL PELA ELABORAÇÃO</w:t>
            </w:r>
          </w:p>
        </w:tc>
      </w:tr>
    </w:tbl>
    <w:p w14:paraId="0188C33F" w14:textId="77777777" w:rsidR="00B35567" w:rsidRPr="00B35567" w:rsidRDefault="00B35567" w:rsidP="00B35567">
      <w:pPr>
        <w:suppressAutoHyphens/>
        <w:jc w:val="both"/>
        <w:rPr>
          <w:rFonts w:ascii="Arial" w:eastAsia="Times New Roman" w:hAnsi="Arial" w:cs="Arial"/>
          <w:szCs w:val="20"/>
          <w:lang w:eastAsia="ar-SA"/>
        </w:rPr>
      </w:pPr>
    </w:p>
    <w:p w14:paraId="76B7077F" w14:textId="77777777" w:rsidR="00B35567" w:rsidRPr="00B35567" w:rsidRDefault="00B35567" w:rsidP="00B35567">
      <w:pPr>
        <w:suppressAutoHyphens/>
        <w:jc w:val="right"/>
        <w:rPr>
          <w:rFonts w:ascii="Arial" w:eastAsia="Times New Roman" w:hAnsi="Arial" w:cs="Arial"/>
          <w:szCs w:val="20"/>
          <w:lang w:eastAsia="ar-SA"/>
        </w:rPr>
      </w:pPr>
      <w:r w:rsidRPr="00B35567">
        <w:rPr>
          <w:rFonts w:ascii="Arial" w:eastAsia="Times New Roman" w:hAnsi="Arial" w:cs="Arial"/>
          <w:szCs w:val="20"/>
          <w:lang w:eastAsia="ar-SA"/>
        </w:rPr>
        <w:t>Elaborado em 15 de setembro de 2026.</w:t>
      </w:r>
    </w:p>
    <w:p w14:paraId="66A79B81" w14:textId="77777777" w:rsidR="00B35567" w:rsidRPr="00B35567" w:rsidRDefault="00B35567" w:rsidP="00B35567">
      <w:pPr>
        <w:suppressAutoHyphens/>
        <w:jc w:val="both"/>
        <w:rPr>
          <w:rFonts w:ascii="Arial" w:eastAsia="Times New Roman" w:hAnsi="Arial" w:cs="Arial"/>
          <w:szCs w:val="20"/>
          <w:lang w:eastAsia="ar-SA"/>
        </w:rPr>
      </w:pPr>
    </w:p>
    <w:p w14:paraId="3DCD3959" w14:textId="77777777" w:rsidR="00B35567" w:rsidRPr="00B35567" w:rsidRDefault="00B35567" w:rsidP="00B35567">
      <w:pPr>
        <w:suppressAutoHyphens/>
        <w:jc w:val="both"/>
        <w:rPr>
          <w:rFonts w:ascii="Arial" w:eastAsia="Times New Roman" w:hAnsi="Arial" w:cs="Arial"/>
          <w:szCs w:val="20"/>
          <w:lang w:eastAsia="ar-SA"/>
        </w:rPr>
      </w:pPr>
    </w:p>
    <w:p w14:paraId="051DED91" w14:textId="77777777" w:rsidR="00B35567" w:rsidRPr="00B35567" w:rsidRDefault="00B35567" w:rsidP="00B35567">
      <w:pPr>
        <w:suppressAutoHyphens/>
        <w:jc w:val="center"/>
        <w:rPr>
          <w:rFonts w:ascii="Arial" w:eastAsia="Times New Roman" w:hAnsi="Arial" w:cs="Arial"/>
          <w:lang w:eastAsia="ar-SA"/>
        </w:rPr>
      </w:pPr>
      <w:r w:rsidRPr="00B35567">
        <w:rPr>
          <w:rFonts w:ascii="Arial" w:eastAsia="Times New Roman" w:hAnsi="Arial" w:cs="Arial"/>
          <w:lang w:eastAsia="ar-SA"/>
        </w:rPr>
        <w:t>____________________________________</w:t>
      </w:r>
    </w:p>
    <w:p w14:paraId="682F8C2B" w14:textId="77777777" w:rsidR="00B35567" w:rsidRPr="00B35567" w:rsidRDefault="00B35567" w:rsidP="00B35567">
      <w:pPr>
        <w:suppressAutoHyphens/>
        <w:jc w:val="center"/>
        <w:rPr>
          <w:rFonts w:ascii="Arial" w:eastAsia="Times New Roman" w:hAnsi="Arial" w:cs="Arial"/>
          <w:b/>
          <w:lang w:eastAsia="ar-SA"/>
        </w:rPr>
      </w:pPr>
      <w:r w:rsidRPr="00B35567">
        <w:rPr>
          <w:rFonts w:ascii="Arial" w:eastAsia="Times New Roman" w:hAnsi="Arial" w:cs="Arial"/>
          <w:b/>
          <w:lang w:eastAsia="ar-SA"/>
        </w:rPr>
        <w:t>MARLON DA APARECIDA DE JESUS CHAMBERLAIN</w:t>
      </w:r>
    </w:p>
    <w:p w14:paraId="03214C2E" w14:textId="77777777" w:rsidR="00B35567" w:rsidRPr="00B35567" w:rsidRDefault="00B35567" w:rsidP="00B35567">
      <w:pPr>
        <w:suppressAutoHyphens/>
        <w:jc w:val="center"/>
        <w:rPr>
          <w:rFonts w:ascii="Arial" w:eastAsia="Times New Roman" w:hAnsi="Arial" w:cs="Arial"/>
          <w:lang w:eastAsia="ar-SA"/>
        </w:rPr>
      </w:pPr>
      <w:r w:rsidRPr="00B35567">
        <w:rPr>
          <w:rFonts w:ascii="Arial" w:eastAsia="Times New Roman" w:hAnsi="Arial" w:cs="Arial"/>
          <w:lang w:eastAsia="ar-SA"/>
        </w:rPr>
        <w:t>Secretário Municipal de Agricultura</w:t>
      </w:r>
    </w:p>
    <w:p w14:paraId="2F742C2C" w14:textId="77777777" w:rsidR="00B35567" w:rsidRPr="00B35567" w:rsidRDefault="00B35567" w:rsidP="00B35567">
      <w:pPr>
        <w:suppressAutoHyphens/>
        <w:jc w:val="center"/>
        <w:rPr>
          <w:rFonts w:ascii="Arial" w:eastAsia="Times New Roman" w:hAnsi="Arial" w:cs="Arial"/>
          <w:lang w:eastAsia="ar-SA"/>
        </w:rPr>
      </w:pPr>
    </w:p>
    <w:p w14:paraId="16CF54F4" w14:textId="77777777" w:rsidR="00B35567" w:rsidRPr="00B35567" w:rsidRDefault="00B35567" w:rsidP="00B35567">
      <w:pPr>
        <w:suppressAutoHyphens/>
        <w:jc w:val="center"/>
        <w:rPr>
          <w:rFonts w:ascii="Arial" w:eastAsia="Times New Roman" w:hAnsi="Arial" w:cs="Arial"/>
          <w:lang w:eastAsia="ar-SA"/>
        </w:rPr>
      </w:pPr>
    </w:p>
    <w:p w14:paraId="43EEA4E4" w14:textId="77777777" w:rsidR="00B35567" w:rsidRPr="00B35567" w:rsidRDefault="00B35567" w:rsidP="00B35567">
      <w:pPr>
        <w:suppressAutoHyphens/>
        <w:jc w:val="center"/>
        <w:rPr>
          <w:rFonts w:ascii="Arial" w:eastAsia="Times New Roman" w:hAnsi="Arial" w:cs="Arial"/>
          <w:lang w:eastAsia="ar-SA"/>
        </w:rPr>
      </w:pPr>
      <w:r w:rsidRPr="00B35567">
        <w:rPr>
          <w:rFonts w:ascii="Arial" w:eastAsia="Times New Roman" w:hAnsi="Arial" w:cs="Arial"/>
          <w:lang w:eastAsia="ar-SA"/>
        </w:rPr>
        <w:t>____________________________________</w:t>
      </w:r>
    </w:p>
    <w:p w14:paraId="3538899C" w14:textId="77777777" w:rsidR="00B35567" w:rsidRPr="00B35567" w:rsidRDefault="00B35567" w:rsidP="00B35567">
      <w:pPr>
        <w:suppressAutoHyphens/>
        <w:jc w:val="center"/>
        <w:rPr>
          <w:rFonts w:ascii="Arial" w:eastAsia="Times New Roman" w:hAnsi="Arial" w:cs="Arial"/>
          <w:b/>
          <w:lang w:eastAsia="ar-SA"/>
        </w:rPr>
      </w:pPr>
      <w:r w:rsidRPr="00B35567">
        <w:rPr>
          <w:rFonts w:ascii="Arial" w:eastAsia="Times New Roman" w:hAnsi="Arial" w:cs="Arial"/>
          <w:b/>
          <w:lang w:eastAsia="ar-SA"/>
        </w:rPr>
        <w:t>AGEU DA ROSA</w:t>
      </w:r>
    </w:p>
    <w:p w14:paraId="5503E3C9" w14:textId="77777777" w:rsidR="00B35567" w:rsidRPr="00B35567" w:rsidRDefault="00B35567" w:rsidP="00B35567">
      <w:pPr>
        <w:suppressAutoHyphens/>
        <w:jc w:val="center"/>
        <w:rPr>
          <w:rFonts w:ascii="Arial" w:eastAsia="Times New Roman" w:hAnsi="Arial" w:cs="Arial"/>
          <w:lang w:eastAsia="ar-SA"/>
        </w:rPr>
      </w:pPr>
      <w:r w:rsidRPr="00B35567">
        <w:rPr>
          <w:rFonts w:ascii="Arial" w:eastAsia="Times New Roman" w:hAnsi="Arial" w:cs="Arial"/>
          <w:lang w:eastAsia="ar-SA"/>
        </w:rPr>
        <w:t>Secretário Municipal de Transportes</w:t>
      </w:r>
    </w:p>
    <w:p w14:paraId="1146861E" w14:textId="77777777" w:rsidR="00B35567" w:rsidRPr="00B35567" w:rsidRDefault="00B35567" w:rsidP="00B35567">
      <w:pPr>
        <w:suppressAutoHyphens/>
        <w:spacing w:line="259" w:lineRule="auto"/>
        <w:rPr>
          <w:rFonts w:ascii="Arial" w:eastAsia="Times New Roman" w:hAnsi="Arial" w:cs="Arial"/>
          <w:lang w:eastAsia="ar-SA"/>
        </w:rPr>
      </w:pPr>
    </w:p>
    <w:p w14:paraId="178CA623" w14:textId="77777777" w:rsidR="00B35567" w:rsidRPr="00B35567" w:rsidRDefault="00B35567" w:rsidP="00B35567">
      <w:pPr>
        <w:suppressAutoHyphens/>
        <w:spacing w:line="259" w:lineRule="auto"/>
        <w:jc w:val="center"/>
        <w:rPr>
          <w:rFonts w:ascii="Arial" w:eastAsia="Times New Roman" w:hAnsi="Arial" w:cs="Arial"/>
          <w:lang w:eastAsia="ar-SA"/>
        </w:rPr>
      </w:pPr>
    </w:p>
    <w:p w14:paraId="09CE571F" w14:textId="77777777" w:rsidR="00B35567" w:rsidRPr="00B35567" w:rsidRDefault="00B35567" w:rsidP="00B35567">
      <w:pPr>
        <w:suppressAutoHyphens/>
        <w:jc w:val="center"/>
        <w:rPr>
          <w:rFonts w:ascii="Arial" w:eastAsia="Times New Roman" w:hAnsi="Arial" w:cs="Arial"/>
          <w:lang w:eastAsia="ar-SA"/>
        </w:rPr>
      </w:pPr>
      <w:r w:rsidRPr="00B35567">
        <w:rPr>
          <w:rFonts w:ascii="Arial" w:eastAsia="Times New Roman" w:hAnsi="Arial" w:cs="Arial"/>
          <w:lang w:eastAsia="ar-SA"/>
        </w:rPr>
        <w:t>____________________________________</w:t>
      </w:r>
    </w:p>
    <w:p w14:paraId="4BF101E6" w14:textId="77777777" w:rsidR="00B35567" w:rsidRPr="00B35567" w:rsidRDefault="00B35567" w:rsidP="00B35567">
      <w:pPr>
        <w:suppressAutoHyphens/>
        <w:spacing w:line="259" w:lineRule="auto"/>
        <w:jc w:val="center"/>
        <w:rPr>
          <w:rFonts w:ascii="Arial" w:eastAsia="Times New Roman" w:hAnsi="Arial" w:cs="Arial"/>
          <w:b/>
          <w:lang w:eastAsia="ar-SA"/>
        </w:rPr>
      </w:pPr>
      <w:r w:rsidRPr="00B35567">
        <w:rPr>
          <w:rFonts w:ascii="Arial" w:eastAsia="Times New Roman" w:hAnsi="Arial" w:cs="Arial"/>
          <w:b/>
          <w:lang w:eastAsia="ar-SA"/>
        </w:rPr>
        <w:t>JOSIEL DO CARMO DOS SANTOS</w:t>
      </w:r>
    </w:p>
    <w:p w14:paraId="755CAAB4" w14:textId="314D5644" w:rsidR="00B35567" w:rsidRDefault="00B35567" w:rsidP="00A2387C">
      <w:pPr>
        <w:jc w:val="center"/>
        <w:rPr>
          <w:rFonts w:ascii="Arial" w:hAnsi="Arial" w:cs="Arial"/>
          <w:b/>
        </w:rPr>
      </w:pPr>
      <w:r w:rsidRPr="00B35567">
        <w:rPr>
          <w:rFonts w:ascii="Arial" w:eastAsia="Times New Roman" w:hAnsi="Arial" w:cs="Arial"/>
          <w:lang w:eastAsia="ar-SA"/>
        </w:rPr>
        <w:t>Secretário Municipal de Desenvolvimento Urbano</w:t>
      </w:r>
    </w:p>
    <w:p w14:paraId="2A94F921" w14:textId="7EF32F83" w:rsidR="00BE3B48" w:rsidRPr="003E75B4" w:rsidRDefault="001872BD" w:rsidP="004A354F">
      <w:pPr>
        <w:pBdr>
          <w:top w:val="single" w:sz="4" w:space="1" w:color="000000"/>
          <w:bottom w:val="single" w:sz="4" w:space="1" w:color="000000"/>
        </w:pBdr>
        <w:shd w:val="clear" w:color="auto" w:fill="D6E3BC"/>
        <w:spacing w:line="276" w:lineRule="auto"/>
        <w:jc w:val="center"/>
        <w:rPr>
          <w:rFonts w:ascii="Arial" w:eastAsia="Calibri" w:hAnsi="Arial" w:cs="Arial"/>
          <w:b/>
        </w:rPr>
      </w:pPr>
      <w:r>
        <w:rPr>
          <w:rFonts w:ascii="Arial" w:eastAsia="Calibri" w:hAnsi="Arial" w:cs="Arial"/>
          <w:b/>
        </w:rPr>
        <w:lastRenderedPageBreak/>
        <w:t>ANEXO II</w:t>
      </w:r>
      <w:r w:rsidR="00882E1D">
        <w:rPr>
          <w:rFonts w:ascii="Arial" w:eastAsia="Calibri" w:hAnsi="Arial" w:cs="Arial"/>
          <w:b/>
        </w:rPr>
        <w:t>I</w:t>
      </w:r>
      <w:r w:rsidR="00BE3B48" w:rsidRPr="003E75B4">
        <w:rPr>
          <w:rFonts w:ascii="Arial" w:eastAsia="Calibri" w:hAnsi="Arial" w:cs="Arial"/>
          <w:b/>
        </w:rPr>
        <w:t xml:space="preserve"> – PROPOSTA DE PREÇOS (MODELO)</w:t>
      </w:r>
    </w:p>
    <w:p w14:paraId="30262BB3" w14:textId="77777777" w:rsidR="00BE3B48" w:rsidRPr="003E75B4" w:rsidRDefault="00BE3B48" w:rsidP="004A354F">
      <w:pPr>
        <w:spacing w:line="276" w:lineRule="auto"/>
        <w:jc w:val="both"/>
        <w:rPr>
          <w:rFonts w:ascii="Arial" w:eastAsia="Calibri" w:hAnsi="Arial" w:cs="Arial"/>
          <w:b/>
        </w:rPr>
      </w:pPr>
    </w:p>
    <w:p w14:paraId="43673B28" w14:textId="1BAA5A3C" w:rsidR="00BE3B48" w:rsidRPr="003E75B4" w:rsidRDefault="00B139B0" w:rsidP="004A354F">
      <w:pPr>
        <w:spacing w:line="276" w:lineRule="auto"/>
        <w:jc w:val="both"/>
        <w:rPr>
          <w:rFonts w:ascii="Arial" w:eastAsia="Calibri" w:hAnsi="Arial" w:cs="Arial"/>
          <w:b/>
        </w:rPr>
      </w:pPr>
      <w:r>
        <w:rPr>
          <w:rFonts w:ascii="Arial" w:eastAsia="Calibri" w:hAnsi="Arial" w:cs="Arial"/>
          <w:b/>
        </w:rPr>
        <w:t xml:space="preserve">Pregão ELETRÔNICO Nº </w:t>
      </w:r>
      <w:r w:rsidR="009C2ABE">
        <w:rPr>
          <w:rFonts w:ascii="Arial" w:eastAsia="Calibri" w:hAnsi="Arial" w:cs="Arial"/>
          <w:b/>
        </w:rPr>
        <w:t>00</w:t>
      </w:r>
      <w:r w:rsidR="00882E1D">
        <w:rPr>
          <w:rFonts w:ascii="Arial" w:eastAsia="Calibri" w:hAnsi="Arial" w:cs="Arial"/>
          <w:b/>
        </w:rPr>
        <w:t>24</w:t>
      </w:r>
      <w:r w:rsidR="009C2ABE">
        <w:rPr>
          <w:rFonts w:ascii="Arial" w:eastAsia="Calibri" w:hAnsi="Arial" w:cs="Arial"/>
          <w:b/>
        </w:rPr>
        <w:t>/202</w:t>
      </w:r>
      <w:r w:rsidR="00882E1D">
        <w:rPr>
          <w:rFonts w:ascii="Arial" w:eastAsia="Calibri" w:hAnsi="Arial" w:cs="Arial"/>
          <w:b/>
        </w:rPr>
        <w:t>6</w:t>
      </w:r>
    </w:p>
    <w:p w14:paraId="6A555228" w14:textId="697A0145" w:rsidR="00BE3B48" w:rsidRPr="003E75B4" w:rsidRDefault="00B139B0" w:rsidP="004A354F">
      <w:pPr>
        <w:spacing w:line="276" w:lineRule="auto"/>
        <w:jc w:val="both"/>
        <w:rPr>
          <w:rFonts w:ascii="Arial" w:eastAsia="Calibri" w:hAnsi="Arial" w:cs="Arial"/>
          <w:b/>
        </w:rPr>
      </w:pPr>
      <w:r>
        <w:rPr>
          <w:rFonts w:ascii="Arial" w:eastAsia="Calibri" w:hAnsi="Arial" w:cs="Arial"/>
          <w:b/>
        </w:rPr>
        <w:t xml:space="preserve">PROCESSO ADMINISTRATIVO Nº </w:t>
      </w:r>
      <w:r w:rsidR="00A06359">
        <w:rPr>
          <w:rFonts w:ascii="Arial" w:eastAsia="Calibri" w:hAnsi="Arial" w:cs="Arial"/>
          <w:b/>
        </w:rPr>
        <w:t>00</w:t>
      </w:r>
      <w:r w:rsidR="00882E1D">
        <w:rPr>
          <w:rFonts w:ascii="Arial" w:eastAsia="Calibri" w:hAnsi="Arial" w:cs="Arial"/>
          <w:b/>
        </w:rPr>
        <w:t>68</w:t>
      </w:r>
      <w:r w:rsidR="00A06359">
        <w:rPr>
          <w:rFonts w:ascii="Arial" w:eastAsia="Calibri" w:hAnsi="Arial" w:cs="Arial"/>
          <w:b/>
        </w:rPr>
        <w:t>/202</w:t>
      </w:r>
      <w:r w:rsidR="00154609">
        <w:rPr>
          <w:rFonts w:ascii="Arial" w:eastAsia="Calibri" w:hAnsi="Arial" w:cs="Arial"/>
          <w:b/>
        </w:rPr>
        <w:t>6</w:t>
      </w:r>
    </w:p>
    <w:p w14:paraId="663DC68F" w14:textId="77777777" w:rsidR="00BE3B48" w:rsidRPr="003E75B4" w:rsidRDefault="00BE3B48" w:rsidP="004A354F">
      <w:pPr>
        <w:spacing w:line="276" w:lineRule="auto"/>
        <w:jc w:val="both"/>
        <w:rPr>
          <w:rFonts w:ascii="Arial" w:eastAsia="Calibri" w:hAnsi="Arial" w:cs="Arial"/>
          <w:b/>
        </w:rPr>
      </w:pPr>
    </w:p>
    <w:p w14:paraId="6AF749B8" w14:textId="77777777" w:rsidR="00BE3B48" w:rsidRPr="003E75B4" w:rsidRDefault="00BE3B48" w:rsidP="004A354F">
      <w:pPr>
        <w:spacing w:line="276" w:lineRule="auto"/>
        <w:jc w:val="both"/>
        <w:rPr>
          <w:rFonts w:ascii="Arial" w:eastAsia="Calibri" w:hAnsi="Arial" w:cs="Arial"/>
        </w:rPr>
      </w:pPr>
      <w:r w:rsidRPr="003E75B4">
        <w:rPr>
          <w:rFonts w:ascii="Arial" w:eastAsia="Calibri" w:hAnsi="Arial" w:cs="Arial"/>
        </w:rPr>
        <w:t>SESSÃO PÚBLICA: ----/----/20</w:t>
      </w:r>
      <w:r w:rsidRPr="003E75B4">
        <w:rPr>
          <w:rFonts w:ascii="Arial" w:eastAsia="Calibri" w:hAnsi="Arial" w:cs="Arial"/>
          <w:highlight w:val="yellow"/>
        </w:rPr>
        <w:t>**</w:t>
      </w:r>
      <w:r w:rsidRPr="003E75B4">
        <w:rPr>
          <w:rFonts w:ascii="Arial" w:eastAsia="Calibri" w:hAnsi="Arial" w:cs="Arial"/>
        </w:rPr>
        <w:t>, ÀS ----H----MIN (----) HORAS.</w:t>
      </w:r>
    </w:p>
    <w:p w14:paraId="2BD3F5A8" w14:textId="77777777" w:rsidR="00BE3B48" w:rsidRPr="003E75B4" w:rsidRDefault="00BE3B48" w:rsidP="004A354F">
      <w:pPr>
        <w:spacing w:line="276" w:lineRule="auto"/>
        <w:jc w:val="both"/>
        <w:rPr>
          <w:rFonts w:ascii="Arial" w:eastAsia="Calibri" w:hAnsi="Arial" w:cs="Arial"/>
        </w:rPr>
      </w:pPr>
      <w:r w:rsidRPr="003E75B4">
        <w:rPr>
          <w:rFonts w:ascii="Arial" w:eastAsia="Calibri" w:hAnsi="Arial" w:cs="Arial"/>
        </w:rPr>
        <w:t xml:space="preserve">LOCAL:  </w:t>
      </w:r>
      <w:r w:rsidRPr="003E75B4">
        <w:rPr>
          <w:rFonts w:ascii="Arial" w:eastAsia="Calibri" w:hAnsi="Arial" w:cs="Arial"/>
          <w:highlight w:val="yellow"/>
        </w:rPr>
        <w:t>***</w:t>
      </w:r>
      <w:r w:rsidRPr="003E75B4">
        <w:rPr>
          <w:rFonts w:ascii="Arial" w:eastAsia="Calibri" w:hAnsi="Arial" w:cs="Arial"/>
        </w:rPr>
        <w:t xml:space="preserve"> </w:t>
      </w:r>
      <w:r w:rsidRPr="003E75B4">
        <w:rPr>
          <w:rFonts w:ascii="Arial" w:eastAsia="Calibri" w:hAnsi="Arial" w:cs="Arial"/>
          <w:b/>
        </w:rPr>
        <w:t>ÓRGÃO LICITANTE</w:t>
      </w:r>
    </w:p>
    <w:p w14:paraId="7D83F163" w14:textId="77777777" w:rsidR="00BE3B48" w:rsidRPr="003E75B4" w:rsidRDefault="00BE3B48" w:rsidP="004A354F">
      <w:pPr>
        <w:spacing w:line="276" w:lineRule="auto"/>
        <w:jc w:val="both"/>
        <w:rPr>
          <w:rFonts w:ascii="Arial" w:eastAsia="Calibri" w:hAnsi="Arial" w:cs="Arial"/>
        </w:rPr>
      </w:pPr>
    </w:p>
    <w:p w14:paraId="49D06E7B" w14:textId="77777777" w:rsidR="00BE3B48" w:rsidRPr="003E75B4" w:rsidRDefault="00BE3B48" w:rsidP="004A354F">
      <w:pPr>
        <w:spacing w:line="276" w:lineRule="auto"/>
        <w:jc w:val="both"/>
        <w:rPr>
          <w:rFonts w:ascii="Arial" w:eastAsia="Calibri" w:hAnsi="Arial" w:cs="Arial"/>
        </w:rPr>
      </w:pPr>
      <w:r w:rsidRPr="003E75B4">
        <w:rPr>
          <w:rFonts w:ascii="Arial" w:eastAsia="Calibri" w:hAnsi="Arial" w:cs="Arial"/>
        </w:rPr>
        <w:t>IDENTIFICAÇÃO DA PROPONENTE</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4"/>
        <w:gridCol w:w="2789"/>
        <w:gridCol w:w="934"/>
        <w:gridCol w:w="1078"/>
        <w:gridCol w:w="2795"/>
        <w:gridCol w:w="283"/>
        <w:gridCol w:w="2127"/>
      </w:tblGrid>
      <w:tr w:rsidR="00BE3B48" w:rsidRPr="003E75B4" w14:paraId="03469E21" w14:textId="77777777" w:rsidTr="00882E1D">
        <w:trPr>
          <w:cantSplit/>
          <w:trHeight w:val="97"/>
        </w:trPr>
        <w:tc>
          <w:tcPr>
            <w:tcW w:w="10740" w:type="dxa"/>
            <w:gridSpan w:val="7"/>
            <w:tcBorders>
              <w:top w:val="single" w:sz="4" w:space="0" w:color="000000"/>
              <w:left w:val="single" w:sz="4" w:space="0" w:color="000000"/>
              <w:bottom w:val="single" w:sz="4" w:space="0" w:color="000000"/>
              <w:right w:val="single" w:sz="4" w:space="0" w:color="000000"/>
            </w:tcBorders>
          </w:tcPr>
          <w:p w14:paraId="5C2B46C3"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NOME DE FANTASIA:</w:t>
            </w:r>
          </w:p>
        </w:tc>
      </w:tr>
      <w:tr w:rsidR="00BE3B48" w:rsidRPr="003E75B4" w14:paraId="271A9A87" w14:textId="77777777" w:rsidTr="00882E1D">
        <w:trPr>
          <w:cantSplit/>
          <w:trHeight w:val="216"/>
        </w:trPr>
        <w:tc>
          <w:tcPr>
            <w:tcW w:w="10740" w:type="dxa"/>
            <w:gridSpan w:val="7"/>
            <w:tcBorders>
              <w:top w:val="single" w:sz="4" w:space="0" w:color="000000"/>
              <w:left w:val="single" w:sz="4" w:space="0" w:color="000000"/>
              <w:bottom w:val="single" w:sz="4" w:space="0" w:color="000000"/>
              <w:right w:val="single" w:sz="4" w:space="0" w:color="000000"/>
            </w:tcBorders>
          </w:tcPr>
          <w:p w14:paraId="472D120F"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RAZÃO SOCIAL:</w:t>
            </w:r>
          </w:p>
        </w:tc>
      </w:tr>
      <w:tr w:rsidR="00BE3B48" w:rsidRPr="003E75B4" w14:paraId="17C67711" w14:textId="77777777" w:rsidTr="00882E1D">
        <w:trPr>
          <w:cantSplit/>
          <w:trHeight w:val="216"/>
        </w:trPr>
        <w:tc>
          <w:tcPr>
            <w:tcW w:w="10740" w:type="dxa"/>
            <w:gridSpan w:val="7"/>
            <w:tcBorders>
              <w:top w:val="single" w:sz="4" w:space="0" w:color="000000"/>
              <w:left w:val="single" w:sz="4" w:space="0" w:color="000000"/>
              <w:bottom w:val="single" w:sz="4" w:space="0" w:color="000000"/>
              <w:right w:val="single" w:sz="4" w:space="0" w:color="000000"/>
            </w:tcBorders>
          </w:tcPr>
          <w:p w14:paraId="42A6E5B0"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CNPJ:</w:t>
            </w:r>
          </w:p>
        </w:tc>
      </w:tr>
      <w:tr w:rsidR="00BE3B48" w:rsidRPr="003E75B4" w14:paraId="30082431" w14:textId="77777777" w:rsidTr="00882E1D">
        <w:trPr>
          <w:cantSplit/>
          <w:trHeight w:val="132"/>
        </w:trPr>
        <w:tc>
          <w:tcPr>
            <w:tcW w:w="10740" w:type="dxa"/>
            <w:gridSpan w:val="7"/>
            <w:tcBorders>
              <w:top w:val="single" w:sz="4" w:space="0" w:color="000000"/>
              <w:left w:val="single" w:sz="4" w:space="0" w:color="000000"/>
              <w:bottom w:val="single" w:sz="4" w:space="0" w:color="000000"/>
              <w:right w:val="single" w:sz="4" w:space="0" w:color="000000"/>
            </w:tcBorders>
          </w:tcPr>
          <w:p w14:paraId="33D290C2"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INSC. EST.:</w:t>
            </w:r>
          </w:p>
        </w:tc>
      </w:tr>
      <w:tr w:rsidR="00BE3B48" w:rsidRPr="003E75B4" w14:paraId="01B184AF" w14:textId="77777777" w:rsidTr="00882E1D">
        <w:trPr>
          <w:cantSplit/>
          <w:trHeight w:val="132"/>
        </w:trPr>
        <w:tc>
          <w:tcPr>
            <w:tcW w:w="10740" w:type="dxa"/>
            <w:gridSpan w:val="7"/>
            <w:tcBorders>
              <w:top w:val="single" w:sz="4" w:space="0" w:color="000000"/>
              <w:left w:val="single" w:sz="4" w:space="0" w:color="000000"/>
              <w:bottom w:val="single" w:sz="4" w:space="0" w:color="000000"/>
              <w:right w:val="single" w:sz="4" w:space="0" w:color="000000"/>
            </w:tcBorders>
          </w:tcPr>
          <w:p w14:paraId="43612ABE"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OPTANTE PELO SIMPLES? SIM (    ) NÃO(    )</w:t>
            </w:r>
          </w:p>
        </w:tc>
      </w:tr>
      <w:tr w:rsidR="00BE3B48" w:rsidRPr="003E75B4" w14:paraId="1BA33F04" w14:textId="77777777" w:rsidTr="00882E1D">
        <w:trPr>
          <w:cantSplit/>
          <w:trHeight w:val="109"/>
        </w:trPr>
        <w:tc>
          <w:tcPr>
            <w:tcW w:w="10740" w:type="dxa"/>
            <w:gridSpan w:val="7"/>
            <w:tcBorders>
              <w:top w:val="single" w:sz="4" w:space="0" w:color="000000"/>
              <w:left w:val="single" w:sz="4" w:space="0" w:color="000000"/>
              <w:bottom w:val="single" w:sz="4" w:space="0" w:color="000000"/>
              <w:right w:val="single" w:sz="4" w:space="0" w:color="000000"/>
            </w:tcBorders>
          </w:tcPr>
          <w:p w14:paraId="123BCFE5"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ENDEREÇO:</w:t>
            </w:r>
          </w:p>
        </w:tc>
      </w:tr>
      <w:tr w:rsidR="00BE3B48" w:rsidRPr="003E75B4" w14:paraId="4B739A3F" w14:textId="77777777" w:rsidTr="00882E1D">
        <w:trPr>
          <w:cantSplit/>
          <w:trHeight w:val="96"/>
        </w:trPr>
        <w:tc>
          <w:tcPr>
            <w:tcW w:w="4457" w:type="dxa"/>
            <w:gridSpan w:val="3"/>
            <w:tcBorders>
              <w:top w:val="single" w:sz="4" w:space="0" w:color="000000"/>
              <w:left w:val="single" w:sz="4" w:space="0" w:color="000000"/>
              <w:bottom w:val="single" w:sz="4" w:space="0" w:color="000000"/>
              <w:right w:val="single" w:sz="4" w:space="0" w:color="000000"/>
            </w:tcBorders>
          </w:tcPr>
          <w:p w14:paraId="60B5371F"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BAIRRO:</w:t>
            </w:r>
          </w:p>
        </w:tc>
        <w:tc>
          <w:tcPr>
            <w:tcW w:w="6283" w:type="dxa"/>
            <w:gridSpan w:val="4"/>
            <w:tcBorders>
              <w:top w:val="single" w:sz="4" w:space="0" w:color="000000"/>
              <w:left w:val="single" w:sz="4" w:space="0" w:color="000000"/>
              <w:bottom w:val="single" w:sz="4" w:space="0" w:color="000000"/>
              <w:right w:val="single" w:sz="4" w:space="0" w:color="000000"/>
            </w:tcBorders>
          </w:tcPr>
          <w:p w14:paraId="231082B8"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CIDADE:</w:t>
            </w:r>
          </w:p>
        </w:tc>
      </w:tr>
      <w:tr w:rsidR="00BE3B48" w:rsidRPr="003E75B4" w14:paraId="1C69335D" w14:textId="77777777" w:rsidTr="00882E1D">
        <w:trPr>
          <w:cantSplit/>
          <w:trHeight w:val="99"/>
        </w:trPr>
        <w:tc>
          <w:tcPr>
            <w:tcW w:w="4457" w:type="dxa"/>
            <w:gridSpan w:val="3"/>
            <w:tcBorders>
              <w:top w:val="single" w:sz="4" w:space="0" w:color="000000"/>
              <w:left w:val="single" w:sz="4" w:space="0" w:color="000000"/>
              <w:bottom w:val="single" w:sz="4" w:space="0" w:color="000000"/>
              <w:right w:val="single" w:sz="4" w:space="0" w:color="000000"/>
            </w:tcBorders>
          </w:tcPr>
          <w:p w14:paraId="2CF12EB7"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CEP:</w:t>
            </w:r>
          </w:p>
        </w:tc>
        <w:tc>
          <w:tcPr>
            <w:tcW w:w="6283" w:type="dxa"/>
            <w:gridSpan w:val="4"/>
            <w:tcBorders>
              <w:top w:val="single" w:sz="4" w:space="0" w:color="000000"/>
              <w:left w:val="single" w:sz="4" w:space="0" w:color="000000"/>
              <w:bottom w:val="single" w:sz="4" w:space="0" w:color="000000"/>
              <w:right w:val="single" w:sz="4" w:space="0" w:color="000000"/>
            </w:tcBorders>
          </w:tcPr>
          <w:p w14:paraId="3B99F56D"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E-MAIL:</w:t>
            </w:r>
          </w:p>
        </w:tc>
      </w:tr>
      <w:tr w:rsidR="00BE3B48" w:rsidRPr="003E75B4" w14:paraId="3F02E5B2" w14:textId="77777777" w:rsidTr="00882E1D">
        <w:trPr>
          <w:cantSplit/>
          <w:trHeight w:val="73"/>
        </w:trPr>
        <w:tc>
          <w:tcPr>
            <w:tcW w:w="4457" w:type="dxa"/>
            <w:gridSpan w:val="3"/>
            <w:tcBorders>
              <w:top w:val="single" w:sz="4" w:space="0" w:color="000000"/>
              <w:left w:val="single" w:sz="4" w:space="0" w:color="000000"/>
              <w:bottom w:val="single" w:sz="4" w:space="0" w:color="000000"/>
              <w:right w:val="single" w:sz="4" w:space="0" w:color="000000"/>
            </w:tcBorders>
          </w:tcPr>
          <w:p w14:paraId="0AE42552"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TELEFONE:</w:t>
            </w:r>
          </w:p>
        </w:tc>
        <w:tc>
          <w:tcPr>
            <w:tcW w:w="6283" w:type="dxa"/>
            <w:gridSpan w:val="4"/>
            <w:tcBorders>
              <w:top w:val="single" w:sz="4" w:space="0" w:color="000000"/>
              <w:left w:val="single" w:sz="4" w:space="0" w:color="000000"/>
              <w:bottom w:val="single" w:sz="4" w:space="0" w:color="000000"/>
              <w:right w:val="single" w:sz="4" w:space="0" w:color="000000"/>
            </w:tcBorders>
          </w:tcPr>
          <w:p w14:paraId="6D78668B"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FAX:</w:t>
            </w:r>
          </w:p>
        </w:tc>
      </w:tr>
      <w:tr w:rsidR="00BE3B48" w:rsidRPr="003E75B4" w14:paraId="0213731A" w14:textId="77777777" w:rsidTr="00882E1D">
        <w:trPr>
          <w:cantSplit/>
          <w:trHeight w:val="69"/>
        </w:trPr>
        <w:tc>
          <w:tcPr>
            <w:tcW w:w="4457" w:type="dxa"/>
            <w:gridSpan w:val="3"/>
            <w:tcBorders>
              <w:top w:val="single" w:sz="4" w:space="0" w:color="000000"/>
              <w:left w:val="single" w:sz="4" w:space="0" w:color="000000"/>
              <w:bottom w:val="single" w:sz="4" w:space="0" w:color="000000"/>
              <w:right w:val="single" w:sz="4" w:space="0" w:color="000000"/>
            </w:tcBorders>
          </w:tcPr>
          <w:p w14:paraId="6D32B999"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CONTATO DA LICITANTE:</w:t>
            </w:r>
          </w:p>
        </w:tc>
        <w:tc>
          <w:tcPr>
            <w:tcW w:w="6283" w:type="dxa"/>
            <w:gridSpan w:val="4"/>
            <w:tcBorders>
              <w:top w:val="single" w:sz="4" w:space="0" w:color="000000"/>
              <w:left w:val="single" w:sz="4" w:space="0" w:color="000000"/>
              <w:bottom w:val="single" w:sz="4" w:space="0" w:color="000000"/>
              <w:right w:val="single" w:sz="4" w:space="0" w:color="000000"/>
            </w:tcBorders>
          </w:tcPr>
          <w:p w14:paraId="4E071DEA"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TELEFONE:</w:t>
            </w:r>
          </w:p>
        </w:tc>
      </w:tr>
      <w:tr w:rsidR="00BE3B48" w:rsidRPr="003E75B4" w14:paraId="19EFFBD1" w14:textId="77777777" w:rsidTr="00882E1D">
        <w:trPr>
          <w:cantSplit/>
          <w:trHeight w:val="69"/>
        </w:trPr>
        <w:tc>
          <w:tcPr>
            <w:tcW w:w="4457" w:type="dxa"/>
            <w:gridSpan w:val="3"/>
            <w:tcBorders>
              <w:top w:val="single" w:sz="4" w:space="0" w:color="000000"/>
              <w:left w:val="single" w:sz="4" w:space="0" w:color="000000"/>
              <w:bottom w:val="single" w:sz="4" w:space="0" w:color="000000"/>
              <w:right w:val="single" w:sz="4" w:space="0" w:color="000000"/>
            </w:tcBorders>
          </w:tcPr>
          <w:p w14:paraId="3F335ECC"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 xml:space="preserve">BANCO DA LICITANTE: </w:t>
            </w:r>
          </w:p>
        </w:tc>
        <w:tc>
          <w:tcPr>
            <w:tcW w:w="6283" w:type="dxa"/>
            <w:gridSpan w:val="4"/>
            <w:tcBorders>
              <w:top w:val="single" w:sz="4" w:space="0" w:color="000000"/>
              <w:left w:val="single" w:sz="4" w:space="0" w:color="000000"/>
              <w:bottom w:val="single" w:sz="4" w:space="0" w:color="000000"/>
              <w:right w:val="single" w:sz="4" w:space="0" w:color="000000"/>
            </w:tcBorders>
          </w:tcPr>
          <w:p w14:paraId="30C8945A"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CONTA BANCÁRIA DA LICITANTE:</w:t>
            </w:r>
          </w:p>
        </w:tc>
      </w:tr>
      <w:tr w:rsidR="00BE3B48" w:rsidRPr="003E75B4" w14:paraId="5361F044" w14:textId="77777777" w:rsidTr="00882E1D">
        <w:trPr>
          <w:cantSplit/>
          <w:trHeight w:val="133"/>
        </w:trPr>
        <w:tc>
          <w:tcPr>
            <w:tcW w:w="10740" w:type="dxa"/>
            <w:gridSpan w:val="7"/>
            <w:tcBorders>
              <w:top w:val="single" w:sz="4" w:space="0" w:color="000000"/>
              <w:left w:val="single" w:sz="4" w:space="0" w:color="000000"/>
              <w:bottom w:val="single" w:sz="4" w:space="0" w:color="000000"/>
              <w:right w:val="single" w:sz="4" w:space="0" w:color="000000"/>
            </w:tcBorders>
          </w:tcPr>
          <w:p w14:paraId="269C4078" w14:textId="77777777" w:rsidR="00BE3B48" w:rsidRPr="003E75B4" w:rsidRDefault="00BE3B48" w:rsidP="004A354F">
            <w:pPr>
              <w:spacing w:line="276" w:lineRule="auto"/>
              <w:jc w:val="both"/>
              <w:rPr>
                <w:rFonts w:ascii="Arial" w:eastAsia="Calibri" w:hAnsi="Arial" w:cs="Arial"/>
                <w:b/>
              </w:rPr>
            </w:pPr>
            <w:r w:rsidRPr="003E75B4">
              <w:rPr>
                <w:rFonts w:ascii="Arial" w:eastAsia="Calibri" w:hAnsi="Arial" w:cs="Arial"/>
                <w:b/>
              </w:rPr>
              <w:t>Nº DA AGÊNCIA:</w:t>
            </w:r>
          </w:p>
        </w:tc>
      </w:tr>
      <w:tr w:rsidR="00882E1D" w:rsidRPr="00B43FC9" w14:paraId="14B1AC3E" w14:textId="77777777" w:rsidTr="00882E1D">
        <w:trPr>
          <w:trHeight w:val="20"/>
        </w:trPr>
        <w:tc>
          <w:tcPr>
            <w:tcW w:w="734" w:type="dxa"/>
            <w:tcBorders>
              <w:top w:val="single" w:sz="4" w:space="0" w:color="auto"/>
              <w:left w:val="single" w:sz="4" w:space="0" w:color="auto"/>
              <w:bottom w:val="single" w:sz="4" w:space="0" w:color="000000"/>
              <w:right w:val="single" w:sz="4" w:space="0" w:color="000000"/>
            </w:tcBorders>
            <w:shd w:val="clear" w:color="auto" w:fill="D9D9D9"/>
            <w:vAlign w:val="center"/>
          </w:tcPr>
          <w:p w14:paraId="5D04C6FF" w14:textId="25C518DC" w:rsidR="00882E1D" w:rsidRPr="00B43FC9" w:rsidRDefault="00882E1D" w:rsidP="004A354F">
            <w:pPr>
              <w:spacing w:line="276" w:lineRule="auto"/>
              <w:jc w:val="center"/>
              <w:rPr>
                <w:rFonts w:ascii="Arial" w:eastAsia="Calibri" w:hAnsi="Arial" w:cs="Arial"/>
                <w:b/>
                <w:sz w:val="20"/>
                <w:szCs w:val="20"/>
              </w:rPr>
            </w:pPr>
            <w:r w:rsidRPr="00B43FC9">
              <w:rPr>
                <w:rFonts w:ascii="Arial" w:eastAsia="Calibri" w:hAnsi="Arial" w:cs="Arial"/>
                <w:b/>
                <w:sz w:val="20"/>
                <w:szCs w:val="20"/>
              </w:rPr>
              <w:t>ITEM</w:t>
            </w:r>
          </w:p>
        </w:tc>
        <w:tc>
          <w:tcPr>
            <w:tcW w:w="2789" w:type="dxa"/>
            <w:tcBorders>
              <w:top w:val="single" w:sz="4" w:space="0" w:color="000000"/>
              <w:left w:val="nil"/>
              <w:bottom w:val="single" w:sz="4" w:space="0" w:color="000000"/>
              <w:right w:val="single" w:sz="4" w:space="0" w:color="auto"/>
            </w:tcBorders>
            <w:shd w:val="clear" w:color="auto" w:fill="D9D9D9"/>
            <w:vAlign w:val="center"/>
          </w:tcPr>
          <w:p w14:paraId="1FC9102C" w14:textId="26F340AC" w:rsidR="00882E1D" w:rsidRPr="00B43FC9" w:rsidRDefault="00882E1D" w:rsidP="00B43FC9">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DESCRIÇÃO </w:t>
            </w:r>
          </w:p>
        </w:tc>
        <w:tc>
          <w:tcPr>
            <w:tcW w:w="2012" w:type="dxa"/>
            <w:gridSpan w:val="2"/>
            <w:tcBorders>
              <w:top w:val="single" w:sz="4" w:space="0" w:color="000000"/>
              <w:left w:val="single" w:sz="4" w:space="0" w:color="auto"/>
              <w:bottom w:val="single" w:sz="4" w:space="0" w:color="000000"/>
              <w:right w:val="single" w:sz="4" w:space="0" w:color="000000"/>
            </w:tcBorders>
            <w:shd w:val="clear" w:color="auto" w:fill="D9D9D9"/>
            <w:vAlign w:val="center"/>
          </w:tcPr>
          <w:p w14:paraId="73C7FE4A" w14:textId="51D6B877" w:rsidR="00882E1D" w:rsidRPr="00B43FC9" w:rsidRDefault="00882E1D" w:rsidP="004A354F">
            <w:pPr>
              <w:spacing w:line="276" w:lineRule="auto"/>
              <w:jc w:val="center"/>
              <w:rPr>
                <w:rFonts w:ascii="Arial" w:eastAsia="Calibri" w:hAnsi="Arial" w:cs="Arial"/>
                <w:b/>
                <w:sz w:val="20"/>
                <w:szCs w:val="20"/>
              </w:rPr>
            </w:pPr>
            <w:r>
              <w:rPr>
                <w:rFonts w:ascii="Arial" w:eastAsia="Calibri" w:hAnsi="Arial" w:cs="Arial"/>
                <w:b/>
                <w:sz w:val="20"/>
                <w:szCs w:val="20"/>
              </w:rPr>
              <w:t>QUANTIDADE</w:t>
            </w:r>
          </w:p>
        </w:tc>
        <w:tc>
          <w:tcPr>
            <w:tcW w:w="2795" w:type="dxa"/>
            <w:tcBorders>
              <w:top w:val="single" w:sz="4" w:space="0" w:color="000000"/>
              <w:left w:val="nil"/>
              <w:bottom w:val="single" w:sz="4" w:space="0" w:color="000000"/>
              <w:right w:val="single" w:sz="4" w:space="0" w:color="000000"/>
            </w:tcBorders>
            <w:shd w:val="clear" w:color="auto" w:fill="D9D9D9"/>
            <w:vAlign w:val="center"/>
          </w:tcPr>
          <w:p w14:paraId="0C5AFE06" w14:textId="569CB7F9" w:rsidR="00882E1D" w:rsidRPr="00B43FC9" w:rsidRDefault="00882E1D" w:rsidP="00B43FC9">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VALOR </w:t>
            </w:r>
            <w:r>
              <w:rPr>
                <w:rFonts w:ascii="Arial" w:eastAsia="Calibri" w:hAnsi="Arial" w:cs="Arial"/>
                <w:b/>
                <w:sz w:val="20"/>
                <w:szCs w:val="20"/>
              </w:rPr>
              <w:t>UNITÁRIO</w:t>
            </w:r>
          </w:p>
        </w:tc>
        <w:tc>
          <w:tcPr>
            <w:tcW w:w="2410" w:type="dxa"/>
            <w:gridSpan w:val="2"/>
            <w:tcBorders>
              <w:top w:val="single" w:sz="4" w:space="0" w:color="000000"/>
              <w:left w:val="nil"/>
              <w:bottom w:val="single" w:sz="4" w:space="0" w:color="000000"/>
              <w:right w:val="single" w:sz="4" w:space="0" w:color="000000"/>
            </w:tcBorders>
            <w:shd w:val="clear" w:color="auto" w:fill="D9D9D9"/>
            <w:vAlign w:val="center"/>
          </w:tcPr>
          <w:p w14:paraId="58FA483A" w14:textId="6058060C" w:rsidR="00882E1D" w:rsidRPr="00B43FC9" w:rsidRDefault="00882E1D" w:rsidP="004A354F">
            <w:pPr>
              <w:spacing w:line="276" w:lineRule="auto"/>
              <w:jc w:val="center"/>
              <w:rPr>
                <w:rFonts w:ascii="Arial" w:eastAsia="Calibri" w:hAnsi="Arial" w:cs="Arial"/>
                <w:b/>
                <w:sz w:val="20"/>
                <w:szCs w:val="20"/>
              </w:rPr>
            </w:pPr>
            <w:r>
              <w:rPr>
                <w:rFonts w:ascii="Arial" w:eastAsia="Calibri" w:hAnsi="Arial" w:cs="Arial"/>
                <w:b/>
                <w:sz w:val="20"/>
                <w:szCs w:val="20"/>
              </w:rPr>
              <w:t>VALOR TOTAL</w:t>
            </w:r>
          </w:p>
        </w:tc>
      </w:tr>
      <w:tr w:rsidR="00882E1D" w:rsidRPr="003E75B4" w14:paraId="5916D452" w14:textId="77777777" w:rsidTr="00882E1D">
        <w:trPr>
          <w:trHeight w:val="20"/>
        </w:trPr>
        <w:tc>
          <w:tcPr>
            <w:tcW w:w="734" w:type="dxa"/>
            <w:tcBorders>
              <w:top w:val="single" w:sz="4" w:space="0" w:color="000000"/>
              <w:left w:val="single" w:sz="4" w:space="0" w:color="auto"/>
              <w:bottom w:val="single" w:sz="4" w:space="0" w:color="000000"/>
              <w:right w:val="single" w:sz="4" w:space="0" w:color="000000"/>
            </w:tcBorders>
            <w:shd w:val="clear" w:color="auto" w:fill="D9D9D9"/>
            <w:vAlign w:val="center"/>
          </w:tcPr>
          <w:p w14:paraId="6549AC25" w14:textId="5841A70C" w:rsidR="00882E1D" w:rsidRPr="003E75B4" w:rsidRDefault="00882E1D" w:rsidP="00B43FC9">
            <w:pPr>
              <w:pBdr>
                <w:top w:val="nil"/>
                <w:left w:val="nil"/>
                <w:bottom w:val="nil"/>
                <w:right w:val="nil"/>
                <w:between w:val="nil"/>
              </w:pBdr>
              <w:spacing w:line="276" w:lineRule="auto"/>
              <w:rPr>
                <w:rFonts w:ascii="Arial" w:eastAsia="Calibri" w:hAnsi="Arial" w:cs="Arial"/>
                <w:b/>
              </w:rPr>
            </w:pPr>
            <w:r>
              <w:rPr>
                <w:rFonts w:ascii="Arial" w:eastAsia="Calibri" w:hAnsi="Arial" w:cs="Arial"/>
                <w:b/>
              </w:rPr>
              <w:t>1</w:t>
            </w:r>
          </w:p>
        </w:tc>
        <w:tc>
          <w:tcPr>
            <w:tcW w:w="2789" w:type="dxa"/>
            <w:tcBorders>
              <w:top w:val="single" w:sz="4" w:space="0" w:color="000000"/>
              <w:left w:val="nil"/>
              <w:bottom w:val="single" w:sz="4" w:space="0" w:color="000000"/>
              <w:right w:val="single" w:sz="4" w:space="0" w:color="auto"/>
            </w:tcBorders>
            <w:shd w:val="clear" w:color="auto" w:fill="auto"/>
            <w:vAlign w:val="bottom"/>
          </w:tcPr>
          <w:p w14:paraId="60183E27" w14:textId="04023F79" w:rsidR="00882E1D" w:rsidRPr="003E75B4" w:rsidRDefault="00882E1D" w:rsidP="004A354F">
            <w:pPr>
              <w:spacing w:line="276" w:lineRule="auto"/>
              <w:jc w:val="center"/>
              <w:rPr>
                <w:rFonts w:ascii="Arial" w:eastAsia="Calibri" w:hAnsi="Arial" w:cs="Arial"/>
              </w:rPr>
            </w:pPr>
          </w:p>
        </w:tc>
        <w:tc>
          <w:tcPr>
            <w:tcW w:w="2012"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14:paraId="12AD740F" w14:textId="77777777" w:rsidR="00882E1D" w:rsidRPr="003E75B4" w:rsidRDefault="00882E1D" w:rsidP="004A354F">
            <w:pPr>
              <w:spacing w:line="276" w:lineRule="auto"/>
              <w:jc w:val="center"/>
              <w:rPr>
                <w:rFonts w:ascii="Arial" w:eastAsia="Calibri" w:hAnsi="Arial" w:cs="Arial"/>
              </w:rPr>
            </w:pPr>
          </w:p>
        </w:tc>
        <w:tc>
          <w:tcPr>
            <w:tcW w:w="2795" w:type="dxa"/>
            <w:tcBorders>
              <w:top w:val="single" w:sz="4" w:space="0" w:color="000000"/>
              <w:left w:val="nil"/>
              <w:bottom w:val="single" w:sz="4" w:space="0" w:color="000000"/>
              <w:right w:val="single" w:sz="4" w:space="0" w:color="000000"/>
            </w:tcBorders>
            <w:shd w:val="clear" w:color="auto" w:fill="auto"/>
            <w:vAlign w:val="center"/>
          </w:tcPr>
          <w:p w14:paraId="55A76D24" w14:textId="509A84CC" w:rsidR="00882E1D" w:rsidRPr="003E75B4" w:rsidRDefault="00882E1D" w:rsidP="00B43FC9">
            <w:pPr>
              <w:spacing w:line="276" w:lineRule="auto"/>
              <w:rPr>
                <w:rFonts w:ascii="Arial" w:eastAsia="Calibri" w:hAnsi="Arial" w:cs="Arial"/>
              </w:rPr>
            </w:pPr>
            <w:r>
              <w:rPr>
                <w:rFonts w:ascii="Arial" w:eastAsia="Calibri" w:hAnsi="Arial" w:cs="Arial"/>
              </w:rPr>
              <w:t>R$</w:t>
            </w:r>
          </w:p>
        </w:tc>
        <w:tc>
          <w:tcPr>
            <w:tcW w:w="2410" w:type="dxa"/>
            <w:gridSpan w:val="2"/>
            <w:tcBorders>
              <w:top w:val="single" w:sz="4" w:space="0" w:color="000000"/>
              <w:left w:val="nil"/>
              <w:bottom w:val="single" w:sz="4" w:space="0" w:color="000000"/>
              <w:right w:val="single" w:sz="4" w:space="0" w:color="000000"/>
            </w:tcBorders>
            <w:shd w:val="clear" w:color="auto" w:fill="auto"/>
            <w:vAlign w:val="center"/>
          </w:tcPr>
          <w:p w14:paraId="1312F392" w14:textId="675D5937" w:rsidR="00882E1D" w:rsidRPr="003E75B4" w:rsidRDefault="00882E1D" w:rsidP="00B43FC9">
            <w:pPr>
              <w:spacing w:line="276" w:lineRule="auto"/>
              <w:rPr>
                <w:rFonts w:ascii="Arial" w:eastAsia="Calibri" w:hAnsi="Arial" w:cs="Arial"/>
              </w:rPr>
            </w:pPr>
            <w:r>
              <w:rPr>
                <w:rFonts w:ascii="Arial" w:eastAsia="Calibri" w:hAnsi="Arial" w:cs="Arial"/>
              </w:rPr>
              <w:t>R$</w:t>
            </w:r>
          </w:p>
        </w:tc>
      </w:tr>
      <w:tr w:rsidR="00BE3B48" w:rsidRPr="003E75B4" w14:paraId="504C91B6" w14:textId="77777777" w:rsidTr="00882E1D">
        <w:trPr>
          <w:trHeight w:val="64"/>
        </w:trPr>
        <w:tc>
          <w:tcPr>
            <w:tcW w:w="8613"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14:paraId="5BDC350A" w14:textId="77777777" w:rsidR="00BE3B48" w:rsidRPr="003E75B4" w:rsidRDefault="00BE3B48" w:rsidP="004A354F">
            <w:pPr>
              <w:spacing w:line="276" w:lineRule="auto"/>
              <w:rPr>
                <w:rFonts w:ascii="Arial" w:eastAsia="Calibri" w:hAnsi="Arial" w:cs="Arial"/>
                <w:b/>
              </w:rPr>
            </w:pPr>
            <w:r w:rsidRPr="003E75B4">
              <w:rPr>
                <w:rFonts w:ascii="Arial" w:eastAsia="Calibri" w:hAnsi="Arial" w:cs="Arial"/>
                <w:b/>
              </w:rPr>
              <w:t xml:space="preserve">TOTAL POR EXTENSO: </w:t>
            </w:r>
          </w:p>
        </w:tc>
        <w:tc>
          <w:tcPr>
            <w:tcW w:w="2127" w:type="dxa"/>
            <w:tcBorders>
              <w:top w:val="single" w:sz="4" w:space="0" w:color="000000"/>
              <w:left w:val="nil"/>
              <w:bottom w:val="single" w:sz="4" w:space="0" w:color="000000"/>
              <w:right w:val="single" w:sz="4" w:space="0" w:color="000000"/>
            </w:tcBorders>
            <w:shd w:val="clear" w:color="auto" w:fill="D9D9D9"/>
            <w:vAlign w:val="center"/>
          </w:tcPr>
          <w:p w14:paraId="29EBA603" w14:textId="14CF8C84" w:rsidR="00BE3B48" w:rsidRPr="003E75B4" w:rsidRDefault="00B43FC9" w:rsidP="00B43FC9">
            <w:pPr>
              <w:spacing w:line="276" w:lineRule="auto"/>
              <w:rPr>
                <w:rFonts w:ascii="Arial" w:eastAsia="Calibri" w:hAnsi="Arial" w:cs="Arial"/>
                <w:b/>
              </w:rPr>
            </w:pPr>
            <w:r>
              <w:rPr>
                <w:rFonts w:ascii="Arial" w:eastAsia="Calibri" w:hAnsi="Arial" w:cs="Arial"/>
                <w:b/>
              </w:rPr>
              <w:t>R$</w:t>
            </w:r>
          </w:p>
        </w:tc>
      </w:tr>
    </w:tbl>
    <w:p w14:paraId="247EDE0B" w14:textId="1A6A266C" w:rsidR="00BE3B48" w:rsidRPr="003E75B4" w:rsidRDefault="00BE3B48" w:rsidP="004A354F">
      <w:pPr>
        <w:pBdr>
          <w:top w:val="nil"/>
          <w:left w:val="nil"/>
          <w:bottom w:val="nil"/>
          <w:right w:val="nil"/>
          <w:between w:val="nil"/>
        </w:pBdr>
        <w:spacing w:line="276" w:lineRule="auto"/>
        <w:jc w:val="both"/>
        <w:rPr>
          <w:rFonts w:ascii="Arial" w:eastAsia="Calibri" w:hAnsi="Arial" w:cs="Arial"/>
        </w:rPr>
      </w:pPr>
      <w:r w:rsidRPr="003E75B4">
        <w:rPr>
          <w:rFonts w:ascii="Arial" w:eastAsia="Calibri" w:hAnsi="Arial" w:cs="Arial"/>
        </w:rPr>
        <w:t>A empresa: ............................................ Declara que:</w:t>
      </w:r>
    </w:p>
    <w:p w14:paraId="32190731" w14:textId="3BD5356B" w:rsidR="00BE3B48" w:rsidRPr="003E75B4" w:rsidRDefault="00154609"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154609">
        <w:rPr>
          <w:rFonts w:ascii="Arial" w:eastAsia="Calibri" w:hAnsi="Arial" w:cs="Arial"/>
        </w:rPr>
        <w:t>Nos valores ofertados estão incluídos todos os custos diretos e indiretos necessários à integral execução dos serviços, incluindo mão de obra, ferramentas, equipamentos, materiais de consumo, tributos, encargos fiscais, sociais, trabalhistas, previdenciários e comerciais, bem como despesas com transporte e remoção de máquinas ou equipamentos, coleta e devolução de peças ou componentes, deslocamento de mecânicos ou técnicos, combustível, pedágios, alimentação, hospedagem e demais despesas necessárias ao cumprimento do objeto, não sendo admitida cobrança adicional à CONTRATANTE</w:t>
      </w:r>
      <w:r w:rsidR="00BE3B48" w:rsidRPr="003E75B4">
        <w:rPr>
          <w:rFonts w:ascii="Arial" w:eastAsia="Calibri" w:hAnsi="Arial" w:cs="Arial"/>
        </w:rPr>
        <w:t>.</w:t>
      </w:r>
    </w:p>
    <w:p w14:paraId="0535A950" w14:textId="30CE1320" w:rsidR="00BE3B48" w:rsidRPr="003E75B4" w:rsidRDefault="00BE3B48"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3E75B4">
        <w:rPr>
          <w:rFonts w:ascii="Arial" w:eastAsia="Calibri" w:hAnsi="Arial" w:cs="Arial"/>
        </w:rPr>
        <w:t>Validade da proposta: 60 (sessenta) dias.</w:t>
      </w:r>
    </w:p>
    <w:p w14:paraId="76AD129D" w14:textId="61631938" w:rsidR="00BE3B48" w:rsidRPr="003E75B4" w:rsidRDefault="00154609"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154609">
        <w:rPr>
          <w:rFonts w:ascii="Arial" w:eastAsia="Calibri" w:hAnsi="Arial" w:cs="Arial"/>
        </w:rPr>
        <w:t>Os serviços serão executados de acordo com os prazos, condições, procedimentos e demais exigências estabelecidos no Termo de Referência – Anexo II do Edital</w:t>
      </w:r>
      <w:r w:rsidR="00BE3B48" w:rsidRPr="003E75B4">
        <w:rPr>
          <w:rFonts w:ascii="Arial" w:eastAsia="Calibri" w:hAnsi="Arial" w:cs="Arial"/>
        </w:rPr>
        <w:t>.</w:t>
      </w:r>
    </w:p>
    <w:p w14:paraId="68B005D9" w14:textId="3689B63A" w:rsidR="00BE3B48" w:rsidRPr="003E75B4" w:rsidRDefault="00154609"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154609">
        <w:rPr>
          <w:rFonts w:ascii="Arial" w:eastAsia="Calibri" w:hAnsi="Arial" w:cs="Arial"/>
        </w:rPr>
        <w:t>A proponente declara que conhece e aceita integralmente as condições estabelecidas no Edital, no Termo de Referência e nos demais documentos que integram o procedimento licitatório</w:t>
      </w:r>
      <w:r w:rsidR="00BE3B48" w:rsidRPr="003E75B4">
        <w:rPr>
          <w:rFonts w:ascii="Arial" w:eastAsia="Calibri" w:hAnsi="Arial" w:cs="Arial"/>
        </w:rPr>
        <w:t>.</w:t>
      </w:r>
    </w:p>
    <w:p w14:paraId="43DD3691" w14:textId="33AEE277" w:rsidR="00BE3B48" w:rsidRPr="003E75B4" w:rsidRDefault="00154609"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154609">
        <w:rPr>
          <w:rFonts w:ascii="Arial" w:eastAsia="Calibri" w:hAnsi="Arial" w:cs="Arial"/>
        </w:rPr>
        <w:t>A proponente declara que não incorre em nenhuma das hipóteses de impedimento ou vedação à participação e contratação previstas na Lei nº 14.133/2021 e no Edital</w:t>
      </w:r>
      <w:r w:rsidR="00BE3B48" w:rsidRPr="003E75B4">
        <w:rPr>
          <w:rFonts w:ascii="Arial" w:eastAsia="Calibri" w:hAnsi="Arial" w:cs="Arial"/>
        </w:rPr>
        <w:t>.</w:t>
      </w:r>
    </w:p>
    <w:p w14:paraId="092B6B17" w14:textId="61F6034D" w:rsidR="007D28EC" w:rsidRDefault="00154609"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154609">
        <w:rPr>
          <w:rFonts w:ascii="Arial" w:eastAsia="Calibri" w:hAnsi="Arial" w:cs="Arial"/>
        </w:rPr>
        <w:lastRenderedPageBreak/>
        <w:t>A presente proposta compreende a integralidade dos custos para atendimento dos direitos trabalhistas assegurados na Constituição Federal, nas leis trabalhistas, nas normas infralegais, nas convenções coletivas de trabalho e nos termos de ajustamento de conduta vigentes na data de sua apresentação</w:t>
      </w:r>
      <w:r w:rsidR="007D28EC" w:rsidRPr="003E75B4">
        <w:rPr>
          <w:rFonts w:ascii="Arial" w:eastAsia="Calibri" w:hAnsi="Arial" w:cs="Arial"/>
        </w:rPr>
        <w:t>.</w:t>
      </w:r>
    </w:p>
    <w:p w14:paraId="6BB2C40E" w14:textId="7AFA65D4" w:rsidR="00154609" w:rsidRDefault="00154609"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154609">
        <w:rPr>
          <w:rFonts w:ascii="Arial" w:eastAsia="Calibri" w:hAnsi="Arial" w:cs="Arial"/>
        </w:rPr>
        <w:t>A proponente declara que os valores unitários apresentados correspondem ao valor da hora de serviço de cada item, observadas todas as condições estabelecidas no Termo de Referência</w:t>
      </w:r>
      <w:r>
        <w:rPr>
          <w:rFonts w:ascii="Arial" w:eastAsia="Calibri" w:hAnsi="Arial" w:cs="Arial"/>
        </w:rPr>
        <w:t>.</w:t>
      </w:r>
    </w:p>
    <w:p w14:paraId="6595F5F4" w14:textId="7FDFEE60" w:rsidR="00154609" w:rsidRPr="003E75B4" w:rsidRDefault="00154609" w:rsidP="00E934AB">
      <w:pPr>
        <w:pStyle w:val="PargrafodaLista"/>
        <w:numPr>
          <w:ilvl w:val="0"/>
          <w:numId w:val="15"/>
        </w:numPr>
        <w:pBdr>
          <w:top w:val="nil"/>
          <w:left w:val="nil"/>
          <w:bottom w:val="nil"/>
          <w:right w:val="nil"/>
          <w:between w:val="nil"/>
        </w:pBdr>
        <w:spacing w:line="276" w:lineRule="auto"/>
        <w:ind w:left="0" w:firstLine="0"/>
        <w:jc w:val="both"/>
        <w:rPr>
          <w:rFonts w:ascii="Arial" w:eastAsia="Calibri" w:hAnsi="Arial" w:cs="Arial"/>
        </w:rPr>
      </w:pPr>
      <w:r w:rsidRPr="00154609">
        <w:rPr>
          <w:rFonts w:ascii="Arial" w:eastAsia="Calibri" w:hAnsi="Arial" w:cs="Arial"/>
        </w:rPr>
        <w:t>A execução dos serviços dependerá de prévia solicitação e autorização da Administração, observados a Ordem de Serviço e o orçamento aprovado, não sendo devido pagamento por serviços ou horas não previamente autorizados, ressalvadas as hipóteses expressamente previstas no Termo de Referência</w:t>
      </w:r>
    </w:p>
    <w:p w14:paraId="7992A0B0" w14:textId="77777777" w:rsidR="007D28EC" w:rsidRPr="003E75B4" w:rsidRDefault="007D28EC" w:rsidP="004A354F">
      <w:pPr>
        <w:pStyle w:val="PargrafodaLista"/>
        <w:pBdr>
          <w:top w:val="nil"/>
          <w:left w:val="nil"/>
          <w:bottom w:val="nil"/>
          <w:right w:val="nil"/>
          <w:between w:val="nil"/>
        </w:pBdr>
        <w:spacing w:line="276" w:lineRule="auto"/>
        <w:ind w:left="0"/>
        <w:jc w:val="both"/>
        <w:rPr>
          <w:rFonts w:ascii="Arial" w:eastAsia="Calibri" w:hAnsi="Arial" w:cs="Arial"/>
        </w:rPr>
      </w:pPr>
    </w:p>
    <w:p w14:paraId="18831F43" w14:textId="77777777" w:rsidR="00BE3B48" w:rsidRPr="003E75B4" w:rsidRDefault="00BE3B48" w:rsidP="004A354F">
      <w:pPr>
        <w:spacing w:line="276" w:lineRule="auto"/>
        <w:jc w:val="right"/>
        <w:rPr>
          <w:rFonts w:ascii="Arial" w:eastAsia="Calibri" w:hAnsi="Arial" w:cs="Arial"/>
        </w:rPr>
      </w:pPr>
    </w:p>
    <w:p w14:paraId="795304DC" w14:textId="77777777" w:rsidR="00BE3B48" w:rsidRPr="003E75B4" w:rsidRDefault="00BE3B48" w:rsidP="004A354F">
      <w:pPr>
        <w:spacing w:line="276" w:lineRule="auto"/>
        <w:jc w:val="right"/>
        <w:rPr>
          <w:rFonts w:ascii="Arial" w:eastAsia="Calibri" w:hAnsi="Arial" w:cs="Arial"/>
        </w:rPr>
      </w:pPr>
      <w:r w:rsidRPr="003E75B4">
        <w:rPr>
          <w:rFonts w:ascii="Arial" w:eastAsia="Calibri" w:hAnsi="Arial" w:cs="Arial"/>
        </w:rPr>
        <w:t>LOCAL E DATA</w:t>
      </w:r>
    </w:p>
    <w:p w14:paraId="00EE5C9E" w14:textId="77777777" w:rsidR="00BE3B48" w:rsidRPr="003E75B4" w:rsidRDefault="00BE3B48" w:rsidP="004A354F">
      <w:pPr>
        <w:spacing w:line="276" w:lineRule="auto"/>
        <w:jc w:val="center"/>
        <w:rPr>
          <w:rFonts w:ascii="Arial" w:eastAsia="Calibri" w:hAnsi="Arial" w:cs="Arial"/>
        </w:rPr>
      </w:pPr>
      <w:r w:rsidRPr="003E75B4">
        <w:rPr>
          <w:rFonts w:ascii="Arial" w:eastAsia="Calibri" w:hAnsi="Arial" w:cs="Arial"/>
        </w:rPr>
        <w:t>_____________________________________</w:t>
      </w:r>
    </w:p>
    <w:p w14:paraId="5363D411" w14:textId="77777777" w:rsidR="00BE3B48" w:rsidRPr="003E75B4" w:rsidRDefault="00BE3B48" w:rsidP="004A354F">
      <w:pPr>
        <w:spacing w:line="276" w:lineRule="auto"/>
        <w:jc w:val="center"/>
        <w:rPr>
          <w:rFonts w:ascii="Arial" w:eastAsia="Calibri" w:hAnsi="Arial" w:cs="Arial"/>
        </w:rPr>
      </w:pPr>
      <w:r w:rsidRPr="003E75B4">
        <w:rPr>
          <w:rFonts w:ascii="Arial" w:eastAsia="Calibri" w:hAnsi="Arial" w:cs="Arial"/>
        </w:rPr>
        <w:t>CARIMBO DA EMPRESA/ASSINATURA DO RESPONSÁVEL</w:t>
      </w:r>
    </w:p>
    <w:p w14:paraId="37CB72A2" w14:textId="77777777" w:rsidR="00BE3B48" w:rsidRPr="003E75B4" w:rsidRDefault="00BE3B48" w:rsidP="004A354F">
      <w:pPr>
        <w:spacing w:line="276" w:lineRule="auto"/>
        <w:jc w:val="center"/>
        <w:rPr>
          <w:rFonts w:ascii="Arial" w:eastAsia="Calibri" w:hAnsi="Arial" w:cs="Arial"/>
        </w:rPr>
      </w:pPr>
    </w:p>
    <w:p w14:paraId="12F989B8" w14:textId="4169DF80" w:rsidR="00BE3B48" w:rsidRPr="003E75B4" w:rsidRDefault="00BE3B48" w:rsidP="004A354F">
      <w:pPr>
        <w:spacing w:line="276" w:lineRule="auto"/>
        <w:jc w:val="both"/>
        <w:rPr>
          <w:rFonts w:ascii="Arial" w:eastAsia="Calibri" w:hAnsi="Arial" w:cs="Arial"/>
        </w:rPr>
      </w:pPr>
      <w:r w:rsidRPr="003E75B4">
        <w:rPr>
          <w:rFonts w:ascii="Arial" w:eastAsia="Calibri" w:hAnsi="Arial" w:cs="Arial"/>
          <w:b/>
        </w:rPr>
        <w:t xml:space="preserve">OBS. </w:t>
      </w:r>
      <w:r w:rsidRPr="003E75B4">
        <w:rPr>
          <w:rFonts w:ascii="Arial" w:eastAsia="Calibri" w:hAnsi="Arial" w:cs="Arial"/>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6A050DF9" w14:textId="77777777" w:rsidR="00BE3B48" w:rsidRPr="003E75B4" w:rsidRDefault="00BE3B48" w:rsidP="00C12FFB">
      <w:pPr>
        <w:spacing w:beforeLines="120" w:before="288" w:afterLines="120" w:after="288" w:line="276" w:lineRule="auto"/>
        <w:jc w:val="center"/>
        <w:rPr>
          <w:rFonts w:ascii="Arial" w:eastAsia="MS Mincho" w:hAnsi="Arial" w:cs="Arial"/>
          <w:b/>
        </w:rPr>
      </w:pPr>
    </w:p>
    <w:p w14:paraId="5EF5E910" w14:textId="77777777" w:rsidR="00BE3B48" w:rsidRPr="003E75B4" w:rsidRDefault="00BE3B48" w:rsidP="00C12FFB">
      <w:pPr>
        <w:spacing w:beforeLines="120" w:before="288" w:afterLines="120" w:after="288" w:line="276" w:lineRule="auto"/>
        <w:jc w:val="center"/>
        <w:rPr>
          <w:rFonts w:ascii="Arial" w:eastAsia="MS Mincho" w:hAnsi="Arial" w:cs="Arial"/>
          <w:b/>
        </w:rPr>
      </w:pPr>
    </w:p>
    <w:p w14:paraId="1AFB0253" w14:textId="77777777" w:rsidR="00BE3B48" w:rsidRPr="003E75B4" w:rsidRDefault="00BE3B48" w:rsidP="00C12FFB">
      <w:pPr>
        <w:spacing w:beforeLines="120" w:before="288" w:afterLines="120" w:after="288" w:line="276" w:lineRule="auto"/>
        <w:jc w:val="center"/>
        <w:rPr>
          <w:rFonts w:ascii="Arial" w:eastAsia="MS Mincho" w:hAnsi="Arial" w:cs="Arial"/>
          <w:b/>
        </w:rPr>
      </w:pPr>
    </w:p>
    <w:p w14:paraId="14B18B6C" w14:textId="77777777" w:rsidR="000E65FE" w:rsidRPr="003E75B4" w:rsidRDefault="000E65FE" w:rsidP="00C12FFB">
      <w:pPr>
        <w:spacing w:beforeLines="120" w:before="288" w:afterLines="120" w:after="288" w:line="276" w:lineRule="auto"/>
        <w:jc w:val="center"/>
        <w:rPr>
          <w:rFonts w:ascii="Arial" w:eastAsia="MS Mincho" w:hAnsi="Arial" w:cs="Arial"/>
          <w:b/>
        </w:rPr>
      </w:pPr>
    </w:p>
    <w:p w14:paraId="7A3E6F7E" w14:textId="77777777" w:rsidR="000E65FE" w:rsidRPr="003E75B4" w:rsidRDefault="000E65FE" w:rsidP="00C12FFB">
      <w:pPr>
        <w:spacing w:beforeLines="120" w:before="288" w:afterLines="120" w:after="288" w:line="276" w:lineRule="auto"/>
        <w:jc w:val="center"/>
        <w:rPr>
          <w:rFonts w:ascii="Arial" w:eastAsia="MS Mincho" w:hAnsi="Arial" w:cs="Arial"/>
          <w:b/>
        </w:rPr>
      </w:pPr>
    </w:p>
    <w:p w14:paraId="48483CFE" w14:textId="77777777" w:rsidR="000E65FE" w:rsidRPr="003E75B4" w:rsidRDefault="000E65FE" w:rsidP="00C12FFB">
      <w:pPr>
        <w:spacing w:beforeLines="120" w:before="288" w:afterLines="120" w:after="288" w:line="276" w:lineRule="auto"/>
        <w:jc w:val="center"/>
        <w:rPr>
          <w:rFonts w:ascii="Arial" w:eastAsia="MS Mincho" w:hAnsi="Arial" w:cs="Arial"/>
          <w:b/>
        </w:rPr>
      </w:pPr>
    </w:p>
    <w:p w14:paraId="1658BEA8" w14:textId="77777777" w:rsidR="000E65FE" w:rsidRPr="003E75B4" w:rsidRDefault="000E65FE" w:rsidP="00C12FFB">
      <w:pPr>
        <w:spacing w:beforeLines="120" w:before="288" w:afterLines="120" w:after="288" w:line="276" w:lineRule="auto"/>
        <w:jc w:val="center"/>
        <w:rPr>
          <w:rFonts w:ascii="Arial" w:eastAsia="MS Mincho" w:hAnsi="Arial" w:cs="Arial"/>
          <w:b/>
        </w:rPr>
      </w:pPr>
    </w:p>
    <w:p w14:paraId="76C309B0" w14:textId="77777777" w:rsidR="000E65FE" w:rsidRDefault="000E65FE" w:rsidP="00C12FFB">
      <w:pPr>
        <w:spacing w:beforeLines="120" w:before="288" w:afterLines="120" w:after="288" w:line="276" w:lineRule="auto"/>
        <w:jc w:val="center"/>
        <w:rPr>
          <w:rFonts w:ascii="Arial" w:eastAsia="MS Mincho" w:hAnsi="Arial" w:cs="Arial"/>
          <w:b/>
        </w:rPr>
      </w:pPr>
    </w:p>
    <w:p w14:paraId="794E56C0" w14:textId="77777777" w:rsidR="00B43FC9" w:rsidRDefault="00B43FC9" w:rsidP="00C12FFB">
      <w:pPr>
        <w:spacing w:beforeLines="120" w:before="288" w:afterLines="120" w:after="288" w:line="276" w:lineRule="auto"/>
        <w:jc w:val="center"/>
        <w:rPr>
          <w:rFonts w:ascii="Arial" w:eastAsia="MS Mincho" w:hAnsi="Arial" w:cs="Arial"/>
          <w:b/>
        </w:rPr>
      </w:pPr>
    </w:p>
    <w:p w14:paraId="3499AD4C" w14:textId="77777777" w:rsidR="001872BD" w:rsidRDefault="001872BD" w:rsidP="00C12FFB">
      <w:pPr>
        <w:spacing w:beforeLines="120" w:before="288" w:afterLines="120" w:after="288" w:line="276" w:lineRule="auto"/>
        <w:jc w:val="center"/>
        <w:rPr>
          <w:rFonts w:ascii="Arial" w:eastAsia="MS Mincho" w:hAnsi="Arial" w:cs="Arial"/>
          <w:b/>
        </w:rPr>
      </w:pPr>
    </w:p>
    <w:p w14:paraId="70C664BA" w14:textId="79CD8B73" w:rsidR="000E65FE" w:rsidRPr="003E75B4" w:rsidRDefault="001872BD" w:rsidP="004A354F">
      <w:pPr>
        <w:pStyle w:val="GradeColorida-nfase11"/>
        <w:shd w:val="clear" w:color="auto" w:fill="C2D69B" w:themeFill="accent3" w:themeFillTint="99"/>
        <w:spacing w:before="0" w:line="276" w:lineRule="auto"/>
        <w:jc w:val="center"/>
        <w:rPr>
          <w:rFonts w:cs="Arial"/>
          <w:b/>
          <w:i w:val="0"/>
          <w:color w:val="auto"/>
          <w:sz w:val="24"/>
        </w:rPr>
      </w:pPr>
      <w:r>
        <w:rPr>
          <w:rFonts w:cs="Arial"/>
          <w:b/>
          <w:i w:val="0"/>
          <w:color w:val="auto"/>
          <w:sz w:val="24"/>
        </w:rPr>
        <w:lastRenderedPageBreak/>
        <w:t xml:space="preserve">ANEXO </w:t>
      </w:r>
      <w:r w:rsidR="00FA372C">
        <w:rPr>
          <w:rFonts w:cs="Arial"/>
          <w:b/>
          <w:i w:val="0"/>
          <w:color w:val="auto"/>
          <w:sz w:val="24"/>
        </w:rPr>
        <w:t>I</w:t>
      </w:r>
      <w:r w:rsidR="00882E1D">
        <w:rPr>
          <w:rFonts w:cs="Arial"/>
          <w:b/>
          <w:i w:val="0"/>
          <w:color w:val="auto"/>
          <w:sz w:val="24"/>
        </w:rPr>
        <w:t>V</w:t>
      </w:r>
    </w:p>
    <w:p w14:paraId="06132CE2" w14:textId="77777777" w:rsidR="000E65FE" w:rsidRPr="003E75B4" w:rsidRDefault="000E65FE" w:rsidP="004A354F">
      <w:pPr>
        <w:pStyle w:val="GradeColorida-nfase11"/>
        <w:shd w:val="clear" w:color="auto" w:fill="C2D69B" w:themeFill="accent3" w:themeFillTint="99"/>
        <w:spacing w:before="0" w:line="276" w:lineRule="auto"/>
        <w:jc w:val="center"/>
        <w:rPr>
          <w:rFonts w:cs="Arial"/>
          <w:b/>
          <w:bCs/>
          <w:i w:val="0"/>
          <w:color w:val="auto"/>
          <w:sz w:val="24"/>
        </w:rPr>
      </w:pPr>
      <w:r w:rsidRPr="003E75B4">
        <w:rPr>
          <w:rFonts w:cs="Arial"/>
          <w:b/>
          <w:i w:val="0"/>
          <w:color w:val="auto"/>
          <w:sz w:val="24"/>
        </w:rPr>
        <w:t>MODELO MINUTA ATA DE REGISTRO DE PREÇOS</w:t>
      </w:r>
    </w:p>
    <w:p w14:paraId="28AD9094" w14:textId="77777777" w:rsidR="000E65FE" w:rsidRPr="003E75B4" w:rsidRDefault="000E65FE" w:rsidP="004A354F">
      <w:pPr>
        <w:spacing w:line="276" w:lineRule="auto"/>
        <w:jc w:val="center"/>
        <w:rPr>
          <w:rFonts w:ascii="Arial" w:hAnsi="Arial" w:cs="Arial"/>
          <w:b/>
          <w:bCs/>
          <w:iCs/>
        </w:rPr>
      </w:pPr>
    </w:p>
    <w:p w14:paraId="5D15279A"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r w:rsidRPr="003E75B4">
        <w:rPr>
          <w:rFonts w:ascii="Arial" w:hAnsi="Arial" w:cs="Arial"/>
        </w:rPr>
        <w:t xml:space="preserve">ATA DE REGISTRO DE PREÇOS </w:t>
      </w:r>
    </w:p>
    <w:p w14:paraId="0F9D174A"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bCs/>
        </w:rPr>
      </w:pPr>
      <w:r w:rsidRPr="003E75B4">
        <w:rPr>
          <w:rFonts w:ascii="Arial" w:hAnsi="Arial" w:cs="Arial"/>
          <w:bCs/>
        </w:rPr>
        <w:t>N.º .........</w:t>
      </w:r>
    </w:p>
    <w:p w14:paraId="18932B48" w14:textId="77777777" w:rsidR="000E65FE" w:rsidRPr="003E75B4" w:rsidRDefault="000E65FE" w:rsidP="004A354F">
      <w:pPr>
        <w:widowControl w:val="0"/>
        <w:autoSpaceDE w:val="0"/>
        <w:autoSpaceDN w:val="0"/>
        <w:adjustRightInd w:val="0"/>
        <w:spacing w:line="276" w:lineRule="auto"/>
        <w:ind w:right="-30"/>
        <w:jc w:val="both"/>
        <w:rPr>
          <w:rFonts w:ascii="Arial" w:hAnsi="Arial" w:cs="Arial"/>
        </w:rPr>
      </w:pPr>
    </w:p>
    <w:p w14:paraId="60F021E0" w14:textId="0A7E5CCD" w:rsidR="000E65FE" w:rsidRPr="003E75B4" w:rsidRDefault="000E65FE" w:rsidP="004A354F">
      <w:pPr>
        <w:widowControl w:val="0"/>
        <w:tabs>
          <w:tab w:val="center" w:pos="4779"/>
          <w:tab w:val="right" w:pos="9198"/>
        </w:tabs>
        <w:autoSpaceDE w:val="0"/>
        <w:autoSpaceDN w:val="0"/>
        <w:adjustRightInd w:val="0"/>
        <w:spacing w:line="276" w:lineRule="auto"/>
        <w:ind w:right="-28"/>
        <w:jc w:val="both"/>
        <w:rPr>
          <w:rFonts w:ascii="Arial" w:hAnsi="Arial" w:cs="Arial"/>
        </w:rPr>
      </w:pPr>
      <w:r w:rsidRPr="003E75B4">
        <w:rPr>
          <w:rFonts w:ascii="Arial" w:hAnsi="Arial" w:cs="Arial"/>
        </w:rPr>
        <w:t xml:space="preserve">O MUNICÍPIO DE DOUTOR ULYSSES, com sede na Rua Olívio Gabriel de Oliveira, 10, Centro, na cidade de Doutor Ulysses, Estado do Paraná, inscrito no CNPJ/MF sob o n.º 95.422.911/0001-13, neste ato representado pelo Senhor </w:t>
      </w:r>
      <w:r w:rsidR="00A06359">
        <w:rPr>
          <w:rFonts w:ascii="Arial" w:hAnsi="Arial" w:cs="Arial"/>
        </w:rPr>
        <w:t>ESEQUIEL BESTEL JÚNIOR</w:t>
      </w:r>
      <w:r w:rsidRPr="003E75B4">
        <w:rPr>
          <w:rFonts w:ascii="Arial" w:hAnsi="Arial" w:cs="Arial"/>
        </w:rPr>
        <w:t xml:space="preserve">, brasileiro, casado, domiciliado na Rua Olívio Gabriel de Oliveira, </w:t>
      </w:r>
      <w:r w:rsidR="00A06359">
        <w:rPr>
          <w:rFonts w:ascii="Arial" w:hAnsi="Arial" w:cs="Arial"/>
        </w:rPr>
        <w:t>10</w:t>
      </w:r>
      <w:r w:rsidRPr="003E75B4">
        <w:rPr>
          <w:rFonts w:ascii="Arial" w:hAnsi="Arial" w:cs="Arial"/>
        </w:rPr>
        <w:t>, Centro, Doutor Ulysses, CEP: 83.590-000, Estado do Paraná, portador do RG nº XXXXXXXX, e inscrito no CPF nº XXXXXXXX, considerando o julgamento da licitação na modalidade de pregão, na forma eletrôni</w:t>
      </w:r>
      <w:r w:rsidR="00A06359">
        <w:rPr>
          <w:rFonts w:ascii="Arial" w:hAnsi="Arial" w:cs="Arial"/>
        </w:rPr>
        <w:t xml:space="preserve">ca, para REGISTRO DE PREÇOS nº </w:t>
      </w:r>
      <w:r w:rsidR="009C2ABE">
        <w:rPr>
          <w:rFonts w:ascii="Arial" w:hAnsi="Arial" w:cs="Arial"/>
        </w:rPr>
        <w:t>00</w:t>
      </w:r>
      <w:r w:rsidR="00882E1D">
        <w:rPr>
          <w:rFonts w:ascii="Arial" w:hAnsi="Arial" w:cs="Arial"/>
        </w:rPr>
        <w:t>24</w:t>
      </w:r>
      <w:r w:rsidR="009C2ABE">
        <w:rPr>
          <w:rFonts w:ascii="Arial" w:hAnsi="Arial" w:cs="Arial"/>
        </w:rPr>
        <w:t>/202</w:t>
      </w:r>
      <w:r w:rsidR="00882E1D">
        <w:rPr>
          <w:rFonts w:ascii="Arial" w:hAnsi="Arial" w:cs="Arial"/>
        </w:rPr>
        <w:t>6</w:t>
      </w:r>
      <w:r w:rsidRPr="003E75B4">
        <w:rPr>
          <w:rFonts w:ascii="Arial" w:hAnsi="Arial" w:cs="Arial"/>
        </w:rPr>
        <w:t xml:space="preserve">, processo administrativo n.º </w:t>
      </w:r>
      <w:r w:rsidR="00A06359">
        <w:rPr>
          <w:rFonts w:ascii="Arial" w:hAnsi="Arial" w:cs="Arial"/>
        </w:rPr>
        <w:t>00</w:t>
      </w:r>
      <w:r w:rsidR="00882E1D">
        <w:rPr>
          <w:rFonts w:ascii="Arial" w:hAnsi="Arial" w:cs="Arial"/>
        </w:rPr>
        <w:t>68</w:t>
      </w:r>
      <w:r w:rsidR="00A06359">
        <w:rPr>
          <w:rFonts w:ascii="Arial" w:hAnsi="Arial" w:cs="Arial"/>
        </w:rPr>
        <w:t>/202</w:t>
      </w:r>
      <w:r w:rsidR="00882E1D">
        <w:rPr>
          <w:rFonts w:ascii="Arial" w:hAnsi="Arial" w:cs="Arial"/>
        </w:rPr>
        <w:t>6</w:t>
      </w:r>
      <w:r w:rsidRPr="003E75B4">
        <w:rPr>
          <w:rFonts w:ascii="Arial" w:hAnsi="Arial" w:cs="Arial"/>
        </w:rPr>
        <w:t xml:space="preserve">, RESOLVE registrar os preços da(s)  empresa(s) indicada(s) e qualificada(s) nesta ATA, de acordo com a classificação por ela(s) alcançada(s) e na(s)  quantidade(s)  cotada(s), atendendo as condições previstas no </w:t>
      </w:r>
      <w:r w:rsidR="009F43E7" w:rsidRPr="003E75B4">
        <w:rPr>
          <w:rFonts w:ascii="Arial" w:hAnsi="Arial" w:cs="Arial"/>
        </w:rPr>
        <w:t>Edital de L</w:t>
      </w:r>
      <w:r w:rsidRPr="003E75B4">
        <w:rPr>
          <w:rFonts w:ascii="Arial" w:hAnsi="Arial" w:cs="Arial"/>
        </w:rPr>
        <w:t>icitação, sujeitando-se as partes às normas constantes na Lei nº 14.133, de 1º de abril de 2021, no Decreto n.º 11.462, de 31 de março de 2023, e em conformidade com as disposições a seguir:</w:t>
      </w:r>
    </w:p>
    <w:p w14:paraId="77507B78" w14:textId="77777777" w:rsidR="000E65FE" w:rsidRPr="003E75B4" w:rsidRDefault="000E65FE" w:rsidP="00ED0D5E">
      <w:pPr>
        <w:pStyle w:val="Nivel01"/>
        <w:numPr>
          <w:ilvl w:val="0"/>
          <w:numId w:val="51"/>
        </w:numPr>
      </w:pPr>
      <w:bookmarkStart w:id="77" w:name="_Toc169272680"/>
      <w:r w:rsidRPr="003E75B4">
        <w:t>DO OBJETO</w:t>
      </w:r>
      <w:bookmarkEnd w:id="77"/>
    </w:p>
    <w:p w14:paraId="659D966A" w14:textId="3963B607" w:rsidR="000E65FE" w:rsidRDefault="00B43FC9" w:rsidP="00A86C93">
      <w:pPr>
        <w:pStyle w:val="PargrafodaLista"/>
        <w:numPr>
          <w:ilvl w:val="1"/>
          <w:numId w:val="14"/>
        </w:numPr>
        <w:ind w:left="0" w:firstLine="0"/>
        <w:jc w:val="both"/>
        <w:rPr>
          <w:rFonts w:ascii="Arial" w:eastAsia="Cambria" w:hAnsi="Arial" w:cs="Arial"/>
          <w:color w:val="000000"/>
        </w:rPr>
      </w:pPr>
      <w:r>
        <w:rPr>
          <w:rFonts w:ascii="Arial" w:eastAsia="Cambria" w:hAnsi="Arial" w:cs="Arial"/>
        </w:rPr>
        <w:t>Registro de P</w:t>
      </w:r>
      <w:r w:rsidRPr="005E15AF">
        <w:rPr>
          <w:rFonts w:ascii="Arial" w:eastAsia="Cambria" w:hAnsi="Arial" w:cs="Arial"/>
        </w:rPr>
        <w:t>reços</w:t>
      </w:r>
      <w:r>
        <w:rPr>
          <w:rFonts w:ascii="Arial" w:eastAsia="Cambria" w:hAnsi="Arial" w:cs="Arial"/>
        </w:rPr>
        <w:t xml:space="preserve"> visando a</w:t>
      </w:r>
      <w:r w:rsidRPr="005E15AF">
        <w:rPr>
          <w:rFonts w:ascii="Arial" w:eastAsia="Cambria" w:hAnsi="Arial" w:cs="Arial"/>
        </w:rPr>
        <w:t xml:space="preserve"> </w:t>
      </w:r>
      <w:r>
        <w:rPr>
          <w:rFonts w:ascii="Arial" w:hAnsi="Arial" w:cs="Arial"/>
        </w:rPr>
        <w:t>seleção</w:t>
      </w:r>
      <w:r w:rsidRPr="007F6812">
        <w:rPr>
          <w:rFonts w:ascii="Arial" w:hAnsi="Arial" w:cs="Arial"/>
        </w:rPr>
        <w:t xml:space="preserve"> </w:t>
      </w:r>
      <w:r>
        <w:rPr>
          <w:rFonts w:ascii="Arial" w:hAnsi="Arial" w:cs="Arial"/>
        </w:rPr>
        <w:t xml:space="preserve">da proposta mais vantajosa para contratação de </w:t>
      </w:r>
      <w:r w:rsidRPr="007F6812">
        <w:rPr>
          <w:rFonts w:ascii="Arial" w:hAnsi="Arial" w:cs="Arial"/>
        </w:rPr>
        <w:t xml:space="preserve">empresas para prestação </w:t>
      </w:r>
      <w:r w:rsidR="00882E1D" w:rsidRPr="00590EFB">
        <w:rPr>
          <w:rFonts w:ascii="Arial" w:hAnsi="Arial" w:cs="Arial"/>
          <w:color w:val="000000"/>
        </w:rPr>
        <w:t>de serviços para a manutenção e reparos em equipamentos rodoviários e tratores agrícolas para diversos modelos e marcas componentes da Frota da Prefeitura Municipal de Doutor Ulysses/PR</w:t>
      </w:r>
      <w:r w:rsidRPr="007F6812">
        <w:rPr>
          <w:rFonts w:ascii="Arial" w:hAnsi="Arial" w:cs="Arial"/>
        </w:rPr>
        <w:t>.</w:t>
      </w:r>
      <w:r w:rsidR="00A86C93" w:rsidRPr="00A86C93">
        <w:rPr>
          <w:rFonts w:ascii="Arial" w:eastAsia="Cambria" w:hAnsi="Arial" w:cs="Arial"/>
          <w:color w:val="000000"/>
        </w:rPr>
        <w:t xml:space="preserve"> </w:t>
      </w:r>
    </w:p>
    <w:p w14:paraId="3BC6E2A6" w14:textId="2128F219" w:rsidR="00CF693A" w:rsidRPr="00A86C93" w:rsidRDefault="00CF693A" w:rsidP="00A86C93">
      <w:pPr>
        <w:pStyle w:val="PargrafodaLista"/>
        <w:numPr>
          <w:ilvl w:val="1"/>
          <w:numId w:val="14"/>
        </w:numPr>
        <w:ind w:left="0" w:firstLine="0"/>
        <w:jc w:val="both"/>
        <w:rPr>
          <w:rFonts w:ascii="Arial" w:eastAsia="Cambria" w:hAnsi="Arial" w:cs="Arial"/>
          <w:color w:val="000000"/>
        </w:rPr>
      </w:pPr>
      <w:r>
        <w:rPr>
          <w:rFonts w:ascii="Arial" w:eastAsia="Cambria" w:hAnsi="Arial" w:cs="Arial"/>
          <w:color w:val="000000"/>
        </w:rPr>
        <w:t xml:space="preserve">Integram a presente ATA de Registro de Preços como se nela escrito estivessem o Edital, Termo de </w:t>
      </w:r>
      <w:proofErr w:type="spellStart"/>
      <w:r>
        <w:rPr>
          <w:rFonts w:ascii="Arial" w:eastAsia="Cambria" w:hAnsi="Arial" w:cs="Arial"/>
          <w:color w:val="000000"/>
        </w:rPr>
        <w:t>Referencia</w:t>
      </w:r>
      <w:proofErr w:type="spellEnd"/>
      <w:r>
        <w:rPr>
          <w:rFonts w:ascii="Arial" w:eastAsia="Cambria" w:hAnsi="Arial" w:cs="Arial"/>
          <w:color w:val="000000"/>
        </w:rPr>
        <w:t>, ETP, Proposta da Contratada e demais anexos que compõem o Edital.</w:t>
      </w:r>
    </w:p>
    <w:p w14:paraId="69A04908" w14:textId="77777777" w:rsidR="000E65FE" w:rsidRPr="003E75B4" w:rsidRDefault="000E65FE" w:rsidP="00ED0D5E">
      <w:pPr>
        <w:pStyle w:val="Nivel01"/>
      </w:pPr>
      <w:bookmarkStart w:id="78" w:name="_Toc169272681"/>
      <w:r w:rsidRPr="003E75B4">
        <w:t>DOS PREÇOS, ESPECIFICAÇÕES E QUANTITATIVOS</w:t>
      </w:r>
      <w:bookmarkEnd w:id="78"/>
    </w:p>
    <w:p w14:paraId="2F7FBC8E"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451EA0A8" w14:textId="0046999D" w:rsidR="000E65FE" w:rsidRPr="003E75B4" w:rsidRDefault="000E65FE" w:rsidP="001278B7">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 xml:space="preserve">O preço registrado, as especificações do objeto, as quantidades mínimas e máximas de cada item, fornecedor(es) e as demais condições ofertadas na(s) proposta(s) são as que seguem: </w:t>
      </w:r>
    </w:p>
    <w:tbl>
      <w:tblPr>
        <w:tblW w:w="10348" w:type="dxa"/>
        <w:tblInd w:w="-132" w:type="dxa"/>
        <w:tblLayout w:type="fixed"/>
        <w:tblCellMar>
          <w:left w:w="10" w:type="dxa"/>
          <w:right w:w="10" w:type="dxa"/>
        </w:tblCellMar>
        <w:tblLook w:val="0000" w:firstRow="0" w:lastRow="0" w:firstColumn="0" w:lastColumn="0" w:noHBand="0" w:noVBand="0"/>
      </w:tblPr>
      <w:tblGrid>
        <w:gridCol w:w="734"/>
        <w:gridCol w:w="2363"/>
        <w:gridCol w:w="2127"/>
        <w:gridCol w:w="2715"/>
        <w:gridCol w:w="425"/>
        <w:gridCol w:w="1984"/>
      </w:tblGrid>
      <w:tr w:rsidR="000E65FE" w:rsidRPr="003E75B4" w14:paraId="5DAC4F14" w14:textId="77777777" w:rsidTr="00C07008">
        <w:trPr>
          <w:trHeight w:val="511"/>
        </w:trPr>
        <w:tc>
          <w:tcPr>
            <w:tcW w:w="10348" w:type="dxa"/>
            <w:gridSpan w:val="6"/>
            <w:tcBorders>
              <w:top w:val="single" w:sz="2" w:space="0" w:color="000000"/>
              <w:left w:val="single" w:sz="2" w:space="0" w:color="000000"/>
              <w:bottom w:val="single" w:sz="2" w:space="0" w:color="000000"/>
              <w:right w:val="single" w:sz="2" w:space="0" w:color="000000"/>
            </w:tcBorders>
            <w:vAlign w:val="center"/>
          </w:tcPr>
          <w:p w14:paraId="43062453"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i/>
              </w:rPr>
            </w:pPr>
            <w:r w:rsidRPr="003E75B4">
              <w:rPr>
                <w:rFonts w:ascii="Arial" w:hAnsi="Arial" w:cs="Arial"/>
              </w:rPr>
              <w:t xml:space="preserve">Fornecedor </w:t>
            </w:r>
            <w:r w:rsidRPr="003E75B4">
              <w:rPr>
                <w:rFonts w:ascii="Arial" w:hAnsi="Arial" w:cs="Arial"/>
                <w:i/>
              </w:rPr>
              <w:t>(razão social, CNPJ/MF, endereço, contatos, representante)</w:t>
            </w:r>
          </w:p>
        </w:tc>
      </w:tr>
      <w:tr w:rsidR="00882E1D" w:rsidRPr="00B43FC9" w14:paraId="7D274F6A" w14:textId="77777777" w:rsidTr="00882E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339"/>
        </w:trPr>
        <w:tc>
          <w:tcPr>
            <w:tcW w:w="734" w:type="dxa"/>
            <w:tcBorders>
              <w:top w:val="single" w:sz="4" w:space="0" w:color="auto"/>
              <w:left w:val="single" w:sz="4" w:space="0" w:color="auto"/>
              <w:bottom w:val="single" w:sz="4" w:space="0" w:color="000000"/>
              <w:right w:val="single" w:sz="4" w:space="0" w:color="000000"/>
            </w:tcBorders>
            <w:shd w:val="clear" w:color="auto" w:fill="D9D9D9"/>
            <w:vAlign w:val="center"/>
          </w:tcPr>
          <w:p w14:paraId="488A2CF7" w14:textId="77777777" w:rsidR="00882E1D" w:rsidRPr="00B43FC9" w:rsidRDefault="00882E1D"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ITEM</w:t>
            </w:r>
          </w:p>
        </w:tc>
        <w:tc>
          <w:tcPr>
            <w:tcW w:w="2363" w:type="dxa"/>
            <w:tcBorders>
              <w:top w:val="single" w:sz="4" w:space="0" w:color="000000"/>
              <w:left w:val="nil"/>
              <w:bottom w:val="single" w:sz="4" w:space="0" w:color="000000"/>
              <w:right w:val="single" w:sz="4" w:space="0" w:color="auto"/>
            </w:tcBorders>
            <w:shd w:val="clear" w:color="auto" w:fill="D9D9D9"/>
            <w:vAlign w:val="center"/>
          </w:tcPr>
          <w:p w14:paraId="77EBD944" w14:textId="77777777" w:rsidR="00882E1D" w:rsidRPr="00B43FC9" w:rsidRDefault="00882E1D"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DESCRIÇÃO </w:t>
            </w:r>
          </w:p>
        </w:tc>
        <w:tc>
          <w:tcPr>
            <w:tcW w:w="2127" w:type="dxa"/>
            <w:tcBorders>
              <w:top w:val="single" w:sz="4" w:space="0" w:color="000000"/>
              <w:left w:val="single" w:sz="4" w:space="0" w:color="auto"/>
              <w:bottom w:val="single" w:sz="4" w:space="0" w:color="000000"/>
              <w:right w:val="single" w:sz="4" w:space="0" w:color="000000"/>
            </w:tcBorders>
            <w:shd w:val="clear" w:color="auto" w:fill="D9D9D9"/>
            <w:vAlign w:val="center"/>
          </w:tcPr>
          <w:p w14:paraId="2DFB083B" w14:textId="75B1DA37" w:rsidR="00882E1D" w:rsidRPr="00B43FC9" w:rsidRDefault="00882E1D" w:rsidP="00C07008">
            <w:pPr>
              <w:spacing w:line="276" w:lineRule="auto"/>
              <w:jc w:val="center"/>
              <w:rPr>
                <w:rFonts w:ascii="Arial" w:eastAsia="Calibri" w:hAnsi="Arial" w:cs="Arial"/>
                <w:b/>
                <w:sz w:val="20"/>
                <w:szCs w:val="20"/>
              </w:rPr>
            </w:pPr>
            <w:r>
              <w:rPr>
                <w:rFonts w:ascii="Arial" w:eastAsia="Calibri" w:hAnsi="Arial" w:cs="Arial"/>
                <w:b/>
                <w:sz w:val="20"/>
                <w:szCs w:val="20"/>
              </w:rPr>
              <w:t>QUANTIDADE</w:t>
            </w:r>
          </w:p>
        </w:tc>
        <w:tc>
          <w:tcPr>
            <w:tcW w:w="2715" w:type="dxa"/>
            <w:tcBorders>
              <w:top w:val="single" w:sz="4" w:space="0" w:color="000000"/>
              <w:left w:val="nil"/>
              <w:bottom w:val="single" w:sz="4" w:space="0" w:color="000000"/>
              <w:right w:val="single" w:sz="4" w:space="0" w:color="000000"/>
            </w:tcBorders>
            <w:shd w:val="clear" w:color="auto" w:fill="D9D9D9"/>
            <w:vAlign w:val="center"/>
          </w:tcPr>
          <w:p w14:paraId="127782F2" w14:textId="77777777" w:rsidR="00882E1D" w:rsidRPr="00B43FC9" w:rsidRDefault="00882E1D"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VALOR </w:t>
            </w:r>
            <w:r>
              <w:rPr>
                <w:rFonts w:ascii="Arial" w:eastAsia="Calibri" w:hAnsi="Arial" w:cs="Arial"/>
                <w:b/>
                <w:sz w:val="20"/>
                <w:szCs w:val="20"/>
              </w:rPr>
              <w:t>UNITÁRIO</w:t>
            </w:r>
          </w:p>
        </w:tc>
        <w:tc>
          <w:tcPr>
            <w:tcW w:w="2409" w:type="dxa"/>
            <w:gridSpan w:val="2"/>
            <w:tcBorders>
              <w:top w:val="single" w:sz="4" w:space="0" w:color="000000"/>
              <w:left w:val="nil"/>
              <w:bottom w:val="single" w:sz="4" w:space="0" w:color="000000"/>
              <w:right w:val="single" w:sz="4" w:space="0" w:color="000000"/>
            </w:tcBorders>
            <w:shd w:val="clear" w:color="auto" w:fill="D9D9D9"/>
            <w:vAlign w:val="center"/>
          </w:tcPr>
          <w:p w14:paraId="0DE74AA5" w14:textId="77777777" w:rsidR="00882E1D" w:rsidRPr="00B43FC9" w:rsidRDefault="00882E1D" w:rsidP="00C07008">
            <w:pPr>
              <w:spacing w:line="276" w:lineRule="auto"/>
              <w:jc w:val="center"/>
              <w:rPr>
                <w:rFonts w:ascii="Arial" w:eastAsia="Calibri" w:hAnsi="Arial" w:cs="Arial"/>
                <w:b/>
                <w:sz w:val="20"/>
                <w:szCs w:val="20"/>
              </w:rPr>
            </w:pPr>
            <w:r>
              <w:rPr>
                <w:rFonts w:ascii="Arial" w:eastAsia="Calibri" w:hAnsi="Arial" w:cs="Arial"/>
                <w:b/>
                <w:sz w:val="20"/>
                <w:szCs w:val="20"/>
              </w:rPr>
              <w:t>VALOR TOTAL</w:t>
            </w:r>
          </w:p>
        </w:tc>
      </w:tr>
      <w:tr w:rsidR="00882E1D" w:rsidRPr="003E75B4" w14:paraId="06722014" w14:textId="77777777" w:rsidTr="00882E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20"/>
        </w:trPr>
        <w:tc>
          <w:tcPr>
            <w:tcW w:w="734" w:type="dxa"/>
            <w:tcBorders>
              <w:top w:val="single" w:sz="4" w:space="0" w:color="000000"/>
              <w:left w:val="single" w:sz="4" w:space="0" w:color="auto"/>
              <w:bottom w:val="single" w:sz="4" w:space="0" w:color="000000"/>
              <w:right w:val="single" w:sz="4" w:space="0" w:color="000000"/>
            </w:tcBorders>
            <w:shd w:val="clear" w:color="auto" w:fill="D9D9D9"/>
            <w:vAlign w:val="center"/>
          </w:tcPr>
          <w:p w14:paraId="7728E6E2" w14:textId="77777777" w:rsidR="00882E1D" w:rsidRPr="00C07008" w:rsidRDefault="00882E1D" w:rsidP="00C07008">
            <w:pPr>
              <w:pBdr>
                <w:top w:val="nil"/>
                <w:left w:val="nil"/>
                <w:bottom w:val="nil"/>
                <w:right w:val="nil"/>
                <w:between w:val="nil"/>
              </w:pBdr>
              <w:spacing w:line="276" w:lineRule="auto"/>
              <w:rPr>
                <w:rFonts w:ascii="Arial" w:eastAsia="Calibri" w:hAnsi="Arial" w:cs="Arial"/>
              </w:rPr>
            </w:pPr>
            <w:r w:rsidRPr="00C07008">
              <w:rPr>
                <w:rFonts w:ascii="Arial" w:eastAsia="Calibri" w:hAnsi="Arial" w:cs="Arial"/>
              </w:rPr>
              <w:t>1</w:t>
            </w:r>
          </w:p>
        </w:tc>
        <w:tc>
          <w:tcPr>
            <w:tcW w:w="2363" w:type="dxa"/>
            <w:tcBorders>
              <w:top w:val="single" w:sz="4" w:space="0" w:color="000000"/>
              <w:left w:val="nil"/>
              <w:bottom w:val="single" w:sz="4" w:space="0" w:color="000000"/>
              <w:right w:val="single" w:sz="4" w:space="0" w:color="auto"/>
            </w:tcBorders>
            <w:shd w:val="clear" w:color="auto" w:fill="auto"/>
            <w:vAlign w:val="bottom"/>
          </w:tcPr>
          <w:p w14:paraId="772E60B0" w14:textId="77777777" w:rsidR="00882E1D" w:rsidRPr="003E75B4" w:rsidRDefault="00882E1D" w:rsidP="00C07008">
            <w:pPr>
              <w:spacing w:line="276" w:lineRule="auto"/>
              <w:jc w:val="center"/>
              <w:rPr>
                <w:rFonts w:ascii="Arial" w:eastAsia="Calibri" w:hAnsi="Arial" w:cs="Arial"/>
              </w:rPr>
            </w:pPr>
          </w:p>
        </w:tc>
        <w:tc>
          <w:tcPr>
            <w:tcW w:w="2127" w:type="dxa"/>
            <w:tcBorders>
              <w:top w:val="single" w:sz="4" w:space="0" w:color="000000"/>
              <w:left w:val="single" w:sz="4" w:space="0" w:color="auto"/>
              <w:bottom w:val="single" w:sz="4" w:space="0" w:color="000000"/>
              <w:right w:val="single" w:sz="4" w:space="0" w:color="000000"/>
            </w:tcBorders>
            <w:shd w:val="clear" w:color="auto" w:fill="auto"/>
            <w:vAlign w:val="bottom"/>
          </w:tcPr>
          <w:p w14:paraId="4940320E" w14:textId="77777777" w:rsidR="00882E1D" w:rsidRPr="003E75B4" w:rsidRDefault="00882E1D" w:rsidP="00C07008">
            <w:pPr>
              <w:spacing w:line="276" w:lineRule="auto"/>
              <w:jc w:val="center"/>
              <w:rPr>
                <w:rFonts w:ascii="Arial" w:eastAsia="Calibri" w:hAnsi="Arial" w:cs="Arial"/>
              </w:rPr>
            </w:pPr>
          </w:p>
        </w:tc>
        <w:tc>
          <w:tcPr>
            <w:tcW w:w="2715" w:type="dxa"/>
            <w:tcBorders>
              <w:top w:val="single" w:sz="4" w:space="0" w:color="000000"/>
              <w:left w:val="nil"/>
              <w:bottom w:val="single" w:sz="4" w:space="0" w:color="000000"/>
              <w:right w:val="single" w:sz="4" w:space="0" w:color="000000"/>
            </w:tcBorders>
            <w:shd w:val="clear" w:color="auto" w:fill="auto"/>
            <w:vAlign w:val="center"/>
          </w:tcPr>
          <w:p w14:paraId="3ECD0F23" w14:textId="77777777" w:rsidR="00882E1D" w:rsidRPr="003E75B4" w:rsidRDefault="00882E1D" w:rsidP="00C07008">
            <w:pPr>
              <w:spacing w:line="276" w:lineRule="auto"/>
              <w:rPr>
                <w:rFonts w:ascii="Arial" w:eastAsia="Calibri" w:hAnsi="Arial" w:cs="Arial"/>
              </w:rPr>
            </w:pPr>
            <w:r>
              <w:rPr>
                <w:rFonts w:ascii="Arial" w:eastAsia="Calibri" w:hAnsi="Arial" w:cs="Arial"/>
              </w:rPr>
              <w:t>R$</w:t>
            </w:r>
          </w:p>
        </w:tc>
        <w:tc>
          <w:tcPr>
            <w:tcW w:w="2409" w:type="dxa"/>
            <w:gridSpan w:val="2"/>
            <w:tcBorders>
              <w:top w:val="single" w:sz="4" w:space="0" w:color="000000"/>
              <w:left w:val="nil"/>
              <w:bottom w:val="single" w:sz="4" w:space="0" w:color="000000"/>
              <w:right w:val="single" w:sz="4" w:space="0" w:color="000000"/>
            </w:tcBorders>
            <w:shd w:val="clear" w:color="auto" w:fill="auto"/>
            <w:vAlign w:val="center"/>
          </w:tcPr>
          <w:p w14:paraId="5BCA9990" w14:textId="77777777" w:rsidR="00882E1D" w:rsidRPr="003E75B4" w:rsidRDefault="00882E1D" w:rsidP="00C07008">
            <w:pPr>
              <w:spacing w:line="276" w:lineRule="auto"/>
              <w:rPr>
                <w:rFonts w:ascii="Arial" w:eastAsia="Calibri" w:hAnsi="Arial" w:cs="Arial"/>
              </w:rPr>
            </w:pPr>
            <w:r>
              <w:rPr>
                <w:rFonts w:ascii="Arial" w:eastAsia="Calibri" w:hAnsi="Arial" w:cs="Arial"/>
              </w:rPr>
              <w:t>R$</w:t>
            </w:r>
          </w:p>
        </w:tc>
      </w:tr>
      <w:tr w:rsidR="00C07008" w:rsidRPr="003E75B4" w14:paraId="6F13B1A1" w14:textId="77777777" w:rsidTr="00C070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64"/>
        </w:trPr>
        <w:tc>
          <w:tcPr>
            <w:tcW w:w="8364"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3454EEB" w14:textId="77777777" w:rsidR="00C07008" w:rsidRPr="003E75B4" w:rsidRDefault="00C07008" w:rsidP="00C07008">
            <w:pPr>
              <w:spacing w:line="276" w:lineRule="auto"/>
              <w:rPr>
                <w:rFonts w:ascii="Arial" w:eastAsia="Calibri" w:hAnsi="Arial" w:cs="Arial"/>
                <w:b/>
              </w:rPr>
            </w:pPr>
            <w:r w:rsidRPr="003E75B4">
              <w:rPr>
                <w:rFonts w:ascii="Arial" w:eastAsia="Calibri" w:hAnsi="Arial" w:cs="Arial"/>
                <w:b/>
              </w:rPr>
              <w:t xml:space="preserve">TOTAL POR EXTENSO: </w:t>
            </w:r>
          </w:p>
        </w:tc>
        <w:tc>
          <w:tcPr>
            <w:tcW w:w="1984" w:type="dxa"/>
            <w:tcBorders>
              <w:top w:val="single" w:sz="4" w:space="0" w:color="000000"/>
              <w:left w:val="nil"/>
              <w:bottom w:val="single" w:sz="4" w:space="0" w:color="000000"/>
              <w:right w:val="single" w:sz="4" w:space="0" w:color="000000"/>
            </w:tcBorders>
            <w:shd w:val="clear" w:color="auto" w:fill="D9D9D9"/>
            <w:vAlign w:val="center"/>
          </w:tcPr>
          <w:p w14:paraId="74F17B4A" w14:textId="77777777" w:rsidR="00C07008" w:rsidRPr="003E75B4" w:rsidRDefault="00C07008" w:rsidP="00C07008">
            <w:pPr>
              <w:spacing w:line="276" w:lineRule="auto"/>
              <w:rPr>
                <w:rFonts w:ascii="Arial" w:eastAsia="Calibri" w:hAnsi="Arial" w:cs="Arial"/>
                <w:b/>
              </w:rPr>
            </w:pPr>
            <w:r>
              <w:rPr>
                <w:rFonts w:ascii="Arial" w:eastAsia="Calibri" w:hAnsi="Arial" w:cs="Arial"/>
                <w:b/>
              </w:rPr>
              <w:t>R$</w:t>
            </w:r>
          </w:p>
        </w:tc>
      </w:tr>
    </w:tbl>
    <w:p w14:paraId="35002E4C" w14:textId="2E0B8970" w:rsidR="000F7A54" w:rsidRPr="003E75B4" w:rsidRDefault="000F7A54" w:rsidP="004A354F">
      <w:pPr>
        <w:pStyle w:val="Nivel2"/>
        <w:numPr>
          <w:ilvl w:val="1"/>
          <w:numId w:val="14"/>
        </w:numPr>
        <w:autoSpaceDE w:val="0"/>
        <w:autoSpaceDN w:val="0"/>
        <w:adjustRightInd w:val="0"/>
        <w:spacing w:before="0" w:after="0"/>
        <w:ind w:left="0" w:firstLine="0"/>
        <w:rPr>
          <w:color w:val="auto"/>
          <w:sz w:val="24"/>
          <w:szCs w:val="24"/>
          <w:lang w:eastAsia="en-US"/>
        </w:rPr>
      </w:pPr>
      <w:r w:rsidRPr="003E75B4">
        <w:rPr>
          <w:color w:val="auto"/>
          <w:sz w:val="24"/>
          <w:szCs w:val="24"/>
          <w:lang w:eastAsia="en-US"/>
        </w:rPr>
        <w:t>Por se tratar de Registro de Preços, o</w:t>
      </w:r>
      <w:r w:rsidR="00CA5CB2" w:rsidRPr="003E75B4">
        <w:rPr>
          <w:color w:val="auto"/>
          <w:sz w:val="24"/>
          <w:szCs w:val="24"/>
          <w:lang w:eastAsia="en-US"/>
        </w:rPr>
        <w:t xml:space="preserve"> Município de Doutor Ulysses/PR</w:t>
      </w:r>
      <w:r w:rsidRPr="003E75B4">
        <w:rPr>
          <w:color w:val="auto"/>
          <w:sz w:val="24"/>
          <w:szCs w:val="24"/>
          <w:lang w:eastAsia="en-US"/>
        </w:rPr>
        <w:t xml:space="preserve"> não se obriga a adquirir o quantitativo total </w:t>
      </w:r>
      <w:r w:rsidR="00CA5CB2" w:rsidRPr="003E75B4">
        <w:rPr>
          <w:color w:val="auto"/>
          <w:sz w:val="24"/>
          <w:szCs w:val="24"/>
          <w:lang w:eastAsia="en-US"/>
        </w:rPr>
        <w:t>registrado na ATA, adquirindo no mínimo um item de cada item de acordo com a necessidade da Secretaria requisitante.</w:t>
      </w:r>
    </w:p>
    <w:p w14:paraId="1D650867"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lang w:eastAsia="en-US"/>
        </w:rPr>
      </w:pPr>
      <w:r w:rsidRPr="003E75B4">
        <w:rPr>
          <w:color w:val="auto"/>
          <w:sz w:val="24"/>
          <w:szCs w:val="24"/>
          <w:lang w:eastAsia="en-US"/>
        </w:rPr>
        <w:lastRenderedPageBreak/>
        <w:t>A listagem do cadastro de reserva referente ao presente registro de preços consta como anexo a esta Ata.</w:t>
      </w:r>
    </w:p>
    <w:p w14:paraId="4800111D" w14:textId="77777777" w:rsidR="000E65FE" w:rsidRPr="003E75B4" w:rsidRDefault="000E65FE" w:rsidP="00ED0D5E">
      <w:pPr>
        <w:pStyle w:val="Nivel01"/>
      </w:pPr>
      <w:bookmarkStart w:id="79" w:name="_Toc169272682"/>
      <w:r w:rsidRPr="003E75B4">
        <w:t>ÓRGÃO(S) GERENCIADOR E  PARTICIPANTE(S)</w:t>
      </w:r>
      <w:bookmarkEnd w:id="79"/>
    </w:p>
    <w:p w14:paraId="381922D0"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459D5A21" w14:textId="4B2DD7B8" w:rsidR="000E65FE" w:rsidRPr="00CF693A" w:rsidRDefault="000E65FE" w:rsidP="00C07008">
      <w:pPr>
        <w:pStyle w:val="Nivel2"/>
        <w:numPr>
          <w:ilvl w:val="1"/>
          <w:numId w:val="14"/>
        </w:numPr>
        <w:autoSpaceDE w:val="0"/>
        <w:autoSpaceDN w:val="0"/>
        <w:adjustRightInd w:val="0"/>
        <w:spacing w:before="0" w:after="0"/>
        <w:ind w:left="432"/>
        <w:rPr>
          <w:color w:val="auto"/>
          <w:sz w:val="24"/>
          <w:szCs w:val="24"/>
        </w:rPr>
      </w:pPr>
      <w:r w:rsidRPr="00CF693A">
        <w:rPr>
          <w:color w:val="auto"/>
          <w:sz w:val="24"/>
          <w:szCs w:val="24"/>
        </w:rPr>
        <w:t xml:space="preserve">O órgão gerenciador será </w:t>
      </w:r>
      <w:r w:rsidR="00774AC9" w:rsidRPr="00CF693A">
        <w:rPr>
          <w:color w:val="auto"/>
          <w:sz w:val="24"/>
          <w:szCs w:val="24"/>
        </w:rPr>
        <w:t>a Sec</w:t>
      </w:r>
      <w:r w:rsidR="00B139B0" w:rsidRPr="00CF693A">
        <w:rPr>
          <w:color w:val="auto"/>
          <w:sz w:val="24"/>
          <w:szCs w:val="24"/>
        </w:rPr>
        <w:t xml:space="preserve">retaria Municipal de </w:t>
      </w:r>
      <w:r w:rsidR="00A06359">
        <w:rPr>
          <w:color w:val="auto"/>
          <w:sz w:val="24"/>
          <w:szCs w:val="24"/>
        </w:rPr>
        <w:t>Transportes</w:t>
      </w:r>
      <w:r w:rsidR="00B139B0" w:rsidRPr="00CF693A">
        <w:rPr>
          <w:color w:val="auto"/>
          <w:sz w:val="24"/>
          <w:szCs w:val="24"/>
        </w:rPr>
        <w:t>.</w:t>
      </w:r>
    </w:p>
    <w:p w14:paraId="4097809A" w14:textId="1819A3F0" w:rsidR="000E65FE" w:rsidRPr="00CF693A" w:rsidRDefault="000E65FE" w:rsidP="00CF693A">
      <w:pPr>
        <w:pStyle w:val="PargrafodaLista"/>
        <w:numPr>
          <w:ilvl w:val="1"/>
          <w:numId w:val="14"/>
        </w:numPr>
        <w:spacing w:line="276" w:lineRule="auto"/>
        <w:ind w:left="0" w:firstLine="0"/>
        <w:jc w:val="both"/>
        <w:rPr>
          <w:rFonts w:ascii="Arial" w:eastAsia="Arial" w:hAnsi="Arial" w:cs="Arial"/>
        </w:rPr>
      </w:pPr>
      <w:r w:rsidRPr="00CF693A">
        <w:rPr>
          <w:rFonts w:ascii="Arial" w:hAnsi="Arial" w:cs="Arial"/>
        </w:rPr>
        <w:t xml:space="preserve">Além do gerenciador, </w:t>
      </w:r>
      <w:r w:rsidR="00C07008">
        <w:rPr>
          <w:rFonts w:ascii="Arial" w:hAnsi="Arial" w:cs="Arial"/>
        </w:rPr>
        <w:t>são</w:t>
      </w:r>
      <w:r w:rsidR="00774AC9" w:rsidRPr="00CF693A">
        <w:rPr>
          <w:rFonts w:ascii="Arial" w:hAnsi="Arial" w:cs="Arial"/>
        </w:rPr>
        <w:t xml:space="preserve"> órgão</w:t>
      </w:r>
      <w:r w:rsidR="000E7DFC" w:rsidRPr="00CF693A">
        <w:rPr>
          <w:rFonts w:ascii="Arial" w:hAnsi="Arial" w:cs="Arial"/>
        </w:rPr>
        <w:t>s</w:t>
      </w:r>
      <w:r w:rsidRPr="00CF693A">
        <w:rPr>
          <w:rFonts w:ascii="Arial" w:hAnsi="Arial" w:cs="Arial"/>
        </w:rPr>
        <w:t xml:space="preserve"> </w:t>
      </w:r>
      <w:r w:rsidR="00774AC9" w:rsidRPr="00CF693A">
        <w:rPr>
          <w:rFonts w:ascii="Arial" w:hAnsi="Arial" w:cs="Arial"/>
        </w:rPr>
        <w:t>participante</w:t>
      </w:r>
      <w:r w:rsidR="000E7DFC" w:rsidRPr="00CF693A">
        <w:rPr>
          <w:rFonts w:ascii="Arial" w:hAnsi="Arial" w:cs="Arial"/>
        </w:rPr>
        <w:t>s</w:t>
      </w:r>
      <w:r w:rsidRPr="00CF693A">
        <w:rPr>
          <w:rFonts w:ascii="Arial" w:hAnsi="Arial" w:cs="Arial"/>
        </w:rPr>
        <w:t xml:space="preserve"> do registro de preços</w:t>
      </w:r>
      <w:r w:rsidR="00B139B0" w:rsidRPr="00CF693A">
        <w:rPr>
          <w:rFonts w:ascii="Arial" w:hAnsi="Arial" w:cs="Arial"/>
        </w:rPr>
        <w:t xml:space="preserve"> das </w:t>
      </w:r>
      <w:r w:rsidR="00C07008" w:rsidRPr="008177F4">
        <w:rPr>
          <w:rFonts w:ascii="Arial" w:hAnsi="Arial" w:cs="Arial"/>
        </w:rPr>
        <w:t xml:space="preserve">Secretarias Municipais de Agricultura; </w:t>
      </w:r>
      <w:r w:rsidR="00A06359">
        <w:rPr>
          <w:rFonts w:ascii="Arial" w:hAnsi="Arial" w:cs="Arial"/>
        </w:rPr>
        <w:t>e Desenvolvimento Urbano</w:t>
      </w:r>
      <w:r w:rsidRPr="003E75B4">
        <w:t>.</w:t>
      </w:r>
    </w:p>
    <w:p w14:paraId="5A052A48" w14:textId="5D76EE02" w:rsidR="000E65FE" w:rsidRPr="003E75B4" w:rsidRDefault="000E65FE" w:rsidP="00ED0D5E">
      <w:pPr>
        <w:pStyle w:val="Nivel01"/>
        <w:rPr>
          <w:i/>
        </w:rPr>
      </w:pPr>
      <w:bookmarkStart w:id="80" w:name="_Toc169272683"/>
      <w:r w:rsidRPr="003E75B4">
        <w:t xml:space="preserve">DA ADESÃO À ATA DE REGISTRO DE PREÇOS </w:t>
      </w:r>
      <w:bookmarkEnd w:id="80"/>
    </w:p>
    <w:p w14:paraId="0C837950"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iCs/>
          <w:vanish/>
          <w:lang w:eastAsia="en-US"/>
        </w:rPr>
      </w:pPr>
    </w:p>
    <w:p w14:paraId="1333E83F" w14:textId="68B1EAA4" w:rsidR="000E65FE" w:rsidRPr="00CF693A" w:rsidRDefault="000E65FE" w:rsidP="00C07008">
      <w:pPr>
        <w:pStyle w:val="Nvel2-Red"/>
        <w:numPr>
          <w:ilvl w:val="1"/>
          <w:numId w:val="14"/>
        </w:numPr>
        <w:autoSpaceDE w:val="0"/>
        <w:autoSpaceDN w:val="0"/>
        <w:adjustRightInd w:val="0"/>
        <w:spacing w:before="0" w:after="0"/>
        <w:ind w:left="432"/>
        <w:rPr>
          <w:i w:val="0"/>
          <w:color w:val="auto"/>
          <w:sz w:val="24"/>
          <w:szCs w:val="24"/>
          <w:lang w:eastAsia="en-US"/>
        </w:rPr>
      </w:pPr>
      <w:r w:rsidRPr="00CF693A">
        <w:rPr>
          <w:i w:val="0"/>
          <w:color w:val="auto"/>
          <w:sz w:val="24"/>
          <w:szCs w:val="24"/>
          <w:lang w:eastAsia="en-US"/>
        </w:rPr>
        <w:t>Não será admitida a adesão à ata de registro de preços</w:t>
      </w:r>
      <w:r w:rsidRPr="00CF693A">
        <w:rPr>
          <w:rStyle w:val="Refdecomentrio"/>
          <w:i w:val="0"/>
          <w:color w:val="auto"/>
          <w:sz w:val="24"/>
          <w:szCs w:val="24"/>
        </w:rPr>
        <w:t xml:space="preserve"> </w:t>
      </w:r>
      <w:r w:rsidR="00B139B0" w:rsidRPr="00CF693A">
        <w:rPr>
          <w:rStyle w:val="Refdecomentrio"/>
          <w:i w:val="0"/>
          <w:color w:val="auto"/>
          <w:sz w:val="24"/>
          <w:szCs w:val="24"/>
        </w:rPr>
        <w:t>d</w:t>
      </w:r>
      <w:r w:rsidRPr="00CF693A">
        <w:rPr>
          <w:i w:val="0"/>
          <w:color w:val="auto"/>
          <w:sz w:val="24"/>
          <w:szCs w:val="24"/>
          <w:lang w:eastAsia="en-US"/>
        </w:rPr>
        <w:t>ecorrente desta licitaçã</w:t>
      </w:r>
      <w:r w:rsidR="00CF693A">
        <w:rPr>
          <w:i w:val="0"/>
          <w:color w:val="auto"/>
          <w:sz w:val="24"/>
          <w:szCs w:val="24"/>
          <w:lang w:eastAsia="en-US"/>
        </w:rPr>
        <w:t>o.</w:t>
      </w:r>
    </w:p>
    <w:p w14:paraId="3AE2CDCF" w14:textId="77777777" w:rsidR="000E65FE" w:rsidRPr="003E75B4" w:rsidRDefault="000E65FE" w:rsidP="00ED0D5E">
      <w:pPr>
        <w:pStyle w:val="Nivel01"/>
      </w:pPr>
      <w:bookmarkStart w:id="81" w:name="_Toc169272684"/>
      <w:r w:rsidRPr="003E75B4">
        <w:t>VALIDADE, FORMALIZAÇÃO DA ATA DE REGISTRO DE PREÇOS E CADASTRO RESERVA</w:t>
      </w:r>
      <w:bookmarkEnd w:id="81"/>
    </w:p>
    <w:p w14:paraId="4F455EC3"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29FE57AA" w14:textId="4B40D571" w:rsidR="000E65FE" w:rsidRPr="003E75B4" w:rsidRDefault="006B12E0" w:rsidP="00C07008">
      <w:pPr>
        <w:pStyle w:val="Nivel2"/>
        <w:numPr>
          <w:ilvl w:val="1"/>
          <w:numId w:val="14"/>
        </w:numPr>
        <w:autoSpaceDE w:val="0"/>
        <w:autoSpaceDN w:val="0"/>
        <w:adjustRightInd w:val="0"/>
        <w:spacing w:before="0" w:after="0"/>
        <w:ind w:left="432"/>
        <w:rPr>
          <w:iCs/>
          <w:color w:val="auto"/>
          <w:sz w:val="24"/>
          <w:szCs w:val="24"/>
        </w:rPr>
      </w:pPr>
      <w:r w:rsidRPr="006B12E0">
        <w:rPr>
          <w:rFonts w:hint="eastAsia"/>
          <w:color w:val="auto"/>
          <w:sz w:val="24"/>
          <w:szCs w:val="24"/>
        </w:rPr>
        <w:t xml:space="preserve">A Ata de Registro de Preços terá validade de 1 (um) ano, contado do primeiro dia útil subsequente à data de sua divulgação no Portal Nacional de Contratações Públicas </w:t>
      </w:r>
      <w:r w:rsidRPr="006B12E0">
        <w:rPr>
          <w:rFonts w:hint="eastAsia"/>
          <w:color w:val="auto"/>
          <w:sz w:val="24"/>
          <w:szCs w:val="24"/>
        </w:rPr>
        <w:t>–</w:t>
      </w:r>
      <w:r w:rsidRPr="006B12E0">
        <w:rPr>
          <w:rFonts w:hint="eastAsia"/>
          <w:color w:val="auto"/>
          <w:sz w:val="24"/>
          <w:szCs w:val="24"/>
        </w:rPr>
        <w:t xml:space="preserve"> PNCP, podendo ser prorrogada por igual período, desde que comprovada a vantajosidade dos preços registrados, nos termos do art. 84 da Lei n</w:t>
      </w:r>
      <w:r w:rsidRPr="006B12E0">
        <w:rPr>
          <w:rFonts w:hint="eastAsia"/>
          <w:color w:val="auto"/>
          <w:sz w:val="24"/>
          <w:szCs w:val="24"/>
        </w:rPr>
        <w:t>º</w:t>
      </w:r>
      <w:r w:rsidRPr="006B12E0">
        <w:rPr>
          <w:rFonts w:hint="eastAsia"/>
          <w:color w:val="auto"/>
          <w:sz w:val="24"/>
          <w:szCs w:val="24"/>
        </w:rPr>
        <w:t xml:space="preserve"> 14.133/2021 e da regulamentação aplicável</w:t>
      </w:r>
      <w:r w:rsidR="000E65FE" w:rsidRPr="003E75B4">
        <w:rPr>
          <w:color w:val="auto"/>
          <w:sz w:val="24"/>
          <w:szCs w:val="24"/>
        </w:rPr>
        <w:t>.</w:t>
      </w:r>
    </w:p>
    <w:p w14:paraId="1D75E9F4" w14:textId="02B4136A" w:rsidR="000E65FE" w:rsidRPr="003E75B4" w:rsidRDefault="006B12E0" w:rsidP="004A354F">
      <w:pPr>
        <w:pStyle w:val="Nvel3"/>
        <w:numPr>
          <w:ilvl w:val="2"/>
          <w:numId w:val="14"/>
        </w:numPr>
        <w:spacing w:before="0" w:after="0"/>
        <w:ind w:left="0" w:firstLine="0"/>
        <w:rPr>
          <w:color w:val="auto"/>
          <w:sz w:val="24"/>
          <w:szCs w:val="24"/>
        </w:rPr>
      </w:pPr>
      <w:r w:rsidRPr="006B12E0">
        <w:rPr>
          <w:rFonts w:hint="eastAsia"/>
          <w:color w:val="auto"/>
          <w:sz w:val="24"/>
          <w:szCs w:val="24"/>
        </w:rPr>
        <w:t>O contrato decorrente da Ata de Registro de Preços terá sua vigência estabelecida no próprio instrumento contratual, devendo ser observadas, no momento da contratação e a cada exercício financeiro, a disponibilidade de créditos orçamentários e, quando ultrapassar 1 (um) exercício financeiro, a previsão no Plano Plurianual, nos termos do art. 105 da Lei nº 14.133/2021</w:t>
      </w:r>
      <w:r w:rsidR="000E65FE" w:rsidRPr="003E75B4">
        <w:rPr>
          <w:color w:val="auto"/>
          <w:sz w:val="24"/>
          <w:szCs w:val="24"/>
        </w:rPr>
        <w:t>.</w:t>
      </w:r>
    </w:p>
    <w:p w14:paraId="4F9CFD45" w14:textId="77777777" w:rsidR="000E65FE" w:rsidRDefault="000E65FE" w:rsidP="004A354F">
      <w:pPr>
        <w:pStyle w:val="Nvel3"/>
        <w:numPr>
          <w:ilvl w:val="2"/>
          <w:numId w:val="14"/>
        </w:numPr>
        <w:spacing w:before="0" w:after="0"/>
        <w:ind w:left="0" w:firstLine="0"/>
        <w:rPr>
          <w:color w:val="auto"/>
          <w:sz w:val="24"/>
          <w:szCs w:val="24"/>
        </w:rPr>
      </w:pPr>
      <w:r w:rsidRPr="003E75B4">
        <w:rPr>
          <w:color w:val="auto"/>
          <w:sz w:val="24"/>
          <w:szCs w:val="24"/>
        </w:rPr>
        <w:t>Na formalização do contrato ou do instrumento substituto deverá haver a indicação da disponibilidade dos créditos orçamentários respectivos.</w:t>
      </w:r>
    </w:p>
    <w:p w14:paraId="70284C36" w14:textId="71103674" w:rsidR="006B12E0" w:rsidRDefault="006B12E0" w:rsidP="004A354F">
      <w:pPr>
        <w:pStyle w:val="Nvel3"/>
        <w:numPr>
          <w:ilvl w:val="2"/>
          <w:numId w:val="14"/>
        </w:numPr>
        <w:spacing w:before="0" w:after="0"/>
        <w:ind w:left="0" w:firstLine="0"/>
        <w:rPr>
          <w:color w:val="auto"/>
          <w:sz w:val="24"/>
          <w:szCs w:val="24"/>
        </w:rPr>
      </w:pPr>
      <w:r w:rsidRPr="006B12E0">
        <w:rPr>
          <w:rFonts w:hint="eastAsia"/>
          <w:color w:val="auto"/>
          <w:sz w:val="24"/>
          <w:szCs w:val="24"/>
        </w:rPr>
        <w:t>O contrato decorrente da Ata terá prazo inicial de vigência de 12 (doze) meses, contado da data estabelecida no respectivo instrumento contratual.</w:t>
      </w:r>
    </w:p>
    <w:p w14:paraId="7E8A4A3F" w14:textId="7BD2B6E7" w:rsidR="006B12E0" w:rsidRDefault="006B12E0" w:rsidP="004A354F">
      <w:pPr>
        <w:pStyle w:val="Nvel3"/>
        <w:numPr>
          <w:ilvl w:val="2"/>
          <w:numId w:val="14"/>
        </w:numPr>
        <w:spacing w:before="0" w:after="0"/>
        <w:ind w:left="0" w:firstLine="0"/>
        <w:rPr>
          <w:color w:val="auto"/>
          <w:sz w:val="24"/>
          <w:szCs w:val="24"/>
        </w:rPr>
      </w:pPr>
      <w:r w:rsidRPr="006B12E0">
        <w:rPr>
          <w:rFonts w:hint="eastAsia"/>
          <w:color w:val="auto"/>
          <w:sz w:val="24"/>
          <w:szCs w:val="24"/>
        </w:rPr>
        <w:t>Considerando a natureza contínua dos serviços de manutenção da frota municipal, o contrato poderá ser prorrogado sucessivamente, respeitada a vigência máxima de 10 (dez) anos, nos termos do art. 107 da Lei nº 14.133/2021, desde que haja previsão no Edital e que a autoridade competente ateste, a cada prorrogação, que as condições e os preços permanecem vantajosos para a Administração.</w:t>
      </w:r>
    </w:p>
    <w:p w14:paraId="1CEC0241" w14:textId="3F512F05" w:rsidR="006B12E0" w:rsidRPr="003E75B4" w:rsidRDefault="006B12E0" w:rsidP="004A354F">
      <w:pPr>
        <w:pStyle w:val="Nvel3"/>
        <w:numPr>
          <w:ilvl w:val="2"/>
          <w:numId w:val="14"/>
        </w:numPr>
        <w:spacing w:before="0" w:after="0"/>
        <w:ind w:left="0" w:firstLine="0"/>
        <w:rPr>
          <w:color w:val="auto"/>
          <w:sz w:val="24"/>
          <w:szCs w:val="24"/>
        </w:rPr>
      </w:pPr>
      <w:r w:rsidRPr="006B12E0">
        <w:rPr>
          <w:rFonts w:hint="eastAsia"/>
          <w:color w:val="auto"/>
          <w:sz w:val="24"/>
          <w:szCs w:val="24"/>
        </w:rPr>
        <w:t>As prorrogações contratuais não ocorrerão automaticamente e dependerão da manutenção da necessidade dos serviços, da demonstração da vantajosidade da contratação, da manutenção das condições de habilitação da CONTRATADA, da existência de créditos orçamentários e da formalização do respectivo termo aditivo.</w:t>
      </w:r>
    </w:p>
    <w:p w14:paraId="54AD32C8"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A contratação com os fornecedores registrados na ata será formalizada pelo órgão ou pela en</w:t>
      </w:r>
      <w:r w:rsidRPr="003E75B4">
        <w:rPr>
          <w:rFonts w:eastAsia="Arial"/>
          <w:color w:val="auto"/>
          <w:sz w:val="24"/>
          <w:szCs w:val="24"/>
        </w:rPr>
        <w:t>ti</w:t>
      </w:r>
      <w:r w:rsidRPr="003E75B4">
        <w:rPr>
          <w:color w:val="auto"/>
          <w:sz w:val="24"/>
          <w:szCs w:val="24"/>
        </w:rPr>
        <w:t xml:space="preserve">dade interessada por intermédio de instrumento contratual, emissão de nota de </w:t>
      </w:r>
      <w:r w:rsidRPr="003E75B4">
        <w:rPr>
          <w:color w:val="auto"/>
          <w:sz w:val="24"/>
          <w:szCs w:val="24"/>
        </w:rPr>
        <w:lastRenderedPageBreak/>
        <w:t>empenho de despesa, autorização de compra ou outro instrumento hábil, conforme o art. 95 da Lei nº 14.133, de 2021.</w:t>
      </w:r>
    </w:p>
    <w:p w14:paraId="13820005"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 O instrumento contratual de que trata o item 5.2. deverá ser assinado no prazo de validade da ata de registro de preços.</w:t>
      </w:r>
    </w:p>
    <w:p w14:paraId="7D477FBA"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Os contratos decorrentes do sistema de registro de preços poderão ser alterados, observado o art. 124 da Lei nº 14.133, de 2021.</w:t>
      </w:r>
    </w:p>
    <w:p w14:paraId="3AFC0073"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Após a homologação da licitação ou da contratação direta, deverão ser observadas as seguintes condições para formalização da ata de registro de preços:</w:t>
      </w:r>
    </w:p>
    <w:p w14:paraId="70AA1B9C" w14:textId="7E63CFC2"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Serão registrados na ata os preços e os quantita</w:t>
      </w:r>
      <w:r w:rsidRPr="003E75B4">
        <w:rPr>
          <w:rFonts w:eastAsia="Arial"/>
          <w:color w:val="auto"/>
          <w:sz w:val="24"/>
          <w:szCs w:val="24"/>
        </w:rPr>
        <w:t>ti</w:t>
      </w:r>
      <w:r w:rsidR="00CA5CB2" w:rsidRPr="003E75B4">
        <w:rPr>
          <w:color w:val="auto"/>
          <w:sz w:val="24"/>
          <w:szCs w:val="24"/>
        </w:rPr>
        <w:t xml:space="preserve">vos do adjudicatário, no quantitativo </w:t>
      </w:r>
      <w:r w:rsidRPr="003E75B4">
        <w:rPr>
          <w:color w:val="auto"/>
          <w:sz w:val="24"/>
          <w:szCs w:val="24"/>
        </w:rPr>
        <w:t xml:space="preserve">máximo previsto </w:t>
      </w:r>
      <w:r w:rsidRPr="003E75B4">
        <w:rPr>
          <w:i/>
          <w:iCs/>
          <w:color w:val="auto"/>
          <w:sz w:val="24"/>
          <w:szCs w:val="24"/>
        </w:rPr>
        <w:t xml:space="preserve">no edital </w:t>
      </w:r>
      <w:r w:rsidRPr="003E75B4">
        <w:rPr>
          <w:color w:val="auto"/>
          <w:sz w:val="24"/>
          <w:szCs w:val="24"/>
        </w:rPr>
        <w:t>e se obrigar nos limites dela;</w:t>
      </w:r>
    </w:p>
    <w:p w14:paraId="48F215B9"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Será incluído na ata, na forma de anexo, o registro dos licitantes ou dos fornecedores que:</w:t>
      </w:r>
    </w:p>
    <w:p w14:paraId="0A38432F" w14:textId="77777777" w:rsidR="000E65FE" w:rsidRPr="003E75B4" w:rsidRDefault="000E65FE" w:rsidP="004A354F">
      <w:pPr>
        <w:pStyle w:val="Nvel4"/>
        <w:numPr>
          <w:ilvl w:val="3"/>
          <w:numId w:val="14"/>
        </w:numPr>
        <w:spacing w:before="0" w:after="0"/>
        <w:ind w:left="0" w:firstLine="0"/>
        <w:rPr>
          <w:color w:val="auto"/>
          <w:sz w:val="24"/>
          <w:szCs w:val="24"/>
        </w:rPr>
      </w:pPr>
      <w:r w:rsidRPr="003E75B4">
        <w:rPr>
          <w:color w:val="auto"/>
          <w:sz w:val="24"/>
          <w:szCs w:val="24"/>
        </w:rPr>
        <w:t xml:space="preserve">Aceitarem cotar os bens, as obras ou os serviços com preços iguais aos do adjudicatário, observada a classificação da licitação; e </w:t>
      </w:r>
    </w:p>
    <w:p w14:paraId="2B7627E9" w14:textId="77777777" w:rsidR="000E65FE" w:rsidRPr="003E75B4" w:rsidRDefault="000E65FE" w:rsidP="004A354F">
      <w:pPr>
        <w:pStyle w:val="Nvel4"/>
        <w:numPr>
          <w:ilvl w:val="3"/>
          <w:numId w:val="14"/>
        </w:numPr>
        <w:spacing w:before="0" w:after="0"/>
        <w:ind w:left="0" w:firstLine="0"/>
        <w:rPr>
          <w:color w:val="auto"/>
          <w:sz w:val="24"/>
          <w:szCs w:val="24"/>
        </w:rPr>
      </w:pPr>
      <w:r w:rsidRPr="003E75B4">
        <w:rPr>
          <w:color w:val="auto"/>
          <w:sz w:val="24"/>
          <w:szCs w:val="24"/>
        </w:rPr>
        <w:t xml:space="preserve">Mantiverem sua proposta original. </w:t>
      </w:r>
      <w:bookmarkStart w:id="82" w:name="cadastro_reserva"/>
      <w:bookmarkEnd w:id="82"/>
    </w:p>
    <w:p w14:paraId="6EE5D435"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Será respeitada, nas contratações, a ordem de classificação dos licitantes ou dos fornecedores registrados na ata.</w:t>
      </w:r>
    </w:p>
    <w:p w14:paraId="020AE8CC"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O registro a que se refere o item 5.4.2</w:t>
      </w:r>
      <w:r w:rsidRPr="003E75B4">
        <w:rPr>
          <w:b/>
          <w:bCs/>
          <w:color w:val="auto"/>
          <w:sz w:val="24"/>
          <w:szCs w:val="24"/>
        </w:rPr>
        <w:t xml:space="preserve"> </w:t>
      </w:r>
      <w:r w:rsidRPr="003E75B4">
        <w:rPr>
          <w:color w:val="auto"/>
          <w:sz w:val="24"/>
          <w:szCs w:val="24"/>
        </w:rPr>
        <w:t>tem por obje</w:t>
      </w:r>
      <w:r w:rsidRPr="003E75B4">
        <w:rPr>
          <w:rFonts w:eastAsia="Arial"/>
          <w:color w:val="auto"/>
          <w:sz w:val="24"/>
          <w:szCs w:val="24"/>
        </w:rPr>
        <w:t>ti</w:t>
      </w:r>
      <w:r w:rsidRPr="003E75B4">
        <w:rPr>
          <w:color w:val="auto"/>
          <w:sz w:val="24"/>
          <w:szCs w:val="24"/>
        </w:rPr>
        <w:t>vo a formação de cadastro de reserva para o caso de impossibilidade de atendimento pelo signatário da ata.</w:t>
      </w:r>
    </w:p>
    <w:p w14:paraId="77919107"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Para fins da ordem de classificação, os licitantes ou fornecedores que aceitarem reduzir suas propostas para o preço do adjudicatário antecederão aqueles que mantiverem sua proposta original.</w:t>
      </w:r>
    </w:p>
    <w:p w14:paraId="2675BF38" w14:textId="0B0F65EB"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 xml:space="preserve">A habilitação dos licitantes que comporão o cadastro de reserva a que se refere o item </w:t>
      </w:r>
      <w:r w:rsidRPr="003E75B4">
        <w:rPr>
          <w:color w:val="auto"/>
          <w:sz w:val="24"/>
          <w:szCs w:val="24"/>
        </w:rPr>
        <w:fldChar w:fldCharType="begin"/>
      </w:r>
      <w:r w:rsidRPr="003E75B4">
        <w:rPr>
          <w:color w:val="auto"/>
          <w:sz w:val="24"/>
          <w:szCs w:val="24"/>
        </w:rPr>
        <w:instrText xml:space="preserve"> REF cadastro_reserva \r \h  \* MERGEFORMAT </w:instrText>
      </w:r>
      <w:r w:rsidRPr="003E75B4">
        <w:rPr>
          <w:color w:val="auto"/>
          <w:sz w:val="24"/>
          <w:szCs w:val="24"/>
        </w:rPr>
      </w:r>
      <w:r w:rsidRPr="003E75B4">
        <w:rPr>
          <w:color w:val="auto"/>
          <w:sz w:val="24"/>
          <w:szCs w:val="24"/>
        </w:rPr>
        <w:fldChar w:fldCharType="separate"/>
      </w:r>
      <w:r w:rsidR="00180AA6">
        <w:rPr>
          <w:color w:val="auto"/>
          <w:sz w:val="24"/>
          <w:szCs w:val="24"/>
        </w:rPr>
        <w:t>5.4.2.2</w:t>
      </w:r>
      <w:r w:rsidRPr="003E75B4">
        <w:rPr>
          <w:color w:val="auto"/>
          <w:sz w:val="24"/>
          <w:szCs w:val="24"/>
        </w:rPr>
        <w:fldChar w:fldCharType="end"/>
      </w:r>
      <w:r w:rsidRPr="003E75B4">
        <w:rPr>
          <w:color w:val="auto"/>
          <w:sz w:val="24"/>
          <w:szCs w:val="24"/>
        </w:rPr>
        <w:t xml:space="preserve"> somente será efetuada quando houver necessidade de contratação dos licitantes remanescentes, nas seguintes hipóteses:</w:t>
      </w:r>
      <w:bookmarkStart w:id="83" w:name="habilitacao_reserva"/>
      <w:bookmarkEnd w:id="83"/>
    </w:p>
    <w:p w14:paraId="0E35938D" w14:textId="1444ECDB"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Quando o licitante vencedor não assinar a ata de registro de preços, no prazo e nas condições estabelecidos </w:t>
      </w:r>
      <w:r w:rsidRPr="003E75B4">
        <w:rPr>
          <w:i/>
          <w:iCs/>
          <w:color w:val="auto"/>
          <w:sz w:val="24"/>
          <w:szCs w:val="24"/>
        </w:rPr>
        <w:t>no edital;</w:t>
      </w:r>
      <w:r w:rsidRPr="003E75B4">
        <w:rPr>
          <w:color w:val="auto"/>
          <w:sz w:val="24"/>
          <w:szCs w:val="24"/>
        </w:rPr>
        <w:t xml:space="preserve"> e</w:t>
      </w:r>
    </w:p>
    <w:p w14:paraId="386A3149" w14:textId="03513EF8"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Quando houver o cancelamento do registro do licitante ou do registro de preços nas hipóteses previstas no item </w:t>
      </w:r>
      <w:r w:rsidRPr="003E75B4">
        <w:rPr>
          <w:color w:val="auto"/>
          <w:sz w:val="24"/>
          <w:szCs w:val="24"/>
        </w:rPr>
        <w:fldChar w:fldCharType="begin"/>
      </w:r>
      <w:r w:rsidRPr="003E75B4">
        <w:rPr>
          <w:color w:val="auto"/>
          <w:sz w:val="24"/>
          <w:szCs w:val="24"/>
        </w:rPr>
        <w:instrText xml:space="preserve"> REF cancelamento \r \h  \* MERGEFORMAT </w:instrText>
      </w:r>
      <w:r w:rsidRPr="003E75B4">
        <w:rPr>
          <w:color w:val="auto"/>
          <w:sz w:val="24"/>
          <w:szCs w:val="24"/>
        </w:rPr>
      </w:r>
      <w:r w:rsidRPr="003E75B4">
        <w:rPr>
          <w:color w:val="auto"/>
          <w:sz w:val="24"/>
          <w:szCs w:val="24"/>
        </w:rPr>
        <w:fldChar w:fldCharType="separate"/>
      </w:r>
      <w:r w:rsidR="00180AA6">
        <w:rPr>
          <w:color w:val="auto"/>
          <w:sz w:val="24"/>
          <w:szCs w:val="24"/>
        </w:rPr>
        <w:t>9</w:t>
      </w:r>
      <w:r w:rsidRPr="003E75B4">
        <w:rPr>
          <w:color w:val="auto"/>
          <w:sz w:val="24"/>
          <w:szCs w:val="24"/>
        </w:rPr>
        <w:fldChar w:fldCharType="end"/>
      </w:r>
      <w:r w:rsidRPr="003E75B4">
        <w:rPr>
          <w:color w:val="auto"/>
          <w:sz w:val="24"/>
          <w:szCs w:val="24"/>
        </w:rPr>
        <w:t>.</w:t>
      </w:r>
    </w:p>
    <w:p w14:paraId="5CF185AD"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O preço registrado com indicação dos licitantes e fornecedores será divulgado no PNCP e ficará disponibilizado durante a vigência da ata de registro de preços.</w:t>
      </w:r>
    </w:p>
    <w:p w14:paraId="38A2149E"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p>
    <w:p w14:paraId="3CFDB1EA"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O prazo de convocação poderá ser prorrogado 1 (uma) vez, por igual período, mediante solicitação do licitante ou fornecedor convocado, desde que apresentada dentro do prazo, devidamente justificada, e que a justificativa seja aceita pela Administração.</w:t>
      </w:r>
    </w:p>
    <w:p w14:paraId="6B9F208B"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lastRenderedPageBreak/>
        <w:t>A ata de registro de preços será assinada por meio de assinatura digital ou assinatura manual e disponibilizada no Portal de Transparência do Município.</w:t>
      </w:r>
    </w:p>
    <w:p w14:paraId="52B059B9" w14:textId="3A7B2B44"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 xml:space="preserve">Quando o convocado não assinar a ata de registro de preços no prazo e nas condições estabelecidos no edital ou no aviso de contratação, e observado o disposto no item </w:t>
      </w:r>
      <w:r w:rsidRPr="003E75B4">
        <w:rPr>
          <w:color w:val="auto"/>
          <w:sz w:val="24"/>
          <w:szCs w:val="24"/>
        </w:rPr>
        <w:fldChar w:fldCharType="begin"/>
      </w:r>
      <w:r w:rsidRPr="003E75B4">
        <w:rPr>
          <w:color w:val="auto"/>
          <w:sz w:val="24"/>
          <w:szCs w:val="24"/>
        </w:rPr>
        <w:instrText xml:space="preserve"> REF habilitacao_reserva \r \h  \* MERGEFORMAT </w:instrText>
      </w:r>
      <w:r w:rsidRPr="003E75B4">
        <w:rPr>
          <w:color w:val="auto"/>
          <w:sz w:val="24"/>
          <w:szCs w:val="24"/>
        </w:rPr>
      </w:r>
      <w:r w:rsidRPr="003E75B4">
        <w:rPr>
          <w:color w:val="auto"/>
          <w:sz w:val="24"/>
          <w:szCs w:val="24"/>
        </w:rPr>
        <w:fldChar w:fldCharType="separate"/>
      </w:r>
      <w:r w:rsidR="00180AA6">
        <w:rPr>
          <w:color w:val="auto"/>
          <w:sz w:val="24"/>
          <w:szCs w:val="24"/>
        </w:rPr>
        <w:t>5.7</w:t>
      </w:r>
      <w:r w:rsidRPr="003E75B4">
        <w:rPr>
          <w:color w:val="auto"/>
          <w:sz w:val="24"/>
          <w:szCs w:val="24"/>
        </w:rPr>
        <w:fldChar w:fldCharType="end"/>
      </w:r>
      <w:r w:rsidRPr="003E75B4">
        <w:rPr>
          <w:color w:val="auto"/>
          <w:sz w:val="24"/>
          <w:szCs w:val="24"/>
        </w:rPr>
        <w:t>, observando o item 5.7 e subitens, fica facultado à Administração convocar os licitantes remanescentes do cadastro de reserva, na ordem de classificação, para fazê-lo em igual prazo e nas condições propostas pelo primeiro classificado.</w:t>
      </w:r>
      <w:bookmarkStart w:id="84" w:name="recusa_dos_que_baixaram_preco"/>
      <w:bookmarkEnd w:id="84"/>
    </w:p>
    <w:p w14:paraId="526EF755" w14:textId="333F3B0B"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Na hipótese de nenhum dos licitantes que trata o item 5.4.2.1, aceitar a contratação nos termos do item anterior, a Administração, observados o valor es</w:t>
      </w:r>
      <w:r w:rsidRPr="003E75B4">
        <w:rPr>
          <w:rFonts w:eastAsia="Arial"/>
          <w:color w:val="auto"/>
          <w:sz w:val="24"/>
          <w:szCs w:val="24"/>
        </w:rPr>
        <w:t>ti</w:t>
      </w:r>
      <w:r w:rsidRPr="003E75B4">
        <w:rPr>
          <w:color w:val="auto"/>
          <w:sz w:val="24"/>
          <w:szCs w:val="24"/>
        </w:rPr>
        <w:t xml:space="preserve">mado e sua eventual atualização nos termos </w:t>
      </w:r>
      <w:r w:rsidRPr="003E75B4">
        <w:rPr>
          <w:i/>
          <w:iCs/>
          <w:color w:val="auto"/>
          <w:sz w:val="24"/>
          <w:szCs w:val="24"/>
        </w:rPr>
        <w:t>do edital</w:t>
      </w:r>
      <w:r w:rsidRPr="003E75B4">
        <w:rPr>
          <w:color w:val="auto"/>
          <w:sz w:val="24"/>
          <w:szCs w:val="24"/>
        </w:rPr>
        <w:t>, poderá:</w:t>
      </w:r>
    </w:p>
    <w:p w14:paraId="06134BA7"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Convocar para negociação os demais licitantes ou fornecedores remanescentes cujos preços foram registrados sem redução, observada a ordem de classificação, com vistas à obtenção de preço melhor, mesmo que acima do preço do adjudicatário; ou</w:t>
      </w:r>
    </w:p>
    <w:p w14:paraId="2D49FBFE"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Adjudicar e firmar o contrato nas condições ofertadas pelos licitantes ou fornecedores remanescentes, atendida a ordem classificatória, quando frustrada a negociação de melhor condição.</w:t>
      </w:r>
    </w:p>
    <w:p w14:paraId="0A550D34"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1616E908" w14:textId="77777777" w:rsidR="000E65FE" w:rsidRPr="003E75B4" w:rsidRDefault="000E65FE" w:rsidP="00ED0D5E">
      <w:pPr>
        <w:pStyle w:val="Nivel01"/>
      </w:pPr>
      <w:bookmarkStart w:id="85" w:name="_Toc169272685"/>
      <w:r w:rsidRPr="003E75B4">
        <w:t>ALTERAÇÃO OU ATUALIZAÇÃO DOS PREÇOS REGISTRADOS</w:t>
      </w:r>
      <w:bookmarkEnd w:id="85"/>
    </w:p>
    <w:p w14:paraId="73CF9C07"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07F690EE" w14:textId="1DB4DE9F" w:rsidR="000E65FE" w:rsidRPr="003E75B4" w:rsidRDefault="000E65FE" w:rsidP="00ED0D5E">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Os preços registrados poderão ser alterados ou atualizados em decorrência de eventual redução dos preços pra</w:t>
      </w:r>
      <w:r w:rsidRPr="003E75B4">
        <w:rPr>
          <w:rFonts w:eastAsia="Calibri"/>
          <w:color w:val="auto"/>
          <w:sz w:val="24"/>
          <w:szCs w:val="24"/>
        </w:rPr>
        <w:t>ti</w:t>
      </w:r>
      <w:r w:rsidRPr="003E75B4">
        <w:rPr>
          <w:color w:val="auto"/>
          <w:sz w:val="24"/>
          <w:szCs w:val="24"/>
        </w:rPr>
        <w:t xml:space="preserve">cados no mercado ou de fato que eleve o custo dos </w:t>
      </w:r>
      <w:r w:rsidR="00ED0D5E">
        <w:rPr>
          <w:color w:val="auto"/>
          <w:sz w:val="24"/>
          <w:szCs w:val="24"/>
        </w:rPr>
        <w:t>serviços</w:t>
      </w:r>
      <w:r w:rsidRPr="003E75B4">
        <w:rPr>
          <w:color w:val="auto"/>
          <w:sz w:val="24"/>
          <w:szCs w:val="24"/>
        </w:rPr>
        <w:t>, nas seguintes situações:</w:t>
      </w:r>
    </w:p>
    <w:p w14:paraId="1922B6B5"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3C7F2BA"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Em caso de criação, alteração ou ex</w:t>
      </w:r>
      <w:r w:rsidRPr="003E75B4">
        <w:rPr>
          <w:rFonts w:eastAsia="Calibri"/>
          <w:color w:val="auto"/>
          <w:sz w:val="24"/>
          <w:szCs w:val="24"/>
        </w:rPr>
        <w:t>ti</w:t>
      </w:r>
      <w:r w:rsidRPr="003E75B4">
        <w:rPr>
          <w:color w:val="auto"/>
          <w:sz w:val="24"/>
          <w:szCs w:val="24"/>
        </w:rPr>
        <w:t xml:space="preserve">nção de quaisquer tributos ou encargos legais ou a superveniência de disposições legais, com comprovada repercussão sobre os preços registrados; </w:t>
      </w:r>
    </w:p>
    <w:p w14:paraId="08B7B386"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Na hipótese de previsão no edital ou no aviso de contratação direta de cláusula de reajustamento ou repactuação sobre os preços registrados, nos termos da Lei nº 14.133, de 2021.</w:t>
      </w:r>
    </w:p>
    <w:p w14:paraId="0A6EC904" w14:textId="14E4D036" w:rsidR="000E65FE" w:rsidRPr="00BB4FED" w:rsidRDefault="000E65FE" w:rsidP="00BB4FED">
      <w:pPr>
        <w:pStyle w:val="Nvel4"/>
        <w:numPr>
          <w:ilvl w:val="3"/>
          <w:numId w:val="14"/>
        </w:numPr>
        <w:spacing w:before="0" w:after="0"/>
        <w:ind w:left="0" w:firstLine="0"/>
        <w:rPr>
          <w:color w:val="auto"/>
          <w:sz w:val="24"/>
          <w:szCs w:val="24"/>
        </w:rPr>
      </w:pPr>
      <w:r w:rsidRPr="00BB4FED">
        <w:rPr>
          <w:color w:val="auto"/>
          <w:sz w:val="24"/>
          <w:szCs w:val="24"/>
        </w:rPr>
        <w:t>No caso do reajustamento, deverá ser respeitada a contagem da anualidade e o índice</w:t>
      </w:r>
      <w:r w:rsidR="00CB428B" w:rsidRPr="00BB4FED">
        <w:rPr>
          <w:color w:val="auto"/>
          <w:sz w:val="24"/>
          <w:szCs w:val="24"/>
        </w:rPr>
        <w:t xml:space="preserve"> </w:t>
      </w:r>
      <w:r w:rsidR="00BB4FED" w:rsidRPr="00BB4FED">
        <w:rPr>
          <w:color w:val="auto"/>
          <w:sz w:val="24"/>
          <w:szCs w:val="24"/>
        </w:rPr>
        <w:t>INPC (Índice Nacional de Preços ao Consumidor)</w:t>
      </w:r>
      <w:r w:rsidR="00BB4FED">
        <w:rPr>
          <w:color w:val="auto"/>
          <w:sz w:val="24"/>
          <w:szCs w:val="24"/>
        </w:rPr>
        <w:t xml:space="preserve"> </w:t>
      </w:r>
      <w:r w:rsidR="00CB428B" w:rsidRPr="00BB4FED">
        <w:rPr>
          <w:color w:val="auto"/>
          <w:sz w:val="24"/>
          <w:szCs w:val="24"/>
        </w:rPr>
        <w:t>previsto</w:t>
      </w:r>
      <w:r w:rsidRPr="00BB4FED">
        <w:rPr>
          <w:color w:val="auto"/>
          <w:sz w:val="24"/>
          <w:szCs w:val="24"/>
        </w:rPr>
        <w:t xml:space="preserve"> </w:t>
      </w:r>
      <w:r w:rsidR="00BB4FED">
        <w:rPr>
          <w:color w:val="auto"/>
          <w:sz w:val="24"/>
          <w:szCs w:val="24"/>
        </w:rPr>
        <w:t>na contratação</w:t>
      </w:r>
      <w:r w:rsidRPr="00BB4FED">
        <w:rPr>
          <w:color w:val="auto"/>
          <w:sz w:val="24"/>
          <w:szCs w:val="24"/>
        </w:rPr>
        <w:t xml:space="preserve">;  </w:t>
      </w:r>
    </w:p>
    <w:p w14:paraId="57224DCF" w14:textId="77777777" w:rsidR="000E65FE" w:rsidRPr="003E75B4" w:rsidRDefault="000E65FE" w:rsidP="004A354F">
      <w:pPr>
        <w:pStyle w:val="Nvel4"/>
        <w:numPr>
          <w:ilvl w:val="3"/>
          <w:numId w:val="14"/>
        </w:numPr>
        <w:spacing w:before="0" w:after="0"/>
        <w:ind w:left="0" w:firstLine="0"/>
        <w:rPr>
          <w:color w:val="auto"/>
          <w:sz w:val="24"/>
          <w:szCs w:val="24"/>
        </w:rPr>
      </w:pPr>
      <w:r w:rsidRPr="003E75B4">
        <w:rPr>
          <w:color w:val="auto"/>
          <w:sz w:val="24"/>
          <w:szCs w:val="24"/>
        </w:rPr>
        <w:t>No caso da repactuação, poderá ser a pedido do interessado, conforme critérios definidos para a contratação.</w:t>
      </w:r>
    </w:p>
    <w:p w14:paraId="2BB4D6C2" w14:textId="77777777" w:rsidR="000E65FE" w:rsidRPr="003E75B4" w:rsidRDefault="000E65FE" w:rsidP="00ED0D5E">
      <w:pPr>
        <w:pStyle w:val="Nivel01"/>
      </w:pPr>
      <w:bookmarkStart w:id="86" w:name="_Toc169272686"/>
      <w:r w:rsidRPr="003E75B4">
        <w:lastRenderedPageBreak/>
        <w:t>NEGOCIAÇÃO DE PREÇOS REGISTRADOS</w:t>
      </w:r>
      <w:bookmarkEnd w:id="86"/>
    </w:p>
    <w:p w14:paraId="578A80E2"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539F8A18" w14:textId="52606834" w:rsidR="000E65FE" w:rsidRPr="003E75B4" w:rsidRDefault="000E65FE" w:rsidP="00C07008">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Na hipótese de o preço registrado tornar-se superior ao preço pra</w:t>
      </w:r>
      <w:r w:rsidRPr="003E75B4">
        <w:rPr>
          <w:rFonts w:eastAsia="Calibri"/>
          <w:color w:val="auto"/>
          <w:sz w:val="24"/>
          <w:szCs w:val="24"/>
        </w:rPr>
        <w:t>ti</w:t>
      </w:r>
      <w:r w:rsidRPr="003E75B4">
        <w:rPr>
          <w:color w:val="auto"/>
          <w:sz w:val="24"/>
          <w:szCs w:val="24"/>
        </w:rPr>
        <w:t>cado no mercado por mo</w:t>
      </w:r>
      <w:r w:rsidRPr="003E75B4">
        <w:rPr>
          <w:rFonts w:eastAsia="Calibri"/>
          <w:color w:val="auto"/>
          <w:sz w:val="24"/>
          <w:szCs w:val="24"/>
        </w:rPr>
        <w:t>ti</w:t>
      </w:r>
      <w:r w:rsidRPr="003E75B4">
        <w:rPr>
          <w:color w:val="auto"/>
          <w:sz w:val="24"/>
          <w:szCs w:val="24"/>
        </w:rPr>
        <w:t>vo superveniente, o órgão ou en</w:t>
      </w:r>
      <w:r w:rsidRPr="003E75B4">
        <w:rPr>
          <w:rFonts w:eastAsia="Calibri"/>
          <w:color w:val="auto"/>
          <w:sz w:val="24"/>
          <w:szCs w:val="24"/>
        </w:rPr>
        <w:t>ti</w:t>
      </w:r>
      <w:r w:rsidRPr="003E75B4">
        <w:rPr>
          <w:color w:val="auto"/>
          <w:sz w:val="24"/>
          <w:szCs w:val="24"/>
        </w:rPr>
        <w:t>dade gerenciadora convocará o fornecedor para negociar a redução do preço registrado.</w:t>
      </w:r>
    </w:p>
    <w:p w14:paraId="2A81AEB6"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Caso não aceite reduzir seu preço aos valores pra</w:t>
      </w:r>
      <w:r w:rsidRPr="003E75B4">
        <w:rPr>
          <w:rFonts w:eastAsia="Calibri"/>
          <w:color w:val="auto"/>
          <w:sz w:val="24"/>
          <w:szCs w:val="24"/>
        </w:rPr>
        <w:t>ti</w:t>
      </w:r>
      <w:r w:rsidRPr="003E75B4">
        <w:rPr>
          <w:color w:val="auto"/>
          <w:sz w:val="24"/>
          <w:szCs w:val="24"/>
        </w:rPr>
        <w:t>cados pelo mercado, o fornecedor será liberado do compromisso assumido quanto ao item registrado, sem aplicação de penalidades administrativas.</w:t>
      </w:r>
    </w:p>
    <w:p w14:paraId="4C18367C"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7EF1FFE"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Se não obtiver êxito nas negociações, o órgão ou en</w:t>
      </w:r>
      <w:r w:rsidRPr="003E75B4">
        <w:rPr>
          <w:rFonts w:eastAsia="Calibri"/>
          <w:color w:val="auto"/>
          <w:sz w:val="24"/>
          <w:szCs w:val="24"/>
        </w:rPr>
        <w:t>tid</w:t>
      </w:r>
      <w:r w:rsidRPr="003E75B4">
        <w:rPr>
          <w:color w:val="auto"/>
          <w:sz w:val="24"/>
          <w:szCs w:val="24"/>
        </w:rPr>
        <w:t>ade gerenciadora procederá ao cancelamento da ata de registro de preços, adotando as medidas cabíveis para obtenção de contratação mais vantajosa.</w:t>
      </w:r>
      <w:bookmarkStart w:id="87" w:name="reducao_preco_mercado_negociacao_frustra"/>
      <w:bookmarkEnd w:id="87"/>
    </w:p>
    <w:p w14:paraId="0BAB3129"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Na hipótese de redução do preço registrado, o gerenciador comunicará aos órgãos e às en</w:t>
      </w:r>
      <w:r w:rsidRPr="003E75B4">
        <w:rPr>
          <w:rFonts w:eastAsia="Calibri"/>
          <w:color w:val="auto"/>
          <w:sz w:val="24"/>
          <w:szCs w:val="24"/>
        </w:rPr>
        <w:t>ti</w:t>
      </w:r>
      <w:r w:rsidRPr="003E75B4">
        <w:rPr>
          <w:color w:val="auto"/>
          <w:sz w:val="24"/>
          <w:szCs w:val="24"/>
        </w:rPr>
        <w:t xml:space="preserve">dades que </w:t>
      </w:r>
      <w:r w:rsidRPr="003E75B4">
        <w:rPr>
          <w:rFonts w:eastAsia="Calibri"/>
          <w:color w:val="auto"/>
          <w:sz w:val="24"/>
          <w:szCs w:val="24"/>
        </w:rPr>
        <w:t>ti</w:t>
      </w:r>
      <w:r w:rsidRPr="003E75B4">
        <w:rPr>
          <w:color w:val="auto"/>
          <w:sz w:val="24"/>
          <w:szCs w:val="24"/>
        </w:rPr>
        <w:t>verem firmado contratos decorrentes da ata de registro de preços para que avaliem a conveniência e a oportunidade de diligenciarem negociação com vistas à alteração contratual, observado o disposto no art. 124 da Lei nº 14.133, de 2021.</w:t>
      </w:r>
    </w:p>
    <w:p w14:paraId="4189BC39"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88" w:name="hipotese_preco_mercado_maior"/>
      <w:bookmarkEnd w:id="88"/>
    </w:p>
    <w:p w14:paraId="5C06B7BD"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Neste caso, o fornecedor encaminhará, juntamente com o pedido de alteração, a documentação comprobatória ou </w:t>
      </w:r>
      <w:proofErr w:type="spellStart"/>
      <w:r w:rsidRPr="003E75B4">
        <w:rPr>
          <w:color w:val="auto"/>
          <w:sz w:val="24"/>
          <w:szCs w:val="24"/>
        </w:rPr>
        <w:t>a</w:t>
      </w:r>
      <w:proofErr w:type="spellEnd"/>
      <w:r w:rsidRPr="003E75B4">
        <w:rPr>
          <w:color w:val="auto"/>
          <w:sz w:val="24"/>
          <w:szCs w:val="24"/>
        </w:rPr>
        <w:t xml:space="preserve"> planilha de custos que demonstre a inviabilidade do preço registrado em relação às condições inicialmente pactuadas.</w:t>
      </w:r>
      <w:bookmarkStart w:id="89" w:name="prova_preco_mercado_maior"/>
      <w:bookmarkEnd w:id="89"/>
    </w:p>
    <w:p w14:paraId="08C3B01F" w14:textId="4BBAF351"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Não hipótese de não comprovação da existência de fato superveniente que inviabilize o preço registrado, o pedido será indeferido pelo órgão ou en</w:t>
      </w:r>
      <w:r w:rsidRPr="003E75B4">
        <w:rPr>
          <w:rFonts w:eastAsia="Calibri"/>
          <w:color w:val="auto"/>
          <w:sz w:val="24"/>
          <w:szCs w:val="24"/>
        </w:rPr>
        <w:t>ti</w:t>
      </w:r>
      <w:r w:rsidRPr="003E75B4">
        <w:rPr>
          <w:color w:val="auto"/>
          <w:sz w:val="24"/>
          <w:szCs w:val="24"/>
        </w:rPr>
        <w:t xml:space="preserve">dade gerenciadora e o fornecedor deverá cumprir as obrigações estabelecidas na ata, sob pena de cancelamento do seu registro, nos termos do item </w:t>
      </w:r>
      <w:r w:rsidRPr="003E75B4">
        <w:rPr>
          <w:color w:val="auto"/>
          <w:sz w:val="24"/>
          <w:szCs w:val="24"/>
        </w:rPr>
        <w:fldChar w:fldCharType="begin"/>
      </w:r>
      <w:r w:rsidRPr="003E75B4">
        <w:rPr>
          <w:color w:val="auto"/>
          <w:sz w:val="24"/>
          <w:szCs w:val="24"/>
        </w:rPr>
        <w:instrText xml:space="preserve"> REF cancelamento_do_fornecedor \r \h  \* MERGEFORMAT </w:instrText>
      </w:r>
      <w:r w:rsidRPr="003E75B4">
        <w:rPr>
          <w:color w:val="auto"/>
          <w:sz w:val="24"/>
          <w:szCs w:val="24"/>
        </w:rPr>
      </w:r>
      <w:r w:rsidRPr="003E75B4">
        <w:rPr>
          <w:color w:val="auto"/>
          <w:sz w:val="24"/>
          <w:szCs w:val="24"/>
        </w:rPr>
        <w:fldChar w:fldCharType="separate"/>
      </w:r>
      <w:r w:rsidR="00180AA6">
        <w:rPr>
          <w:color w:val="auto"/>
          <w:sz w:val="24"/>
          <w:szCs w:val="24"/>
        </w:rPr>
        <w:t>9.1</w:t>
      </w:r>
      <w:r w:rsidRPr="003E75B4">
        <w:rPr>
          <w:color w:val="auto"/>
          <w:sz w:val="24"/>
          <w:szCs w:val="24"/>
        </w:rPr>
        <w:fldChar w:fldCharType="end"/>
      </w:r>
      <w:r w:rsidRPr="003E75B4">
        <w:rPr>
          <w:color w:val="auto"/>
          <w:sz w:val="24"/>
          <w:szCs w:val="24"/>
        </w:rPr>
        <w:t>, sem prejuízo das sanções previstas na Lei nº 14.133, de 2021, e na legislação aplicável.</w:t>
      </w:r>
      <w:bookmarkStart w:id="90" w:name="nao_comprovacao_majoracao_mercado"/>
      <w:bookmarkEnd w:id="90"/>
    </w:p>
    <w:p w14:paraId="56483C4C"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Na hipótese de cancelamento do registro do fornecedor, nos termos do item anterior, o gerenciador convocará os fornecedores do cadastro de reserva, na ordem de classificação, para verificar se aceitam manter seus preços registrados, observado o disposto no item 5.7.</w:t>
      </w:r>
    </w:p>
    <w:p w14:paraId="2C3E21CD" w14:textId="6F81668A"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Se não obtiver êxito nas negociações, o órgão ou entidade gerenciadora procederá ao cancelamento da ata de registro de preços, nos termos do item </w:t>
      </w:r>
      <w:r w:rsidRPr="003E75B4">
        <w:rPr>
          <w:color w:val="auto"/>
          <w:sz w:val="24"/>
          <w:szCs w:val="24"/>
        </w:rPr>
        <w:fldChar w:fldCharType="begin"/>
      </w:r>
      <w:r w:rsidRPr="003E75B4">
        <w:rPr>
          <w:color w:val="auto"/>
          <w:sz w:val="24"/>
          <w:szCs w:val="24"/>
        </w:rPr>
        <w:instrText xml:space="preserve"> REF cancelamento_da_ata \r \h  \* MERGEFORMAT </w:instrText>
      </w:r>
      <w:r w:rsidRPr="003E75B4">
        <w:rPr>
          <w:color w:val="auto"/>
          <w:sz w:val="24"/>
          <w:szCs w:val="24"/>
        </w:rPr>
      </w:r>
      <w:r w:rsidRPr="003E75B4">
        <w:rPr>
          <w:color w:val="auto"/>
          <w:sz w:val="24"/>
          <w:szCs w:val="24"/>
        </w:rPr>
        <w:fldChar w:fldCharType="separate"/>
      </w:r>
      <w:r w:rsidR="00180AA6">
        <w:rPr>
          <w:color w:val="auto"/>
          <w:sz w:val="24"/>
          <w:szCs w:val="24"/>
        </w:rPr>
        <w:t>9.4</w:t>
      </w:r>
      <w:r w:rsidRPr="003E75B4">
        <w:rPr>
          <w:color w:val="auto"/>
          <w:sz w:val="24"/>
          <w:szCs w:val="24"/>
        </w:rPr>
        <w:fldChar w:fldCharType="end"/>
      </w:r>
      <w:r w:rsidRPr="003E75B4">
        <w:rPr>
          <w:color w:val="auto"/>
          <w:sz w:val="24"/>
          <w:szCs w:val="24"/>
        </w:rPr>
        <w:t>, e adotará as medidas cabíveis para a obtenção da contratação mais vantajosa.</w:t>
      </w:r>
      <w:bookmarkStart w:id="91" w:name="majora_preco_mercado_negociacao_frustra"/>
      <w:bookmarkEnd w:id="91"/>
    </w:p>
    <w:p w14:paraId="66A3886B" w14:textId="65776CA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Na hipótese de comprovação da majoração do preço de mercado que inviabilize o preço registrado, conforme previsto no item </w:t>
      </w:r>
      <w:r w:rsidRPr="003E75B4">
        <w:rPr>
          <w:color w:val="auto"/>
          <w:sz w:val="24"/>
          <w:szCs w:val="24"/>
        </w:rPr>
        <w:fldChar w:fldCharType="begin"/>
      </w:r>
      <w:r w:rsidRPr="003E75B4">
        <w:rPr>
          <w:color w:val="auto"/>
          <w:sz w:val="24"/>
          <w:szCs w:val="24"/>
        </w:rPr>
        <w:instrText xml:space="preserve"> REF hipotese_preco_mercado_maior \r \h  \* MERGEFORMAT </w:instrText>
      </w:r>
      <w:r w:rsidRPr="003E75B4">
        <w:rPr>
          <w:color w:val="auto"/>
          <w:sz w:val="24"/>
          <w:szCs w:val="24"/>
        </w:rPr>
      </w:r>
      <w:r w:rsidRPr="003E75B4">
        <w:rPr>
          <w:color w:val="auto"/>
          <w:sz w:val="24"/>
          <w:szCs w:val="24"/>
        </w:rPr>
        <w:fldChar w:fldCharType="separate"/>
      </w:r>
      <w:r w:rsidR="00180AA6">
        <w:rPr>
          <w:color w:val="auto"/>
          <w:sz w:val="24"/>
          <w:szCs w:val="24"/>
        </w:rPr>
        <w:t>7.2</w:t>
      </w:r>
      <w:r w:rsidRPr="003E75B4">
        <w:rPr>
          <w:color w:val="auto"/>
          <w:sz w:val="24"/>
          <w:szCs w:val="24"/>
        </w:rPr>
        <w:fldChar w:fldCharType="end"/>
      </w:r>
      <w:r w:rsidRPr="003E75B4">
        <w:rPr>
          <w:color w:val="auto"/>
          <w:sz w:val="24"/>
          <w:szCs w:val="24"/>
        </w:rPr>
        <w:t xml:space="preserve"> e no item </w:t>
      </w:r>
      <w:r w:rsidRPr="003E75B4">
        <w:rPr>
          <w:color w:val="auto"/>
          <w:sz w:val="24"/>
          <w:szCs w:val="24"/>
        </w:rPr>
        <w:fldChar w:fldCharType="begin"/>
      </w:r>
      <w:r w:rsidRPr="003E75B4">
        <w:rPr>
          <w:color w:val="auto"/>
          <w:sz w:val="24"/>
          <w:szCs w:val="24"/>
        </w:rPr>
        <w:instrText xml:space="preserve"> REF prova_preco_mercado_maior \r \h  \* MERGEFORMAT </w:instrText>
      </w:r>
      <w:r w:rsidRPr="003E75B4">
        <w:rPr>
          <w:color w:val="auto"/>
          <w:sz w:val="24"/>
          <w:szCs w:val="24"/>
        </w:rPr>
      </w:r>
      <w:r w:rsidRPr="003E75B4">
        <w:rPr>
          <w:color w:val="auto"/>
          <w:sz w:val="24"/>
          <w:szCs w:val="24"/>
        </w:rPr>
        <w:fldChar w:fldCharType="separate"/>
      </w:r>
      <w:r w:rsidR="00180AA6">
        <w:rPr>
          <w:color w:val="auto"/>
          <w:sz w:val="24"/>
          <w:szCs w:val="24"/>
        </w:rPr>
        <w:t>7.2.1</w:t>
      </w:r>
      <w:r w:rsidRPr="003E75B4">
        <w:rPr>
          <w:color w:val="auto"/>
          <w:sz w:val="24"/>
          <w:szCs w:val="24"/>
        </w:rPr>
        <w:fldChar w:fldCharType="end"/>
      </w:r>
      <w:r w:rsidRPr="003E75B4">
        <w:rPr>
          <w:color w:val="auto"/>
          <w:sz w:val="24"/>
          <w:szCs w:val="24"/>
        </w:rPr>
        <w:t>, o órgão ou en</w:t>
      </w:r>
      <w:r w:rsidRPr="003E75B4">
        <w:rPr>
          <w:rFonts w:eastAsia="Calibri"/>
          <w:color w:val="auto"/>
          <w:sz w:val="24"/>
          <w:szCs w:val="24"/>
        </w:rPr>
        <w:t>ti</w:t>
      </w:r>
      <w:r w:rsidRPr="003E75B4">
        <w:rPr>
          <w:color w:val="auto"/>
          <w:sz w:val="24"/>
          <w:szCs w:val="24"/>
        </w:rPr>
        <w:t xml:space="preserve">dade </w:t>
      </w:r>
      <w:r w:rsidRPr="003E75B4">
        <w:rPr>
          <w:color w:val="auto"/>
          <w:sz w:val="24"/>
          <w:szCs w:val="24"/>
        </w:rPr>
        <w:lastRenderedPageBreak/>
        <w:t>gerenciadora atualizará o preço registrado, de acordo com a realidade dos valores praticados pelo mercado.</w:t>
      </w:r>
    </w:p>
    <w:p w14:paraId="2AB54DA2"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 O órgão ou en</w:t>
      </w:r>
      <w:r w:rsidRPr="003E75B4">
        <w:rPr>
          <w:rFonts w:eastAsia="Calibri"/>
          <w:color w:val="auto"/>
          <w:sz w:val="24"/>
          <w:szCs w:val="24"/>
        </w:rPr>
        <w:t>ti</w:t>
      </w:r>
      <w:r w:rsidRPr="003E75B4">
        <w:rPr>
          <w:color w:val="auto"/>
          <w:sz w:val="24"/>
          <w:szCs w:val="24"/>
        </w:rPr>
        <w:t>dade gerenciadora comunicará aos órgãos e às en</w:t>
      </w:r>
      <w:r w:rsidRPr="003E75B4">
        <w:rPr>
          <w:rFonts w:eastAsia="Calibri"/>
          <w:color w:val="auto"/>
          <w:sz w:val="24"/>
          <w:szCs w:val="24"/>
        </w:rPr>
        <w:t>ti</w:t>
      </w:r>
      <w:r w:rsidRPr="003E75B4">
        <w:rPr>
          <w:color w:val="auto"/>
          <w:sz w:val="24"/>
          <w:szCs w:val="24"/>
        </w:rPr>
        <w:t xml:space="preserve">dades que </w:t>
      </w:r>
      <w:r w:rsidRPr="003E75B4">
        <w:rPr>
          <w:rFonts w:eastAsia="Calibri"/>
          <w:color w:val="auto"/>
          <w:sz w:val="24"/>
          <w:szCs w:val="24"/>
        </w:rPr>
        <w:t>ti</w:t>
      </w:r>
      <w:r w:rsidRPr="003E75B4">
        <w:rPr>
          <w:color w:val="auto"/>
          <w:sz w:val="24"/>
          <w:szCs w:val="24"/>
        </w:rPr>
        <w:t>verem firmado contratos decorrentes da ata de registro de preços sobre a efe</w:t>
      </w:r>
      <w:r w:rsidRPr="003E75B4">
        <w:rPr>
          <w:rFonts w:eastAsia="Calibri"/>
          <w:color w:val="auto"/>
          <w:sz w:val="24"/>
          <w:szCs w:val="24"/>
        </w:rPr>
        <w:t>ti</w:t>
      </w:r>
      <w:r w:rsidRPr="003E75B4">
        <w:rPr>
          <w:color w:val="auto"/>
          <w:sz w:val="24"/>
          <w:szCs w:val="24"/>
        </w:rPr>
        <w:t>va alteração do preço registrado, para que avaliem a necessidade de alteração contratual, observado o disposto no art. 124 da Lei nº 14.133, de 2021.</w:t>
      </w:r>
    </w:p>
    <w:p w14:paraId="4ED8B582" w14:textId="77777777" w:rsidR="000E65FE" w:rsidRPr="003E75B4" w:rsidRDefault="000E65FE" w:rsidP="00ED0D5E">
      <w:pPr>
        <w:pStyle w:val="Nivel01"/>
      </w:pPr>
      <w:bookmarkStart w:id="92" w:name="_Toc169272687"/>
      <w:r w:rsidRPr="003E75B4">
        <w:t>REMANEJAMENTO DAS QUANTIDADES REGISTRADAS NA ATA DE REGISTRO DE PREÇOS</w:t>
      </w:r>
      <w:bookmarkEnd w:id="92"/>
    </w:p>
    <w:p w14:paraId="537765A5"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6AB8190F" w14:textId="6FD1820F" w:rsidR="000E65FE" w:rsidRPr="003E75B4" w:rsidRDefault="000E65FE" w:rsidP="00C07008">
      <w:pPr>
        <w:pStyle w:val="Nivel2"/>
        <w:numPr>
          <w:ilvl w:val="1"/>
          <w:numId w:val="14"/>
        </w:numPr>
        <w:autoSpaceDE w:val="0"/>
        <w:autoSpaceDN w:val="0"/>
        <w:adjustRightInd w:val="0"/>
        <w:spacing w:before="0" w:after="0"/>
        <w:ind w:left="432"/>
        <w:rPr>
          <w:color w:val="auto"/>
          <w:sz w:val="24"/>
          <w:szCs w:val="24"/>
        </w:rPr>
      </w:pPr>
      <w:r w:rsidRPr="003E75B4">
        <w:rPr>
          <w:color w:val="auto"/>
          <w:sz w:val="24"/>
          <w:szCs w:val="24"/>
        </w:rPr>
        <w:t xml:space="preserve"> As quan</w:t>
      </w:r>
      <w:r w:rsidRPr="003E75B4">
        <w:rPr>
          <w:rFonts w:eastAsia="Arial"/>
          <w:color w:val="auto"/>
          <w:sz w:val="24"/>
          <w:szCs w:val="24"/>
        </w:rPr>
        <w:t>ti</w:t>
      </w:r>
      <w:r w:rsidRPr="003E75B4">
        <w:rPr>
          <w:color w:val="auto"/>
          <w:sz w:val="24"/>
          <w:szCs w:val="24"/>
        </w:rPr>
        <w:t>dades previstas para os itens com preços registrados nas atas de registro de preços poderão ser remanejadas pelo órgão ou en</w:t>
      </w:r>
      <w:r w:rsidRPr="003E75B4">
        <w:rPr>
          <w:rFonts w:eastAsia="Arial"/>
          <w:color w:val="auto"/>
          <w:sz w:val="24"/>
          <w:szCs w:val="24"/>
        </w:rPr>
        <w:t>ti</w:t>
      </w:r>
      <w:r w:rsidRPr="003E75B4">
        <w:rPr>
          <w:color w:val="auto"/>
          <w:sz w:val="24"/>
          <w:szCs w:val="24"/>
        </w:rPr>
        <w:t>dade gerenciadora entre os órgãos ou as en</w:t>
      </w:r>
      <w:r w:rsidRPr="003E75B4">
        <w:rPr>
          <w:rFonts w:eastAsia="Arial"/>
          <w:color w:val="auto"/>
          <w:sz w:val="24"/>
          <w:szCs w:val="24"/>
        </w:rPr>
        <w:t>ti</w:t>
      </w:r>
      <w:r w:rsidRPr="003E75B4">
        <w:rPr>
          <w:color w:val="auto"/>
          <w:sz w:val="24"/>
          <w:szCs w:val="24"/>
        </w:rPr>
        <w:t>dades par</w:t>
      </w:r>
      <w:r w:rsidRPr="003E75B4">
        <w:rPr>
          <w:rFonts w:eastAsia="Arial"/>
          <w:color w:val="auto"/>
          <w:sz w:val="24"/>
          <w:szCs w:val="24"/>
        </w:rPr>
        <w:t>ti</w:t>
      </w:r>
      <w:r w:rsidRPr="003E75B4">
        <w:rPr>
          <w:color w:val="auto"/>
          <w:sz w:val="24"/>
          <w:szCs w:val="24"/>
        </w:rPr>
        <w:t>cipantes do registro de preços.</w:t>
      </w:r>
    </w:p>
    <w:p w14:paraId="33A656AD"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 xml:space="preserve"> O remanejamento somente poderá ser feito:</w:t>
      </w:r>
    </w:p>
    <w:p w14:paraId="0F57F8DA"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De órgão ou en</w:t>
      </w:r>
      <w:r w:rsidRPr="003E75B4">
        <w:rPr>
          <w:rFonts w:eastAsia="Arial"/>
          <w:color w:val="auto"/>
          <w:sz w:val="24"/>
          <w:szCs w:val="24"/>
        </w:rPr>
        <w:t>ti</w:t>
      </w:r>
      <w:r w:rsidRPr="003E75B4">
        <w:rPr>
          <w:color w:val="auto"/>
          <w:sz w:val="24"/>
          <w:szCs w:val="24"/>
        </w:rPr>
        <w:t>dade par</w:t>
      </w:r>
      <w:r w:rsidRPr="003E75B4">
        <w:rPr>
          <w:rFonts w:eastAsia="Arial"/>
          <w:color w:val="auto"/>
          <w:sz w:val="24"/>
          <w:szCs w:val="24"/>
        </w:rPr>
        <w:t>ti</w:t>
      </w:r>
      <w:r w:rsidRPr="003E75B4">
        <w:rPr>
          <w:color w:val="auto"/>
          <w:sz w:val="24"/>
          <w:szCs w:val="24"/>
        </w:rPr>
        <w:t>cipante para órgão ou en</w:t>
      </w:r>
      <w:r w:rsidRPr="003E75B4">
        <w:rPr>
          <w:rFonts w:eastAsia="Arial"/>
          <w:color w:val="auto"/>
          <w:sz w:val="24"/>
          <w:szCs w:val="24"/>
        </w:rPr>
        <w:t>ti</w:t>
      </w:r>
      <w:r w:rsidRPr="003E75B4">
        <w:rPr>
          <w:color w:val="auto"/>
          <w:sz w:val="24"/>
          <w:szCs w:val="24"/>
        </w:rPr>
        <w:t>dade par</w:t>
      </w:r>
      <w:r w:rsidRPr="003E75B4">
        <w:rPr>
          <w:rFonts w:eastAsia="Arial"/>
          <w:color w:val="auto"/>
          <w:sz w:val="24"/>
          <w:szCs w:val="24"/>
        </w:rPr>
        <w:t>ti</w:t>
      </w:r>
      <w:r w:rsidRPr="003E75B4">
        <w:rPr>
          <w:color w:val="auto"/>
          <w:sz w:val="24"/>
          <w:szCs w:val="24"/>
        </w:rPr>
        <w:t xml:space="preserve">cipante; </w:t>
      </w:r>
    </w:p>
    <w:p w14:paraId="3CF27A0B"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O órgão ou en</w:t>
      </w:r>
      <w:r w:rsidRPr="003E75B4">
        <w:rPr>
          <w:rFonts w:eastAsia="Arial"/>
          <w:color w:val="auto"/>
          <w:sz w:val="24"/>
          <w:szCs w:val="24"/>
        </w:rPr>
        <w:t>ti</w:t>
      </w:r>
      <w:r w:rsidRPr="003E75B4">
        <w:rPr>
          <w:color w:val="auto"/>
          <w:sz w:val="24"/>
          <w:szCs w:val="24"/>
        </w:rPr>
        <w:t>dade gerenciadora que tiver es</w:t>
      </w:r>
      <w:r w:rsidRPr="003E75B4">
        <w:rPr>
          <w:rFonts w:eastAsia="Arial"/>
          <w:color w:val="auto"/>
          <w:sz w:val="24"/>
          <w:szCs w:val="24"/>
        </w:rPr>
        <w:t>ti</w:t>
      </w:r>
      <w:r w:rsidRPr="003E75B4">
        <w:rPr>
          <w:color w:val="auto"/>
          <w:sz w:val="24"/>
          <w:szCs w:val="24"/>
        </w:rPr>
        <w:t>mado as quan</w:t>
      </w:r>
      <w:r w:rsidRPr="003E75B4">
        <w:rPr>
          <w:rFonts w:eastAsia="Arial"/>
          <w:color w:val="auto"/>
          <w:sz w:val="24"/>
          <w:szCs w:val="24"/>
        </w:rPr>
        <w:t>ti</w:t>
      </w:r>
      <w:r w:rsidRPr="003E75B4">
        <w:rPr>
          <w:color w:val="auto"/>
          <w:sz w:val="24"/>
          <w:szCs w:val="24"/>
        </w:rPr>
        <w:t>dades que pretende contratar será considerado participante para efeito do remanejamento.</w:t>
      </w:r>
      <w:bookmarkStart w:id="93" w:name="gerenciador_estimador_é_partic_em_remane"/>
      <w:bookmarkEnd w:id="93"/>
    </w:p>
    <w:p w14:paraId="3D40D056"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Na hipótese de remanejamento de órgão ou entidade par</w:t>
      </w:r>
      <w:r w:rsidRPr="003E75B4">
        <w:rPr>
          <w:rFonts w:eastAsia="Arial"/>
          <w:color w:val="auto"/>
          <w:sz w:val="24"/>
          <w:szCs w:val="24"/>
        </w:rPr>
        <w:t>ti</w:t>
      </w:r>
      <w:r w:rsidRPr="003E75B4">
        <w:rPr>
          <w:color w:val="auto"/>
          <w:sz w:val="24"/>
          <w:szCs w:val="24"/>
        </w:rPr>
        <w:t>cipante para órgão ou entidade não participante, serão observados os limites previstos no art. 32 do Decreto nº 11.462, de 2023.</w:t>
      </w:r>
    </w:p>
    <w:p w14:paraId="7A8552FF"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Competirá ao órgão ou à en</w:t>
      </w:r>
      <w:r w:rsidRPr="003E75B4">
        <w:rPr>
          <w:rFonts w:eastAsia="Arial"/>
          <w:color w:val="auto"/>
          <w:sz w:val="24"/>
          <w:szCs w:val="24"/>
        </w:rPr>
        <w:t>ti</w:t>
      </w:r>
      <w:r w:rsidRPr="003E75B4">
        <w:rPr>
          <w:color w:val="auto"/>
          <w:sz w:val="24"/>
          <w:szCs w:val="24"/>
        </w:rPr>
        <w:t>dade gerenciadora autorizar o remanejamento solicitado, com a redução do quan</w:t>
      </w:r>
      <w:r w:rsidRPr="003E75B4">
        <w:rPr>
          <w:rFonts w:eastAsia="Arial"/>
          <w:color w:val="auto"/>
          <w:sz w:val="24"/>
          <w:szCs w:val="24"/>
        </w:rPr>
        <w:t>ti</w:t>
      </w:r>
      <w:r w:rsidRPr="003E75B4">
        <w:rPr>
          <w:color w:val="auto"/>
          <w:sz w:val="24"/>
          <w:szCs w:val="24"/>
        </w:rPr>
        <w:t>ta</w:t>
      </w:r>
      <w:r w:rsidRPr="003E75B4">
        <w:rPr>
          <w:rFonts w:eastAsia="Arial"/>
          <w:color w:val="auto"/>
          <w:sz w:val="24"/>
          <w:szCs w:val="24"/>
        </w:rPr>
        <w:t>ti</w:t>
      </w:r>
      <w:r w:rsidRPr="003E75B4">
        <w:rPr>
          <w:color w:val="auto"/>
          <w:sz w:val="24"/>
          <w:szCs w:val="24"/>
        </w:rPr>
        <w:t>vo inicialmente informado pelo órgão ou pela en</w:t>
      </w:r>
      <w:r w:rsidRPr="003E75B4">
        <w:rPr>
          <w:rFonts w:eastAsia="Arial"/>
          <w:color w:val="auto"/>
          <w:sz w:val="24"/>
          <w:szCs w:val="24"/>
        </w:rPr>
        <w:t>ti</w:t>
      </w:r>
      <w:r w:rsidRPr="003E75B4">
        <w:rPr>
          <w:color w:val="auto"/>
          <w:sz w:val="24"/>
          <w:szCs w:val="24"/>
        </w:rPr>
        <w:t>dade par</w:t>
      </w:r>
      <w:r w:rsidRPr="003E75B4">
        <w:rPr>
          <w:rFonts w:eastAsia="Arial"/>
          <w:color w:val="auto"/>
          <w:sz w:val="24"/>
          <w:szCs w:val="24"/>
        </w:rPr>
        <w:t>ti</w:t>
      </w:r>
      <w:r w:rsidRPr="003E75B4">
        <w:rPr>
          <w:color w:val="auto"/>
          <w:sz w:val="24"/>
          <w:szCs w:val="24"/>
        </w:rPr>
        <w:t>cipante, desde que haja prévia anuência do órgão ou da en</w:t>
      </w:r>
      <w:r w:rsidRPr="003E75B4">
        <w:rPr>
          <w:rFonts w:eastAsia="Arial"/>
          <w:color w:val="auto"/>
          <w:sz w:val="24"/>
          <w:szCs w:val="24"/>
        </w:rPr>
        <w:t>ti</w:t>
      </w:r>
      <w:r w:rsidRPr="003E75B4">
        <w:rPr>
          <w:color w:val="auto"/>
          <w:sz w:val="24"/>
          <w:szCs w:val="24"/>
        </w:rPr>
        <w:t>dade que sofrer redução dos quantitativos informados.</w:t>
      </w:r>
    </w:p>
    <w:p w14:paraId="67CE0615"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Caso o remanejamento seja feito entre órgãos ou en</w:t>
      </w:r>
      <w:r w:rsidRPr="003E75B4">
        <w:rPr>
          <w:rFonts w:eastAsia="Arial"/>
          <w:color w:val="auto"/>
          <w:sz w:val="24"/>
          <w:szCs w:val="24"/>
        </w:rPr>
        <w:t>ti</w:t>
      </w:r>
      <w:r w:rsidRPr="003E75B4">
        <w:rPr>
          <w:color w:val="auto"/>
          <w:sz w:val="24"/>
          <w:szCs w:val="24"/>
        </w:rPr>
        <w:t>dades dos Estados, do Distrito Federal ou de Municípios dis</w:t>
      </w:r>
      <w:r w:rsidRPr="003E75B4">
        <w:rPr>
          <w:rFonts w:eastAsia="Arial"/>
          <w:color w:val="auto"/>
          <w:sz w:val="24"/>
          <w:szCs w:val="24"/>
        </w:rPr>
        <w:t>ti</w:t>
      </w:r>
      <w:r w:rsidRPr="003E75B4">
        <w:rPr>
          <w:color w:val="auto"/>
          <w:sz w:val="24"/>
          <w:szCs w:val="24"/>
        </w:rPr>
        <w:t>ntos, caberá ao fornecedor beneficiário da ata de registro de preços, observadas as condições nela estabelecidas, optar pela aceitação ou não do fornecimento decorrente do remanejamento dos itens.</w:t>
      </w:r>
    </w:p>
    <w:p w14:paraId="65CC40CC" w14:textId="0118539A"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Na hipótese da compra centralizada, não havendo indicação pelo órgão ou pela en</w:t>
      </w:r>
      <w:r w:rsidRPr="003E75B4">
        <w:rPr>
          <w:rFonts w:eastAsia="Arial"/>
          <w:color w:val="auto"/>
          <w:sz w:val="24"/>
          <w:szCs w:val="24"/>
        </w:rPr>
        <w:t>ti</w:t>
      </w:r>
      <w:r w:rsidRPr="003E75B4">
        <w:rPr>
          <w:color w:val="auto"/>
          <w:sz w:val="24"/>
          <w:szCs w:val="24"/>
        </w:rPr>
        <w:t>dade gerenciadora, dos quan</w:t>
      </w:r>
      <w:r w:rsidRPr="003E75B4">
        <w:rPr>
          <w:rFonts w:eastAsia="Arial"/>
          <w:color w:val="auto"/>
          <w:sz w:val="24"/>
          <w:szCs w:val="24"/>
        </w:rPr>
        <w:t>ti</w:t>
      </w:r>
      <w:r w:rsidRPr="003E75B4">
        <w:rPr>
          <w:color w:val="auto"/>
          <w:sz w:val="24"/>
          <w:szCs w:val="24"/>
        </w:rPr>
        <w:t>ta</w:t>
      </w:r>
      <w:r w:rsidRPr="003E75B4">
        <w:rPr>
          <w:rFonts w:eastAsia="Arial"/>
          <w:color w:val="auto"/>
          <w:sz w:val="24"/>
          <w:szCs w:val="24"/>
        </w:rPr>
        <w:t>ti</w:t>
      </w:r>
      <w:r w:rsidRPr="003E75B4">
        <w:rPr>
          <w:color w:val="auto"/>
          <w:sz w:val="24"/>
          <w:szCs w:val="24"/>
        </w:rPr>
        <w:t>vos dos par</w:t>
      </w:r>
      <w:r w:rsidRPr="003E75B4">
        <w:rPr>
          <w:rFonts w:eastAsia="Arial"/>
          <w:color w:val="auto"/>
          <w:sz w:val="24"/>
          <w:szCs w:val="24"/>
        </w:rPr>
        <w:t>ti</w:t>
      </w:r>
      <w:r w:rsidRPr="003E75B4">
        <w:rPr>
          <w:color w:val="auto"/>
          <w:sz w:val="24"/>
          <w:szCs w:val="24"/>
        </w:rPr>
        <w:t xml:space="preserve">cipantes da compra centralizada, nos termos do item </w:t>
      </w:r>
      <w:r w:rsidRPr="003E75B4">
        <w:rPr>
          <w:color w:val="auto"/>
          <w:sz w:val="24"/>
          <w:szCs w:val="24"/>
        </w:rPr>
        <w:fldChar w:fldCharType="begin"/>
      </w:r>
      <w:r w:rsidRPr="003E75B4">
        <w:rPr>
          <w:color w:val="auto"/>
          <w:sz w:val="24"/>
          <w:szCs w:val="24"/>
        </w:rPr>
        <w:instrText xml:space="preserve"> REF gerenciador_estimador_é_partic_em_remane \r \h  \* MERGEFORMAT </w:instrText>
      </w:r>
      <w:r w:rsidRPr="003E75B4">
        <w:rPr>
          <w:color w:val="auto"/>
          <w:sz w:val="24"/>
          <w:szCs w:val="24"/>
        </w:rPr>
      </w:r>
      <w:r w:rsidRPr="003E75B4">
        <w:rPr>
          <w:color w:val="auto"/>
          <w:sz w:val="24"/>
          <w:szCs w:val="24"/>
        </w:rPr>
        <w:fldChar w:fldCharType="separate"/>
      </w:r>
      <w:r w:rsidR="00180AA6">
        <w:rPr>
          <w:color w:val="auto"/>
          <w:sz w:val="24"/>
          <w:szCs w:val="24"/>
        </w:rPr>
        <w:t>8.3</w:t>
      </w:r>
      <w:r w:rsidRPr="003E75B4">
        <w:rPr>
          <w:color w:val="auto"/>
          <w:sz w:val="24"/>
          <w:szCs w:val="24"/>
        </w:rPr>
        <w:fldChar w:fldCharType="end"/>
      </w:r>
      <w:r w:rsidRPr="003E75B4">
        <w:rPr>
          <w:color w:val="auto"/>
          <w:sz w:val="24"/>
          <w:szCs w:val="24"/>
        </w:rPr>
        <w:t>, a distribuição das quantidades para a execução descentralizada será por meio do remanejamento.</w:t>
      </w:r>
    </w:p>
    <w:p w14:paraId="68348FE2" w14:textId="77777777" w:rsidR="000E65FE" w:rsidRPr="003E75B4" w:rsidRDefault="000E65FE" w:rsidP="00ED0D5E">
      <w:pPr>
        <w:pStyle w:val="Nivel01"/>
        <w:rPr>
          <w:iCs/>
        </w:rPr>
      </w:pPr>
      <w:bookmarkStart w:id="94" w:name="_Toc169272688"/>
      <w:r w:rsidRPr="003E75B4">
        <w:t>CANCELAMENTO DO REGISTRO DO LICITANTE VENCEDOR E DOS PREÇOS REGISTRADOS</w:t>
      </w:r>
      <w:bookmarkStart w:id="95" w:name="cancelamento"/>
      <w:bookmarkEnd w:id="94"/>
      <w:bookmarkEnd w:id="95"/>
    </w:p>
    <w:p w14:paraId="4E445A45"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4380B342" w14:textId="609EFC5D" w:rsidR="000E65FE" w:rsidRPr="003E75B4" w:rsidRDefault="000E65FE" w:rsidP="00C07008">
      <w:pPr>
        <w:pStyle w:val="Nivel2"/>
        <w:numPr>
          <w:ilvl w:val="1"/>
          <w:numId w:val="14"/>
        </w:numPr>
        <w:autoSpaceDE w:val="0"/>
        <w:autoSpaceDN w:val="0"/>
        <w:adjustRightInd w:val="0"/>
        <w:spacing w:before="0" w:after="0"/>
        <w:ind w:left="432"/>
        <w:rPr>
          <w:color w:val="auto"/>
          <w:sz w:val="24"/>
          <w:szCs w:val="24"/>
        </w:rPr>
      </w:pPr>
      <w:r w:rsidRPr="003E75B4">
        <w:rPr>
          <w:color w:val="auto"/>
          <w:sz w:val="24"/>
          <w:szCs w:val="24"/>
        </w:rPr>
        <w:t>O registro do fornecedor será cancelado pelo gerenciador, quando o fornecedor:</w:t>
      </w:r>
      <w:bookmarkStart w:id="96" w:name="cancelamento_do_fornecedor"/>
      <w:bookmarkEnd w:id="96"/>
    </w:p>
    <w:p w14:paraId="3B69C2DE"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Descumprir as condições da ata de registro de preços, sem motivo justificado;</w:t>
      </w:r>
    </w:p>
    <w:p w14:paraId="63659AF5"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Não re</w:t>
      </w:r>
      <w:r w:rsidRPr="003E75B4">
        <w:rPr>
          <w:rFonts w:eastAsia="Arial"/>
          <w:color w:val="auto"/>
          <w:sz w:val="24"/>
          <w:szCs w:val="24"/>
        </w:rPr>
        <w:t>ti</w:t>
      </w:r>
      <w:r w:rsidRPr="003E75B4">
        <w:rPr>
          <w:color w:val="auto"/>
          <w:sz w:val="24"/>
          <w:szCs w:val="24"/>
        </w:rPr>
        <w:t>rar a nota de empenho, ou instrumento equivalente, no prazo estabelecido pela Administração sem justificativa razoável;</w:t>
      </w:r>
    </w:p>
    <w:p w14:paraId="4BF6A0D0"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Não aceitar manter seu preço registrado, na hipótese prevista no artigo 27, § 2º, do Decreto nº 11.462, de 2023; ou</w:t>
      </w:r>
    </w:p>
    <w:p w14:paraId="4F843669"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lastRenderedPageBreak/>
        <w:t xml:space="preserve"> Sofrer sanção prevista nos incisos III ou IV do caput do art. 156 da Lei nº 14.133, de 2021.</w:t>
      </w:r>
    </w:p>
    <w:p w14:paraId="1E2834BC" w14:textId="77777777" w:rsidR="000E65FE" w:rsidRPr="003E75B4" w:rsidRDefault="000E65FE" w:rsidP="004A354F">
      <w:pPr>
        <w:pStyle w:val="Nvel4"/>
        <w:numPr>
          <w:ilvl w:val="3"/>
          <w:numId w:val="14"/>
        </w:numPr>
        <w:spacing w:before="0" w:after="0"/>
        <w:ind w:left="0" w:firstLine="0"/>
        <w:rPr>
          <w:color w:val="auto"/>
          <w:sz w:val="24"/>
          <w:szCs w:val="24"/>
        </w:rPr>
      </w:pPr>
      <w:r w:rsidRPr="003E75B4">
        <w:rPr>
          <w:color w:val="auto"/>
          <w:sz w:val="24"/>
          <w:szCs w:val="24"/>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077BDAEE" w14:textId="02A23275"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 xml:space="preserve"> O cancelamento de registros nas hipóteses previstas no item </w:t>
      </w:r>
      <w:r w:rsidRPr="003E75B4">
        <w:rPr>
          <w:color w:val="auto"/>
          <w:sz w:val="24"/>
          <w:szCs w:val="24"/>
        </w:rPr>
        <w:fldChar w:fldCharType="begin"/>
      </w:r>
      <w:r w:rsidRPr="003E75B4">
        <w:rPr>
          <w:color w:val="auto"/>
          <w:sz w:val="24"/>
          <w:szCs w:val="24"/>
        </w:rPr>
        <w:instrText xml:space="preserve"> REF cancelamento_do_fornecedor \r \h  \* MERGEFORMAT </w:instrText>
      </w:r>
      <w:r w:rsidRPr="003E75B4">
        <w:rPr>
          <w:color w:val="auto"/>
          <w:sz w:val="24"/>
          <w:szCs w:val="24"/>
        </w:rPr>
      </w:r>
      <w:r w:rsidRPr="003E75B4">
        <w:rPr>
          <w:color w:val="auto"/>
          <w:sz w:val="24"/>
          <w:szCs w:val="24"/>
        </w:rPr>
        <w:fldChar w:fldCharType="separate"/>
      </w:r>
      <w:r w:rsidR="00180AA6">
        <w:rPr>
          <w:color w:val="auto"/>
          <w:sz w:val="24"/>
          <w:szCs w:val="24"/>
        </w:rPr>
        <w:t>9.1</w:t>
      </w:r>
      <w:r w:rsidRPr="003E75B4">
        <w:rPr>
          <w:color w:val="auto"/>
          <w:sz w:val="24"/>
          <w:szCs w:val="24"/>
        </w:rPr>
        <w:fldChar w:fldCharType="end"/>
      </w:r>
      <w:r w:rsidRPr="003E75B4">
        <w:rPr>
          <w:color w:val="auto"/>
          <w:sz w:val="24"/>
          <w:szCs w:val="24"/>
        </w:rPr>
        <w:t xml:space="preserve"> será formalizado por despacho do órgão ou da entidade gerenciadora, garantidos os princípios do contraditório e da ampla defesa.</w:t>
      </w:r>
    </w:p>
    <w:p w14:paraId="358A8CA4"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Na hipótese de cancelamento do registro do fornecedor, o órgão ou a entidade gerenciadora poderá convocar os licitantes que compõem o cadastro de reserva, observada a ordem de classificação.</w:t>
      </w:r>
    </w:p>
    <w:p w14:paraId="1F42418D"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O cancelamento dos preços registrados poderá ser realizado pelo gerenciador, em determinada ata de registro de preços, total ou parcialmente, nas seguintes hipóteses, desde que devidamente comprovadas e justificadas:</w:t>
      </w:r>
      <w:bookmarkStart w:id="97" w:name="cancelamento_da_ata"/>
      <w:bookmarkEnd w:id="97"/>
      <w:r w:rsidRPr="003E75B4">
        <w:rPr>
          <w:color w:val="auto"/>
          <w:sz w:val="24"/>
          <w:szCs w:val="24"/>
        </w:rPr>
        <w:t xml:space="preserve"> </w:t>
      </w:r>
    </w:p>
    <w:p w14:paraId="4BD98D1F"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Por razão de interesse público;</w:t>
      </w:r>
    </w:p>
    <w:p w14:paraId="7407C25D"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A pedido do fornecedor, decorrente de caso fortuito ou força maior; ou</w:t>
      </w:r>
    </w:p>
    <w:p w14:paraId="03E3F663" w14:textId="0DED55E4" w:rsidR="000E65FE" w:rsidRPr="00AC15EC"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Se não houver êxito nas negociações, nas hipóteses em que o preço de mercado tornar-se superior ou inferior ao preço registrado, nos termos do artigos 26, § 3º e  27, § 4º, ambos do Decreto nº 11.462, de 2023. </w:t>
      </w:r>
    </w:p>
    <w:p w14:paraId="5B6FEFC2" w14:textId="77777777" w:rsidR="000E65FE" w:rsidRPr="003E75B4" w:rsidRDefault="000E65FE" w:rsidP="00ED0D5E">
      <w:pPr>
        <w:pStyle w:val="Nivel01"/>
      </w:pPr>
      <w:bookmarkStart w:id="98" w:name="_Toc169272689"/>
      <w:r w:rsidRPr="003E75B4">
        <w:t>DAS PENALIDADES</w:t>
      </w:r>
      <w:bookmarkEnd w:id="98"/>
    </w:p>
    <w:p w14:paraId="2385BF34"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704DBD5D" w14:textId="1FC3544D" w:rsidR="000E65FE" w:rsidRPr="003E75B4" w:rsidRDefault="000E65FE" w:rsidP="00C07008">
      <w:pPr>
        <w:pStyle w:val="Nivel2"/>
        <w:numPr>
          <w:ilvl w:val="1"/>
          <w:numId w:val="14"/>
        </w:numPr>
        <w:autoSpaceDE w:val="0"/>
        <w:autoSpaceDN w:val="0"/>
        <w:adjustRightInd w:val="0"/>
        <w:spacing w:before="0" w:after="0"/>
        <w:ind w:left="432"/>
        <w:rPr>
          <w:color w:val="auto"/>
          <w:sz w:val="24"/>
          <w:szCs w:val="24"/>
        </w:rPr>
      </w:pPr>
      <w:r w:rsidRPr="003E75B4">
        <w:rPr>
          <w:color w:val="auto"/>
          <w:sz w:val="24"/>
          <w:szCs w:val="24"/>
        </w:rPr>
        <w:t xml:space="preserve">O descumprimento da Ata de Registro de Preços ensejará aplicação das penalidades estabelecidas </w:t>
      </w:r>
      <w:r w:rsidRPr="003E75B4">
        <w:rPr>
          <w:i/>
          <w:color w:val="auto"/>
          <w:sz w:val="24"/>
          <w:szCs w:val="24"/>
        </w:rPr>
        <w:t>no edital</w:t>
      </w:r>
      <w:r w:rsidRPr="003E75B4">
        <w:rPr>
          <w:color w:val="auto"/>
          <w:sz w:val="24"/>
          <w:szCs w:val="24"/>
        </w:rPr>
        <w:t>.</w:t>
      </w:r>
    </w:p>
    <w:p w14:paraId="71669B75" w14:textId="77777777" w:rsidR="000E65FE" w:rsidRPr="003E75B4" w:rsidRDefault="000E65FE" w:rsidP="004A354F">
      <w:pPr>
        <w:pStyle w:val="Nvel3"/>
        <w:numPr>
          <w:ilvl w:val="2"/>
          <w:numId w:val="14"/>
        </w:numPr>
        <w:spacing w:before="0" w:after="0"/>
        <w:ind w:left="0" w:firstLine="0"/>
        <w:rPr>
          <w:color w:val="auto"/>
          <w:sz w:val="24"/>
          <w:szCs w:val="24"/>
        </w:rPr>
      </w:pPr>
      <w:r w:rsidRPr="003E75B4">
        <w:rPr>
          <w:color w:val="auto"/>
          <w:sz w:val="24"/>
          <w:szCs w:val="24"/>
        </w:rPr>
        <w:t xml:space="preserve">As sanções também se aplicam aos integrantes do cadastro de reserva no registro de preços que, convocados, não honrarem o compromisso assumido injustificadamente após terem assinado a ata. </w:t>
      </w:r>
    </w:p>
    <w:p w14:paraId="0866CF51"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É da competência do gerenciador a aplicação das penalidades decorrentes do descumprimento do pactuado nesta ata de registro de preço (art. 7º, inc. XIV, do Decreto nº 11.462, de 2023), exceto nas hipóteses em que o descumprimento disser respeito às contratações dos órgãos ou entidade participante, caso no qual caberá ao respectivo órgão participante a aplicação da penalidade (art. 8º, inc. IX, do Decreto nº 11.462, de 2023).</w:t>
      </w:r>
    </w:p>
    <w:p w14:paraId="6B2C1AFC" w14:textId="77777777" w:rsidR="000E65FE" w:rsidRPr="003E75B4" w:rsidRDefault="000E65FE" w:rsidP="004A354F">
      <w:pPr>
        <w:pStyle w:val="Nivel2"/>
        <w:numPr>
          <w:ilvl w:val="1"/>
          <w:numId w:val="14"/>
        </w:numPr>
        <w:autoSpaceDE w:val="0"/>
        <w:autoSpaceDN w:val="0"/>
        <w:adjustRightInd w:val="0"/>
        <w:spacing w:before="0" w:after="0"/>
        <w:ind w:left="0" w:firstLine="0"/>
        <w:rPr>
          <w:color w:val="auto"/>
          <w:sz w:val="24"/>
          <w:szCs w:val="24"/>
        </w:rPr>
      </w:pPr>
      <w:r w:rsidRPr="003E75B4">
        <w:rPr>
          <w:color w:val="auto"/>
          <w:sz w:val="24"/>
          <w:szCs w:val="24"/>
        </w:rPr>
        <w:t>O órgão ou entidade participante deverá comunicar ao órgão gerenciador qualquer das ocorrências previstas no item 9.1, dada a necessidade de instauração de procedimento para cancelamento do registro do fornecedor.</w:t>
      </w:r>
    </w:p>
    <w:p w14:paraId="1614171B" w14:textId="77777777" w:rsidR="000E65FE" w:rsidRPr="003E75B4" w:rsidRDefault="000E65FE" w:rsidP="00ED0D5E">
      <w:pPr>
        <w:pStyle w:val="Nivel01"/>
      </w:pPr>
      <w:bookmarkStart w:id="99" w:name="_Toc169272690"/>
      <w:r w:rsidRPr="003E75B4">
        <w:t>CONDIÇÕES GERAIS</w:t>
      </w:r>
      <w:bookmarkEnd w:id="99"/>
    </w:p>
    <w:p w14:paraId="5A634583" w14:textId="77777777" w:rsidR="00C07008" w:rsidRPr="00C07008" w:rsidRDefault="00C07008" w:rsidP="00C07008">
      <w:pPr>
        <w:pStyle w:val="PargrafodaLista"/>
        <w:numPr>
          <w:ilvl w:val="0"/>
          <w:numId w:val="14"/>
        </w:numPr>
        <w:autoSpaceDE w:val="0"/>
        <w:autoSpaceDN w:val="0"/>
        <w:adjustRightInd w:val="0"/>
        <w:spacing w:line="276" w:lineRule="auto"/>
        <w:contextualSpacing w:val="0"/>
        <w:jc w:val="both"/>
        <w:rPr>
          <w:rFonts w:ascii="Arial" w:hAnsi="Arial" w:cs="Arial"/>
          <w:vanish/>
        </w:rPr>
      </w:pPr>
    </w:p>
    <w:p w14:paraId="1BC72D52" w14:textId="79C374C3" w:rsidR="000E65FE" w:rsidRDefault="000E65FE" w:rsidP="00C07008">
      <w:pPr>
        <w:pStyle w:val="Nivel2"/>
        <w:numPr>
          <w:ilvl w:val="1"/>
          <w:numId w:val="14"/>
        </w:numPr>
        <w:autoSpaceDE w:val="0"/>
        <w:autoSpaceDN w:val="0"/>
        <w:adjustRightInd w:val="0"/>
        <w:spacing w:before="0" w:after="0"/>
        <w:ind w:left="432"/>
        <w:rPr>
          <w:color w:val="auto"/>
          <w:sz w:val="24"/>
          <w:szCs w:val="24"/>
        </w:rPr>
      </w:pPr>
      <w:r w:rsidRPr="003E75B4">
        <w:rPr>
          <w:color w:val="auto"/>
          <w:sz w:val="24"/>
          <w:szCs w:val="24"/>
        </w:rPr>
        <w:t xml:space="preserve">As condições gerais de execução do objeto, tais como os prazos para entrega e recebimento, as obrigações da Administração e do fornecedor registrado, penalidades e </w:t>
      </w:r>
      <w:r w:rsidRPr="003E75B4">
        <w:rPr>
          <w:color w:val="auto"/>
          <w:sz w:val="24"/>
          <w:szCs w:val="24"/>
        </w:rPr>
        <w:lastRenderedPageBreak/>
        <w:t xml:space="preserve">demais condições do ajuste, encontram-se definidos no Termo de Referência, ANEXO </w:t>
      </w:r>
      <w:r w:rsidRPr="003E75B4">
        <w:rPr>
          <w:i/>
          <w:color w:val="auto"/>
          <w:sz w:val="24"/>
          <w:szCs w:val="24"/>
        </w:rPr>
        <w:t>AO EDITAL</w:t>
      </w:r>
      <w:r w:rsidRPr="003E75B4">
        <w:rPr>
          <w:color w:val="auto"/>
          <w:sz w:val="24"/>
          <w:szCs w:val="24"/>
        </w:rPr>
        <w:t>.</w:t>
      </w:r>
    </w:p>
    <w:p w14:paraId="6C2E3E23" w14:textId="77777777" w:rsidR="00A06359" w:rsidRPr="003E75B4" w:rsidRDefault="00A06359" w:rsidP="00A06359">
      <w:pPr>
        <w:pStyle w:val="Nivel2"/>
        <w:autoSpaceDE w:val="0"/>
        <w:autoSpaceDN w:val="0"/>
        <w:adjustRightInd w:val="0"/>
        <w:spacing w:before="0" w:after="0"/>
        <w:ind w:left="432"/>
        <w:rPr>
          <w:color w:val="auto"/>
          <w:sz w:val="24"/>
          <w:szCs w:val="24"/>
        </w:rPr>
      </w:pPr>
    </w:p>
    <w:p w14:paraId="16E4256C" w14:textId="77A97A54" w:rsidR="000E65FE" w:rsidRPr="003E75B4" w:rsidRDefault="000E65FE" w:rsidP="004A354F">
      <w:pPr>
        <w:widowControl w:val="0"/>
        <w:autoSpaceDE w:val="0"/>
        <w:autoSpaceDN w:val="0"/>
        <w:adjustRightInd w:val="0"/>
        <w:spacing w:line="276" w:lineRule="auto"/>
        <w:jc w:val="both"/>
        <w:rPr>
          <w:rFonts w:ascii="Arial" w:hAnsi="Arial" w:cs="Arial"/>
          <w:i/>
          <w:iCs/>
        </w:rPr>
      </w:pPr>
      <w:r w:rsidRPr="003E75B4">
        <w:rPr>
          <w:rFonts w:ascii="Arial" w:hAnsi="Arial" w:cs="Arial"/>
        </w:rPr>
        <w:t xml:space="preserve">Para firmeza e validade do pactuado, a presente Ata foi lavrada em 02. (duas) vias de igual teor, que, depois de lida e achada em ordem, vai assinada pelas partes </w:t>
      </w:r>
      <w:r w:rsidRPr="003E75B4">
        <w:rPr>
          <w:rFonts w:ascii="Arial" w:hAnsi="Arial" w:cs="Arial"/>
          <w:i/>
          <w:iCs/>
        </w:rPr>
        <w:t xml:space="preserve">e encaminhada cópia </w:t>
      </w:r>
      <w:r w:rsidR="00CF693A">
        <w:rPr>
          <w:rFonts w:ascii="Arial" w:hAnsi="Arial" w:cs="Arial"/>
          <w:i/>
          <w:iCs/>
        </w:rPr>
        <w:t>aos demais órgãos participantes.</w:t>
      </w:r>
    </w:p>
    <w:p w14:paraId="497C5A87"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r w:rsidRPr="003E75B4">
        <w:rPr>
          <w:rFonts w:ascii="Arial" w:hAnsi="Arial" w:cs="Arial"/>
        </w:rPr>
        <w:t>Local e data</w:t>
      </w:r>
    </w:p>
    <w:p w14:paraId="42A9D305"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r w:rsidRPr="003E75B4">
        <w:rPr>
          <w:rFonts w:ascii="Arial" w:hAnsi="Arial" w:cs="Arial"/>
        </w:rPr>
        <w:t>Assinaturas</w:t>
      </w:r>
    </w:p>
    <w:p w14:paraId="1A23909C"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r w:rsidRPr="003E75B4">
        <w:rPr>
          <w:rFonts w:ascii="Arial" w:hAnsi="Arial" w:cs="Arial"/>
        </w:rPr>
        <w:t>Representante legal do órgão gerenciador e representante(s) legal(</w:t>
      </w:r>
      <w:proofErr w:type="spellStart"/>
      <w:r w:rsidRPr="003E75B4">
        <w:rPr>
          <w:rFonts w:ascii="Arial" w:hAnsi="Arial" w:cs="Arial"/>
        </w:rPr>
        <w:t>is</w:t>
      </w:r>
      <w:proofErr w:type="spellEnd"/>
      <w:r w:rsidRPr="003E75B4">
        <w:rPr>
          <w:rFonts w:ascii="Arial" w:hAnsi="Arial" w:cs="Arial"/>
        </w:rPr>
        <w:t>) do(s) fornecedor(s) registrado(s)</w:t>
      </w:r>
    </w:p>
    <w:p w14:paraId="019DE1CF"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2BECD2D1"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753F741"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4E761DD4"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BEB6380"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327F1BB5"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96E5FFD"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45F417FD"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501F1E11"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7F634455"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50231E5F"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35AB6653"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784DE8A8"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300A7F1A"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249F06AB"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4EA24E9A"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FCFE32B"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BA38DA0"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11177D1"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6CB6835"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1C9DF69C"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76C65F90"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2EB73E45"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1D110C11"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11C92A81"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08119B15"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453BDA9E"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15216D2A"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48BB8A29"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4AA509CB" w14:textId="77777777" w:rsidR="006B12E0" w:rsidRDefault="006B12E0" w:rsidP="004A354F">
      <w:pPr>
        <w:widowControl w:val="0"/>
        <w:autoSpaceDE w:val="0"/>
        <w:autoSpaceDN w:val="0"/>
        <w:adjustRightInd w:val="0"/>
        <w:spacing w:line="276" w:lineRule="auto"/>
        <w:ind w:right="-30"/>
        <w:jc w:val="center"/>
        <w:rPr>
          <w:rFonts w:ascii="Arial" w:hAnsi="Arial" w:cs="Arial"/>
        </w:rPr>
      </w:pPr>
    </w:p>
    <w:p w14:paraId="6E8AAD56" w14:textId="0B8D1876" w:rsidR="000E65FE" w:rsidRPr="00233F4F" w:rsidRDefault="00251576" w:rsidP="004A354F">
      <w:pPr>
        <w:widowControl w:val="0"/>
        <w:autoSpaceDE w:val="0"/>
        <w:autoSpaceDN w:val="0"/>
        <w:adjustRightInd w:val="0"/>
        <w:spacing w:line="276" w:lineRule="auto"/>
        <w:ind w:right="-30"/>
        <w:jc w:val="center"/>
        <w:rPr>
          <w:rFonts w:ascii="Arial" w:hAnsi="Arial" w:cs="Arial"/>
          <w:b/>
        </w:rPr>
      </w:pPr>
      <w:r w:rsidRPr="00233F4F">
        <w:rPr>
          <w:rFonts w:ascii="Arial" w:hAnsi="Arial" w:cs="Arial"/>
          <w:b/>
        </w:rPr>
        <w:lastRenderedPageBreak/>
        <w:t>ANEXO</w:t>
      </w:r>
      <w:r w:rsidR="006B12E0">
        <w:rPr>
          <w:rFonts w:ascii="Arial" w:hAnsi="Arial" w:cs="Arial"/>
          <w:b/>
        </w:rPr>
        <w:t xml:space="preserve"> V</w:t>
      </w:r>
    </w:p>
    <w:p w14:paraId="5928A97D"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p>
    <w:p w14:paraId="07FAF3CF"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r w:rsidRPr="003E75B4">
        <w:rPr>
          <w:rFonts w:ascii="Arial" w:hAnsi="Arial" w:cs="Arial"/>
        </w:rPr>
        <w:t>Cadastro Reserva</w:t>
      </w:r>
    </w:p>
    <w:p w14:paraId="4168060B"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p>
    <w:p w14:paraId="4EBCB687"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r w:rsidRPr="003E75B4">
        <w:rPr>
          <w:rFonts w:ascii="Arial" w:hAnsi="Arial" w:cs="Arial"/>
        </w:rPr>
        <w:t>Seguindo a ordem de classificação, segue relação de fornecedores que aceitaram cotar os itens com preços iguais ao adjudicatário:</w:t>
      </w:r>
    </w:p>
    <w:p w14:paraId="38B32D6A"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p>
    <w:tbl>
      <w:tblPr>
        <w:tblW w:w="10348" w:type="dxa"/>
        <w:tblInd w:w="-132" w:type="dxa"/>
        <w:tblLayout w:type="fixed"/>
        <w:tblCellMar>
          <w:left w:w="10" w:type="dxa"/>
          <w:right w:w="10" w:type="dxa"/>
        </w:tblCellMar>
        <w:tblLook w:val="0000" w:firstRow="0" w:lastRow="0" w:firstColumn="0" w:lastColumn="0" w:noHBand="0" w:noVBand="0"/>
      </w:tblPr>
      <w:tblGrid>
        <w:gridCol w:w="734"/>
        <w:gridCol w:w="2363"/>
        <w:gridCol w:w="2127"/>
        <w:gridCol w:w="2573"/>
        <w:gridCol w:w="567"/>
        <w:gridCol w:w="1984"/>
      </w:tblGrid>
      <w:tr w:rsidR="00C07008" w:rsidRPr="003E75B4" w14:paraId="26447439" w14:textId="77777777" w:rsidTr="00C07008">
        <w:trPr>
          <w:trHeight w:val="511"/>
        </w:trPr>
        <w:tc>
          <w:tcPr>
            <w:tcW w:w="10348" w:type="dxa"/>
            <w:gridSpan w:val="6"/>
            <w:tcBorders>
              <w:top w:val="single" w:sz="2" w:space="0" w:color="000000"/>
              <w:left w:val="single" w:sz="2" w:space="0" w:color="000000"/>
              <w:bottom w:val="single" w:sz="2" w:space="0" w:color="000000"/>
              <w:right w:val="single" w:sz="2" w:space="0" w:color="000000"/>
            </w:tcBorders>
            <w:vAlign w:val="center"/>
          </w:tcPr>
          <w:p w14:paraId="1C1D2C98" w14:textId="77777777" w:rsidR="00C07008" w:rsidRPr="003E75B4" w:rsidRDefault="00C07008" w:rsidP="00C07008">
            <w:pPr>
              <w:widowControl w:val="0"/>
              <w:autoSpaceDE w:val="0"/>
              <w:autoSpaceDN w:val="0"/>
              <w:adjustRightInd w:val="0"/>
              <w:spacing w:line="276" w:lineRule="auto"/>
              <w:ind w:right="-30"/>
              <w:jc w:val="center"/>
              <w:rPr>
                <w:rFonts w:ascii="Arial" w:hAnsi="Arial" w:cs="Arial"/>
                <w:i/>
              </w:rPr>
            </w:pPr>
            <w:r w:rsidRPr="003E75B4">
              <w:rPr>
                <w:rFonts w:ascii="Arial" w:hAnsi="Arial" w:cs="Arial"/>
              </w:rPr>
              <w:t xml:space="preserve">Fornecedor </w:t>
            </w:r>
            <w:r w:rsidRPr="003E75B4">
              <w:rPr>
                <w:rFonts w:ascii="Arial" w:hAnsi="Arial" w:cs="Arial"/>
                <w:i/>
              </w:rPr>
              <w:t>(razão social, CNPJ/MF, endereço, contatos, representante)</w:t>
            </w:r>
          </w:p>
        </w:tc>
      </w:tr>
      <w:tr w:rsidR="006B12E0" w:rsidRPr="00B43FC9" w14:paraId="4C2C6D6A" w14:textId="77777777" w:rsidTr="006B12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20"/>
        </w:trPr>
        <w:tc>
          <w:tcPr>
            <w:tcW w:w="734" w:type="dxa"/>
            <w:tcBorders>
              <w:top w:val="single" w:sz="4" w:space="0" w:color="auto"/>
              <w:left w:val="single" w:sz="4" w:space="0" w:color="auto"/>
              <w:bottom w:val="single" w:sz="4" w:space="0" w:color="000000"/>
              <w:right w:val="single" w:sz="4" w:space="0" w:color="000000"/>
            </w:tcBorders>
            <w:shd w:val="clear" w:color="auto" w:fill="D9D9D9"/>
            <w:vAlign w:val="center"/>
          </w:tcPr>
          <w:p w14:paraId="3EF1823D" w14:textId="77777777" w:rsidR="006B12E0" w:rsidRPr="00B43FC9" w:rsidRDefault="006B12E0"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ITEM</w:t>
            </w:r>
          </w:p>
        </w:tc>
        <w:tc>
          <w:tcPr>
            <w:tcW w:w="2363" w:type="dxa"/>
            <w:tcBorders>
              <w:top w:val="single" w:sz="4" w:space="0" w:color="000000"/>
              <w:left w:val="nil"/>
              <w:bottom w:val="single" w:sz="4" w:space="0" w:color="000000"/>
              <w:right w:val="single" w:sz="4" w:space="0" w:color="auto"/>
            </w:tcBorders>
            <w:shd w:val="clear" w:color="auto" w:fill="D9D9D9"/>
            <w:vAlign w:val="center"/>
          </w:tcPr>
          <w:p w14:paraId="521E4662" w14:textId="77777777" w:rsidR="006B12E0" w:rsidRPr="00B43FC9" w:rsidRDefault="006B12E0"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DESCRIÇÃO </w:t>
            </w:r>
          </w:p>
        </w:tc>
        <w:tc>
          <w:tcPr>
            <w:tcW w:w="2127" w:type="dxa"/>
            <w:tcBorders>
              <w:top w:val="single" w:sz="4" w:space="0" w:color="000000"/>
              <w:left w:val="single" w:sz="4" w:space="0" w:color="auto"/>
              <w:bottom w:val="single" w:sz="4" w:space="0" w:color="000000"/>
              <w:right w:val="single" w:sz="4" w:space="0" w:color="000000"/>
            </w:tcBorders>
            <w:shd w:val="clear" w:color="auto" w:fill="D9D9D9"/>
            <w:vAlign w:val="center"/>
          </w:tcPr>
          <w:p w14:paraId="6E7F10D7" w14:textId="32206052" w:rsidR="006B12E0" w:rsidRPr="00B43FC9" w:rsidRDefault="006B12E0" w:rsidP="00C07008">
            <w:pPr>
              <w:spacing w:line="276" w:lineRule="auto"/>
              <w:jc w:val="center"/>
              <w:rPr>
                <w:rFonts w:ascii="Arial" w:eastAsia="Calibri" w:hAnsi="Arial" w:cs="Arial"/>
                <w:b/>
                <w:sz w:val="20"/>
                <w:szCs w:val="20"/>
              </w:rPr>
            </w:pPr>
            <w:r>
              <w:rPr>
                <w:rFonts w:ascii="Arial" w:eastAsia="Calibri" w:hAnsi="Arial" w:cs="Arial"/>
                <w:b/>
                <w:sz w:val="20"/>
                <w:szCs w:val="20"/>
              </w:rPr>
              <w:t>QUANTIDADE</w:t>
            </w:r>
          </w:p>
        </w:tc>
        <w:tc>
          <w:tcPr>
            <w:tcW w:w="2573" w:type="dxa"/>
            <w:tcBorders>
              <w:top w:val="single" w:sz="4" w:space="0" w:color="000000"/>
              <w:left w:val="nil"/>
              <w:bottom w:val="single" w:sz="4" w:space="0" w:color="000000"/>
              <w:right w:val="single" w:sz="4" w:space="0" w:color="000000"/>
            </w:tcBorders>
            <w:shd w:val="clear" w:color="auto" w:fill="D9D9D9"/>
            <w:vAlign w:val="center"/>
          </w:tcPr>
          <w:p w14:paraId="1BB5EFE2" w14:textId="77777777" w:rsidR="006B12E0" w:rsidRPr="00B43FC9" w:rsidRDefault="006B12E0"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VALOR </w:t>
            </w:r>
            <w:r>
              <w:rPr>
                <w:rFonts w:ascii="Arial" w:eastAsia="Calibri" w:hAnsi="Arial" w:cs="Arial"/>
                <w:b/>
                <w:sz w:val="20"/>
                <w:szCs w:val="20"/>
              </w:rPr>
              <w:t>UNITÁRIO</w:t>
            </w:r>
          </w:p>
        </w:tc>
        <w:tc>
          <w:tcPr>
            <w:tcW w:w="2551" w:type="dxa"/>
            <w:gridSpan w:val="2"/>
            <w:tcBorders>
              <w:top w:val="single" w:sz="4" w:space="0" w:color="000000"/>
              <w:left w:val="nil"/>
              <w:bottom w:val="single" w:sz="4" w:space="0" w:color="000000"/>
              <w:right w:val="single" w:sz="4" w:space="0" w:color="000000"/>
            </w:tcBorders>
            <w:shd w:val="clear" w:color="auto" w:fill="D9D9D9"/>
            <w:vAlign w:val="center"/>
          </w:tcPr>
          <w:p w14:paraId="2DC07A9C" w14:textId="77777777" w:rsidR="006B12E0" w:rsidRPr="00B43FC9" w:rsidRDefault="006B12E0" w:rsidP="00C07008">
            <w:pPr>
              <w:spacing w:line="276" w:lineRule="auto"/>
              <w:jc w:val="center"/>
              <w:rPr>
                <w:rFonts w:ascii="Arial" w:eastAsia="Calibri" w:hAnsi="Arial" w:cs="Arial"/>
                <w:b/>
                <w:sz w:val="20"/>
                <w:szCs w:val="20"/>
              </w:rPr>
            </w:pPr>
            <w:r>
              <w:rPr>
                <w:rFonts w:ascii="Arial" w:eastAsia="Calibri" w:hAnsi="Arial" w:cs="Arial"/>
                <w:b/>
                <w:sz w:val="20"/>
                <w:szCs w:val="20"/>
              </w:rPr>
              <w:t>VALOR TOTAL</w:t>
            </w:r>
          </w:p>
        </w:tc>
      </w:tr>
      <w:tr w:rsidR="006B12E0" w:rsidRPr="003E75B4" w14:paraId="670ACE10" w14:textId="77777777" w:rsidTr="006B12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20"/>
        </w:trPr>
        <w:tc>
          <w:tcPr>
            <w:tcW w:w="734" w:type="dxa"/>
            <w:tcBorders>
              <w:top w:val="single" w:sz="4" w:space="0" w:color="000000"/>
              <w:left w:val="single" w:sz="4" w:space="0" w:color="auto"/>
              <w:bottom w:val="single" w:sz="4" w:space="0" w:color="000000"/>
              <w:right w:val="single" w:sz="4" w:space="0" w:color="000000"/>
            </w:tcBorders>
            <w:shd w:val="clear" w:color="auto" w:fill="D9D9D9"/>
            <w:vAlign w:val="center"/>
          </w:tcPr>
          <w:p w14:paraId="2922EE1B" w14:textId="77777777" w:rsidR="006B12E0" w:rsidRPr="00C07008" w:rsidRDefault="006B12E0" w:rsidP="00C07008">
            <w:pPr>
              <w:pBdr>
                <w:top w:val="nil"/>
                <w:left w:val="nil"/>
                <w:bottom w:val="nil"/>
                <w:right w:val="nil"/>
                <w:between w:val="nil"/>
              </w:pBdr>
              <w:spacing w:line="276" w:lineRule="auto"/>
              <w:rPr>
                <w:rFonts w:ascii="Arial" w:eastAsia="Calibri" w:hAnsi="Arial" w:cs="Arial"/>
              </w:rPr>
            </w:pPr>
            <w:r w:rsidRPr="00C07008">
              <w:rPr>
                <w:rFonts w:ascii="Arial" w:eastAsia="Calibri" w:hAnsi="Arial" w:cs="Arial"/>
              </w:rPr>
              <w:t>1</w:t>
            </w:r>
          </w:p>
        </w:tc>
        <w:tc>
          <w:tcPr>
            <w:tcW w:w="2363" w:type="dxa"/>
            <w:tcBorders>
              <w:top w:val="single" w:sz="4" w:space="0" w:color="000000"/>
              <w:left w:val="nil"/>
              <w:bottom w:val="single" w:sz="4" w:space="0" w:color="000000"/>
              <w:right w:val="single" w:sz="4" w:space="0" w:color="auto"/>
            </w:tcBorders>
            <w:shd w:val="clear" w:color="auto" w:fill="auto"/>
            <w:vAlign w:val="bottom"/>
          </w:tcPr>
          <w:p w14:paraId="3C154E03" w14:textId="77777777" w:rsidR="006B12E0" w:rsidRPr="003E75B4" w:rsidRDefault="006B12E0" w:rsidP="00C07008">
            <w:pPr>
              <w:spacing w:line="276" w:lineRule="auto"/>
              <w:jc w:val="center"/>
              <w:rPr>
                <w:rFonts w:ascii="Arial" w:eastAsia="Calibri" w:hAnsi="Arial" w:cs="Arial"/>
              </w:rPr>
            </w:pPr>
          </w:p>
        </w:tc>
        <w:tc>
          <w:tcPr>
            <w:tcW w:w="2127" w:type="dxa"/>
            <w:tcBorders>
              <w:top w:val="single" w:sz="4" w:space="0" w:color="000000"/>
              <w:left w:val="single" w:sz="4" w:space="0" w:color="auto"/>
              <w:bottom w:val="single" w:sz="4" w:space="0" w:color="000000"/>
              <w:right w:val="single" w:sz="4" w:space="0" w:color="000000"/>
            </w:tcBorders>
            <w:shd w:val="clear" w:color="auto" w:fill="auto"/>
            <w:vAlign w:val="bottom"/>
          </w:tcPr>
          <w:p w14:paraId="185E9884" w14:textId="77777777" w:rsidR="006B12E0" w:rsidRPr="003E75B4" w:rsidRDefault="006B12E0" w:rsidP="00C07008">
            <w:pPr>
              <w:spacing w:line="276" w:lineRule="auto"/>
              <w:jc w:val="center"/>
              <w:rPr>
                <w:rFonts w:ascii="Arial" w:eastAsia="Calibri" w:hAnsi="Arial" w:cs="Arial"/>
              </w:rPr>
            </w:pPr>
          </w:p>
        </w:tc>
        <w:tc>
          <w:tcPr>
            <w:tcW w:w="2573" w:type="dxa"/>
            <w:tcBorders>
              <w:top w:val="single" w:sz="4" w:space="0" w:color="000000"/>
              <w:left w:val="nil"/>
              <w:bottom w:val="single" w:sz="4" w:space="0" w:color="000000"/>
              <w:right w:val="single" w:sz="4" w:space="0" w:color="000000"/>
            </w:tcBorders>
            <w:shd w:val="clear" w:color="auto" w:fill="auto"/>
            <w:vAlign w:val="center"/>
          </w:tcPr>
          <w:p w14:paraId="000DC81D" w14:textId="77777777" w:rsidR="006B12E0" w:rsidRPr="003E75B4" w:rsidRDefault="006B12E0" w:rsidP="00C07008">
            <w:pPr>
              <w:spacing w:line="276" w:lineRule="auto"/>
              <w:rPr>
                <w:rFonts w:ascii="Arial" w:eastAsia="Calibri" w:hAnsi="Arial" w:cs="Arial"/>
              </w:rPr>
            </w:pPr>
            <w:r>
              <w:rPr>
                <w:rFonts w:ascii="Arial" w:eastAsia="Calibri" w:hAnsi="Arial" w:cs="Arial"/>
              </w:rPr>
              <w:t>R$</w:t>
            </w:r>
          </w:p>
        </w:tc>
        <w:tc>
          <w:tcPr>
            <w:tcW w:w="2551" w:type="dxa"/>
            <w:gridSpan w:val="2"/>
            <w:tcBorders>
              <w:top w:val="single" w:sz="4" w:space="0" w:color="000000"/>
              <w:left w:val="nil"/>
              <w:bottom w:val="single" w:sz="4" w:space="0" w:color="000000"/>
              <w:right w:val="single" w:sz="4" w:space="0" w:color="000000"/>
            </w:tcBorders>
            <w:shd w:val="clear" w:color="auto" w:fill="auto"/>
            <w:vAlign w:val="center"/>
          </w:tcPr>
          <w:p w14:paraId="2BC2B0F1" w14:textId="77777777" w:rsidR="006B12E0" w:rsidRPr="003E75B4" w:rsidRDefault="006B12E0" w:rsidP="00C07008">
            <w:pPr>
              <w:spacing w:line="276" w:lineRule="auto"/>
              <w:rPr>
                <w:rFonts w:ascii="Arial" w:eastAsia="Calibri" w:hAnsi="Arial" w:cs="Arial"/>
              </w:rPr>
            </w:pPr>
            <w:r>
              <w:rPr>
                <w:rFonts w:ascii="Arial" w:eastAsia="Calibri" w:hAnsi="Arial" w:cs="Arial"/>
              </w:rPr>
              <w:t>R$</w:t>
            </w:r>
          </w:p>
        </w:tc>
      </w:tr>
      <w:tr w:rsidR="00C07008" w:rsidRPr="003E75B4" w14:paraId="50E3441E" w14:textId="77777777" w:rsidTr="00C070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64"/>
        </w:trPr>
        <w:tc>
          <w:tcPr>
            <w:tcW w:w="8364"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2490325A" w14:textId="77777777" w:rsidR="00C07008" w:rsidRPr="003E75B4" w:rsidRDefault="00C07008" w:rsidP="00C07008">
            <w:pPr>
              <w:spacing w:line="276" w:lineRule="auto"/>
              <w:rPr>
                <w:rFonts w:ascii="Arial" w:eastAsia="Calibri" w:hAnsi="Arial" w:cs="Arial"/>
                <w:b/>
              </w:rPr>
            </w:pPr>
            <w:r w:rsidRPr="003E75B4">
              <w:rPr>
                <w:rFonts w:ascii="Arial" w:eastAsia="Calibri" w:hAnsi="Arial" w:cs="Arial"/>
                <w:b/>
              </w:rPr>
              <w:t xml:space="preserve">TOTAL POR EXTENSO: </w:t>
            </w:r>
          </w:p>
        </w:tc>
        <w:tc>
          <w:tcPr>
            <w:tcW w:w="1984" w:type="dxa"/>
            <w:tcBorders>
              <w:top w:val="single" w:sz="4" w:space="0" w:color="000000"/>
              <w:left w:val="nil"/>
              <w:bottom w:val="single" w:sz="4" w:space="0" w:color="000000"/>
              <w:right w:val="single" w:sz="4" w:space="0" w:color="000000"/>
            </w:tcBorders>
            <w:shd w:val="clear" w:color="auto" w:fill="D9D9D9"/>
            <w:vAlign w:val="center"/>
          </w:tcPr>
          <w:p w14:paraId="4AE867CF" w14:textId="77777777" w:rsidR="00C07008" w:rsidRPr="003E75B4" w:rsidRDefault="00C07008" w:rsidP="00C07008">
            <w:pPr>
              <w:spacing w:line="276" w:lineRule="auto"/>
              <w:rPr>
                <w:rFonts w:ascii="Arial" w:eastAsia="Calibri" w:hAnsi="Arial" w:cs="Arial"/>
                <w:b/>
              </w:rPr>
            </w:pPr>
            <w:r>
              <w:rPr>
                <w:rFonts w:ascii="Arial" w:eastAsia="Calibri" w:hAnsi="Arial" w:cs="Arial"/>
                <w:b/>
              </w:rPr>
              <w:t>R$</w:t>
            </w:r>
          </w:p>
        </w:tc>
      </w:tr>
    </w:tbl>
    <w:p w14:paraId="63D1B72F"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p>
    <w:p w14:paraId="7F6D733E"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p>
    <w:p w14:paraId="24EB0451"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p>
    <w:p w14:paraId="67115564"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r w:rsidRPr="003E75B4">
        <w:rPr>
          <w:rFonts w:ascii="Arial" w:hAnsi="Arial" w:cs="Arial"/>
        </w:rPr>
        <w:t>Seguindo a ordem de classificação, segue relação de fornecedores que mantiveram sua proposta original:</w:t>
      </w:r>
    </w:p>
    <w:p w14:paraId="1F05BF7D" w14:textId="77777777" w:rsidR="000E65FE" w:rsidRPr="003E75B4" w:rsidRDefault="000E65FE" w:rsidP="004A354F">
      <w:pPr>
        <w:widowControl w:val="0"/>
        <w:autoSpaceDE w:val="0"/>
        <w:autoSpaceDN w:val="0"/>
        <w:adjustRightInd w:val="0"/>
        <w:spacing w:line="276" w:lineRule="auto"/>
        <w:ind w:right="-30"/>
        <w:jc w:val="center"/>
        <w:rPr>
          <w:rFonts w:ascii="Arial" w:hAnsi="Arial" w:cs="Arial"/>
        </w:rPr>
      </w:pPr>
    </w:p>
    <w:tbl>
      <w:tblPr>
        <w:tblW w:w="10348" w:type="dxa"/>
        <w:tblInd w:w="-132" w:type="dxa"/>
        <w:tblLayout w:type="fixed"/>
        <w:tblCellMar>
          <w:left w:w="10" w:type="dxa"/>
          <w:right w:w="10" w:type="dxa"/>
        </w:tblCellMar>
        <w:tblLook w:val="0000" w:firstRow="0" w:lastRow="0" w:firstColumn="0" w:lastColumn="0" w:noHBand="0" w:noVBand="0"/>
      </w:tblPr>
      <w:tblGrid>
        <w:gridCol w:w="734"/>
        <w:gridCol w:w="2363"/>
        <w:gridCol w:w="2127"/>
        <w:gridCol w:w="2573"/>
        <w:gridCol w:w="567"/>
        <w:gridCol w:w="1984"/>
      </w:tblGrid>
      <w:tr w:rsidR="00C07008" w:rsidRPr="003E75B4" w14:paraId="0DAE635E" w14:textId="77777777" w:rsidTr="00C07008">
        <w:trPr>
          <w:trHeight w:val="511"/>
        </w:trPr>
        <w:tc>
          <w:tcPr>
            <w:tcW w:w="10348" w:type="dxa"/>
            <w:gridSpan w:val="6"/>
            <w:tcBorders>
              <w:top w:val="single" w:sz="2" w:space="0" w:color="000000"/>
              <w:left w:val="single" w:sz="2" w:space="0" w:color="000000"/>
              <w:bottom w:val="single" w:sz="2" w:space="0" w:color="000000"/>
              <w:right w:val="single" w:sz="2" w:space="0" w:color="000000"/>
            </w:tcBorders>
            <w:vAlign w:val="center"/>
          </w:tcPr>
          <w:p w14:paraId="39B91D86" w14:textId="77777777" w:rsidR="00C07008" w:rsidRPr="003E75B4" w:rsidRDefault="00C07008" w:rsidP="00C07008">
            <w:pPr>
              <w:widowControl w:val="0"/>
              <w:autoSpaceDE w:val="0"/>
              <w:autoSpaceDN w:val="0"/>
              <w:adjustRightInd w:val="0"/>
              <w:spacing w:line="276" w:lineRule="auto"/>
              <w:ind w:right="-30"/>
              <w:jc w:val="center"/>
              <w:rPr>
                <w:rFonts w:ascii="Arial" w:hAnsi="Arial" w:cs="Arial"/>
                <w:i/>
              </w:rPr>
            </w:pPr>
            <w:r w:rsidRPr="003E75B4">
              <w:rPr>
                <w:rFonts w:ascii="Arial" w:hAnsi="Arial" w:cs="Arial"/>
              </w:rPr>
              <w:t xml:space="preserve">Fornecedor </w:t>
            </w:r>
            <w:r w:rsidRPr="003E75B4">
              <w:rPr>
                <w:rFonts w:ascii="Arial" w:hAnsi="Arial" w:cs="Arial"/>
                <w:i/>
              </w:rPr>
              <w:t>(razão social, CNPJ/MF, endereço, contatos, representante)</w:t>
            </w:r>
          </w:p>
        </w:tc>
      </w:tr>
      <w:tr w:rsidR="006B12E0" w:rsidRPr="00B43FC9" w14:paraId="00295201" w14:textId="77777777" w:rsidTr="006B12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20"/>
        </w:trPr>
        <w:tc>
          <w:tcPr>
            <w:tcW w:w="734" w:type="dxa"/>
            <w:tcBorders>
              <w:top w:val="single" w:sz="4" w:space="0" w:color="auto"/>
              <w:left w:val="single" w:sz="4" w:space="0" w:color="auto"/>
              <w:bottom w:val="single" w:sz="4" w:space="0" w:color="000000"/>
              <w:right w:val="single" w:sz="4" w:space="0" w:color="000000"/>
            </w:tcBorders>
            <w:shd w:val="clear" w:color="auto" w:fill="D9D9D9"/>
            <w:vAlign w:val="center"/>
          </w:tcPr>
          <w:p w14:paraId="474B50B6" w14:textId="77777777" w:rsidR="006B12E0" w:rsidRPr="00B43FC9" w:rsidRDefault="006B12E0"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ITEM</w:t>
            </w:r>
          </w:p>
        </w:tc>
        <w:tc>
          <w:tcPr>
            <w:tcW w:w="2363" w:type="dxa"/>
            <w:tcBorders>
              <w:top w:val="single" w:sz="4" w:space="0" w:color="000000"/>
              <w:left w:val="nil"/>
              <w:bottom w:val="single" w:sz="4" w:space="0" w:color="000000"/>
              <w:right w:val="single" w:sz="4" w:space="0" w:color="auto"/>
            </w:tcBorders>
            <w:shd w:val="clear" w:color="auto" w:fill="D9D9D9"/>
            <w:vAlign w:val="center"/>
          </w:tcPr>
          <w:p w14:paraId="2F6432A8" w14:textId="77777777" w:rsidR="006B12E0" w:rsidRPr="00B43FC9" w:rsidRDefault="006B12E0"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DESCRIÇÃO </w:t>
            </w:r>
          </w:p>
        </w:tc>
        <w:tc>
          <w:tcPr>
            <w:tcW w:w="2127" w:type="dxa"/>
            <w:tcBorders>
              <w:top w:val="single" w:sz="4" w:space="0" w:color="000000"/>
              <w:left w:val="single" w:sz="4" w:space="0" w:color="auto"/>
              <w:bottom w:val="single" w:sz="4" w:space="0" w:color="000000"/>
              <w:right w:val="single" w:sz="4" w:space="0" w:color="000000"/>
            </w:tcBorders>
            <w:shd w:val="clear" w:color="auto" w:fill="D9D9D9"/>
            <w:vAlign w:val="center"/>
          </w:tcPr>
          <w:p w14:paraId="31F81705" w14:textId="3FE5CB28" w:rsidR="006B12E0" w:rsidRPr="00B43FC9" w:rsidRDefault="006B12E0" w:rsidP="00C07008">
            <w:pPr>
              <w:spacing w:line="276" w:lineRule="auto"/>
              <w:jc w:val="center"/>
              <w:rPr>
                <w:rFonts w:ascii="Arial" w:eastAsia="Calibri" w:hAnsi="Arial" w:cs="Arial"/>
                <w:b/>
                <w:sz w:val="20"/>
                <w:szCs w:val="20"/>
              </w:rPr>
            </w:pPr>
            <w:r>
              <w:rPr>
                <w:rFonts w:ascii="Arial" w:eastAsia="Calibri" w:hAnsi="Arial" w:cs="Arial"/>
                <w:b/>
                <w:sz w:val="20"/>
                <w:szCs w:val="20"/>
              </w:rPr>
              <w:t>QUANTIDADE</w:t>
            </w:r>
          </w:p>
        </w:tc>
        <w:tc>
          <w:tcPr>
            <w:tcW w:w="2573" w:type="dxa"/>
            <w:tcBorders>
              <w:top w:val="single" w:sz="4" w:space="0" w:color="000000"/>
              <w:left w:val="nil"/>
              <w:bottom w:val="single" w:sz="4" w:space="0" w:color="000000"/>
              <w:right w:val="single" w:sz="4" w:space="0" w:color="000000"/>
            </w:tcBorders>
            <w:shd w:val="clear" w:color="auto" w:fill="D9D9D9"/>
            <w:vAlign w:val="center"/>
          </w:tcPr>
          <w:p w14:paraId="1597F94E" w14:textId="77777777" w:rsidR="006B12E0" w:rsidRPr="00B43FC9" w:rsidRDefault="006B12E0" w:rsidP="00C07008">
            <w:pPr>
              <w:spacing w:line="276" w:lineRule="auto"/>
              <w:jc w:val="center"/>
              <w:rPr>
                <w:rFonts w:ascii="Arial" w:eastAsia="Calibri" w:hAnsi="Arial" w:cs="Arial"/>
                <w:b/>
                <w:sz w:val="20"/>
                <w:szCs w:val="20"/>
              </w:rPr>
            </w:pPr>
            <w:r w:rsidRPr="00B43FC9">
              <w:rPr>
                <w:rFonts w:ascii="Arial" w:eastAsia="Calibri" w:hAnsi="Arial" w:cs="Arial"/>
                <w:b/>
                <w:sz w:val="20"/>
                <w:szCs w:val="20"/>
              </w:rPr>
              <w:t xml:space="preserve">VALOR </w:t>
            </w:r>
            <w:r>
              <w:rPr>
                <w:rFonts w:ascii="Arial" w:eastAsia="Calibri" w:hAnsi="Arial" w:cs="Arial"/>
                <w:b/>
                <w:sz w:val="20"/>
                <w:szCs w:val="20"/>
              </w:rPr>
              <w:t>UNITÁRIO</w:t>
            </w:r>
          </w:p>
        </w:tc>
        <w:tc>
          <w:tcPr>
            <w:tcW w:w="2551" w:type="dxa"/>
            <w:gridSpan w:val="2"/>
            <w:tcBorders>
              <w:top w:val="single" w:sz="4" w:space="0" w:color="000000"/>
              <w:left w:val="nil"/>
              <w:bottom w:val="single" w:sz="4" w:space="0" w:color="000000"/>
              <w:right w:val="single" w:sz="4" w:space="0" w:color="000000"/>
            </w:tcBorders>
            <w:shd w:val="clear" w:color="auto" w:fill="D9D9D9"/>
            <w:vAlign w:val="center"/>
          </w:tcPr>
          <w:p w14:paraId="0243DAB0" w14:textId="77777777" w:rsidR="006B12E0" w:rsidRPr="00B43FC9" w:rsidRDefault="006B12E0" w:rsidP="00C07008">
            <w:pPr>
              <w:spacing w:line="276" w:lineRule="auto"/>
              <w:jc w:val="center"/>
              <w:rPr>
                <w:rFonts w:ascii="Arial" w:eastAsia="Calibri" w:hAnsi="Arial" w:cs="Arial"/>
                <w:b/>
                <w:sz w:val="20"/>
                <w:szCs w:val="20"/>
              </w:rPr>
            </w:pPr>
            <w:r>
              <w:rPr>
                <w:rFonts w:ascii="Arial" w:eastAsia="Calibri" w:hAnsi="Arial" w:cs="Arial"/>
                <w:b/>
                <w:sz w:val="20"/>
                <w:szCs w:val="20"/>
              </w:rPr>
              <w:t>VALOR TOTAL</w:t>
            </w:r>
          </w:p>
        </w:tc>
      </w:tr>
      <w:tr w:rsidR="006B12E0" w:rsidRPr="003E75B4" w14:paraId="6BEB6A5A" w14:textId="77777777" w:rsidTr="006B12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20"/>
        </w:trPr>
        <w:tc>
          <w:tcPr>
            <w:tcW w:w="734" w:type="dxa"/>
            <w:tcBorders>
              <w:top w:val="single" w:sz="4" w:space="0" w:color="000000"/>
              <w:left w:val="single" w:sz="4" w:space="0" w:color="auto"/>
              <w:bottom w:val="single" w:sz="4" w:space="0" w:color="000000"/>
              <w:right w:val="single" w:sz="4" w:space="0" w:color="000000"/>
            </w:tcBorders>
            <w:shd w:val="clear" w:color="auto" w:fill="D9D9D9"/>
            <w:vAlign w:val="center"/>
          </w:tcPr>
          <w:p w14:paraId="28C6E3BB" w14:textId="77777777" w:rsidR="006B12E0" w:rsidRPr="00C07008" w:rsidRDefault="006B12E0" w:rsidP="00C07008">
            <w:pPr>
              <w:pBdr>
                <w:top w:val="nil"/>
                <w:left w:val="nil"/>
                <w:bottom w:val="nil"/>
                <w:right w:val="nil"/>
                <w:between w:val="nil"/>
              </w:pBdr>
              <w:spacing w:line="276" w:lineRule="auto"/>
              <w:rPr>
                <w:rFonts w:ascii="Arial" w:eastAsia="Calibri" w:hAnsi="Arial" w:cs="Arial"/>
              </w:rPr>
            </w:pPr>
            <w:r w:rsidRPr="00C07008">
              <w:rPr>
                <w:rFonts w:ascii="Arial" w:eastAsia="Calibri" w:hAnsi="Arial" w:cs="Arial"/>
              </w:rPr>
              <w:t>1</w:t>
            </w:r>
          </w:p>
        </w:tc>
        <w:tc>
          <w:tcPr>
            <w:tcW w:w="2363" w:type="dxa"/>
            <w:tcBorders>
              <w:top w:val="single" w:sz="4" w:space="0" w:color="000000"/>
              <w:left w:val="nil"/>
              <w:bottom w:val="single" w:sz="4" w:space="0" w:color="000000"/>
              <w:right w:val="single" w:sz="4" w:space="0" w:color="auto"/>
            </w:tcBorders>
            <w:shd w:val="clear" w:color="auto" w:fill="auto"/>
            <w:vAlign w:val="bottom"/>
          </w:tcPr>
          <w:p w14:paraId="711B4A68" w14:textId="77777777" w:rsidR="006B12E0" w:rsidRPr="003E75B4" w:rsidRDefault="006B12E0" w:rsidP="00C07008">
            <w:pPr>
              <w:spacing w:line="276" w:lineRule="auto"/>
              <w:jc w:val="center"/>
              <w:rPr>
                <w:rFonts w:ascii="Arial" w:eastAsia="Calibri" w:hAnsi="Arial" w:cs="Arial"/>
              </w:rPr>
            </w:pPr>
          </w:p>
        </w:tc>
        <w:tc>
          <w:tcPr>
            <w:tcW w:w="2127" w:type="dxa"/>
            <w:tcBorders>
              <w:top w:val="single" w:sz="4" w:space="0" w:color="000000"/>
              <w:left w:val="single" w:sz="4" w:space="0" w:color="auto"/>
              <w:bottom w:val="single" w:sz="4" w:space="0" w:color="000000"/>
              <w:right w:val="single" w:sz="4" w:space="0" w:color="000000"/>
            </w:tcBorders>
            <w:shd w:val="clear" w:color="auto" w:fill="auto"/>
            <w:vAlign w:val="bottom"/>
          </w:tcPr>
          <w:p w14:paraId="3F0270F1" w14:textId="77777777" w:rsidR="006B12E0" w:rsidRPr="003E75B4" w:rsidRDefault="006B12E0" w:rsidP="00C07008">
            <w:pPr>
              <w:spacing w:line="276" w:lineRule="auto"/>
              <w:jc w:val="center"/>
              <w:rPr>
                <w:rFonts w:ascii="Arial" w:eastAsia="Calibri" w:hAnsi="Arial" w:cs="Arial"/>
              </w:rPr>
            </w:pPr>
          </w:p>
        </w:tc>
        <w:tc>
          <w:tcPr>
            <w:tcW w:w="2573" w:type="dxa"/>
            <w:tcBorders>
              <w:top w:val="single" w:sz="4" w:space="0" w:color="000000"/>
              <w:left w:val="nil"/>
              <w:bottom w:val="single" w:sz="4" w:space="0" w:color="000000"/>
              <w:right w:val="single" w:sz="4" w:space="0" w:color="000000"/>
            </w:tcBorders>
            <w:shd w:val="clear" w:color="auto" w:fill="auto"/>
            <w:vAlign w:val="center"/>
          </w:tcPr>
          <w:p w14:paraId="5BB39C73" w14:textId="77777777" w:rsidR="006B12E0" w:rsidRPr="003E75B4" w:rsidRDefault="006B12E0" w:rsidP="00C07008">
            <w:pPr>
              <w:spacing w:line="276" w:lineRule="auto"/>
              <w:rPr>
                <w:rFonts w:ascii="Arial" w:eastAsia="Calibri" w:hAnsi="Arial" w:cs="Arial"/>
              </w:rPr>
            </w:pPr>
            <w:r>
              <w:rPr>
                <w:rFonts w:ascii="Arial" w:eastAsia="Calibri" w:hAnsi="Arial" w:cs="Arial"/>
              </w:rPr>
              <w:t>R$</w:t>
            </w:r>
          </w:p>
        </w:tc>
        <w:tc>
          <w:tcPr>
            <w:tcW w:w="2551" w:type="dxa"/>
            <w:gridSpan w:val="2"/>
            <w:tcBorders>
              <w:top w:val="single" w:sz="4" w:space="0" w:color="000000"/>
              <w:left w:val="nil"/>
              <w:bottom w:val="single" w:sz="4" w:space="0" w:color="000000"/>
              <w:right w:val="single" w:sz="4" w:space="0" w:color="000000"/>
            </w:tcBorders>
            <w:shd w:val="clear" w:color="auto" w:fill="auto"/>
            <w:vAlign w:val="center"/>
          </w:tcPr>
          <w:p w14:paraId="1485CBE2" w14:textId="77777777" w:rsidR="006B12E0" w:rsidRPr="003E75B4" w:rsidRDefault="006B12E0" w:rsidP="00C07008">
            <w:pPr>
              <w:spacing w:line="276" w:lineRule="auto"/>
              <w:rPr>
                <w:rFonts w:ascii="Arial" w:eastAsia="Calibri" w:hAnsi="Arial" w:cs="Arial"/>
              </w:rPr>
            </w:pPr>
            <w:r>
              <w:rPr>
                <w:rFonts w:ascii="Arial" w:eastAsia="Calibri" w:hAnsi="Arial" w:cs="Arial"/>
              </w:rPr>
              <w:t>R$</w:t>
            </w:r>
          </w:p>
        </w:tc>
      </w:tr>
      <w:tr w:rsidR="00C07008" w:rsidRPr="003E75B4" w14:paraId="1141343F" w14:textId="77777777" w:rsidTr="00C070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trHeight w:val="64"/>
        </w:trPr>
        <w:tc>
          <w:tcPr>
            <w:tcW w:w="8364"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415BE2F3" w14:textId="77777777" w:rsidR="00C07008" w:rsidRPr="003E75B4" w:rsidRDefault="00C07008" w:rsidP="00C07008">
            <w:pPr>
              <w:spacing w:line="276" w:lineRule="auto"/>
              <w:rPr>
                <w:rFonts w:ascii="Arial" w:eastAsia="Calibri" w:hAnsi="Arial" w:cs="Arial"/>
                <w:b/>
              </w:rPr>
            </w:pPr>
            <w:r w:rsidRPr="003E75B4">
              <w:rPr>
                <w:rFonts w:ascii="Arial" w:eastAsia="Calibri" w:hAnsi="Arial" w:cs="Arial"/>
                <w:b/>
              </w:rPr>
              <w:t xml:space="preserve">TOTAL POR EXTENSO: </w:t>
            </w:r>
          </w:p>
        </w:tc>
        <w:tc>
          <w:tcPr>
            <w:tcW w:w="1984" w:type="dxa"/>
            <w:tcBorders>
              <w:top w:val="single" w:sz="4" w:space="0" w:color="000000"/>
              <w:left w:val="nil"/>
              <w:bottom w:val="single" w:sz="4" w:space="0" w:color="000000"/>
              <w:right w:val="single" w:sz="4" w:space="0" w:color="000000"/>
            </w:tcBorders>
            <w:shd w:val="clear" w:color="auto" w:fill="D9D9D9"/>
            <w:vAlign w:val="center"/>
          </w:tcPr>
          <w:p w14:paraId="7D1E5F76" w14:textId="77777777" w:rsidR="00C07008" w:rsidRPr="003E75B4" w:rsidRDefault="00C07008" w:rsidP="00C07008">
            <w:pPr>
              <w:spacing w:line="276" w:lineRule="auto"/>
              <w:rPr>
                <w:rFonts w:ascii="Arial" w:eastAsia="Calibri" w:hAnsi="Arial" w:cs="Arial"/>
                <w:b/>
              </w:rPr>
            </w:pPr>
            <w:r>
              <w:rPr>
                <w:rFonts w:ascii="Arial" w:eastAsia="Calibri" w:hAnsi="Arial" w:cs="Arial"/>
                <w:b/>
              </w:rPr>
              <w:t>R$</w:t>
            </w:r>
          </w:p>
        </w:tc>
      </w:tr>
    </w:tbl>
    <w:p w14:paraId="596EE483" w14:textId="77777777" w:rsidR="000E65FE" w:rsidRDefault="000E65FE" w:rsidP="004A354F">
      <w:pPr>
        <w:widowControl w:val="0"/>
        <w:autoSpaceDE w:val="0"/>
        <w:autoSpaceDN w:val="0"/>
        <w:adjustRightInd w:val="0"/>
        <w:spacing w:line="276" w:lineRule="auto"/>
        <w:ind w:right="-30"/>
        <w:jc w:val="center"/>
        <w:rPr>
          <w:rFonts w:ascii="Arial" w:hAnsi="Arial" w:cs="Arial"/>
        </w:rPr>
      </w:pPr>
    </w:p>
    <w:p w14:paraId="604512D8" w14:textId="77777777" w:rsidR="001872BD" w:rsidRDefault="001872BD" w:rsidP="004A354F">
      <w:pPr>
        <w:widowControl w:val="0"/>
        <w:autoSpaceDE w:val="0"/>
        <w:autoSpaceDN w:val="0"/>
        <w:adjustRightInd w:val="0"/>
        <w:spacing w:line="276" w:lineRule="auto"/>
        <w:ind w:right="-30"/>
        <w:jc w:val="center"/>
        <w:rPr>
          <w:rFonts w:ascii="Arial" w:hAnsi="Arial" w:cs="Arial"/>
        </w:rPr>
      </w:pPr>
    </w:p>
    <w:p w14:paraId="54F0BF62" w14:textId="77777777" w:rsidR="001872BD" w:rsidRDefault="001872BD" w:rsidP="004A354F">
      <w:pPr>
        <w:widowControl w:val="0"/>
        <w:autoSpaceDE w:val="0"/>
        <w:autoSpaceDN w:val="0"/>
        <w:adjustRightInd w:val="0"/>
        <w:spacing w:line="276" w:lineRule="auto"/>
        <w:ind w:right="-30"/>
        <w:jc w:val="center"/>
        <w:rPr>
          <w:rFonts w:ascii="Arial" w:hAnsi="Arial" w:cs="Arial"/>
        </w:rPr>
      </w:pPr>
    </w:p>
    <w:p w14:paraId="32EB076A" w14:textId="77777777" w:rsidR="001872BD" w:rsidRDefault="001872BD" w:rsidP="004A354F">
      <w:pPr>
        <w:widowControl w:val="0"/>
        <w:autoSpaceDE w:val="0"/>
        <w:autoSpaceDN w:val="0"/>
        <w:adjustRightInd w:val="0"/>
        <w:spacing w:line="276" w:lineRule="auto"/>
        <w:ind w:right="-30"/>
        <w:jc w:val="center"/>
        <w:rPr>
          <w:rFonts w:ascii="Arial" w:hAnsi="Arial" w:cs="Arial"/>
        </w:rPr>
      </w:pPr>
    </w:p>
    <w:p w14:paraId="7D884E29" w14:textId="77777777" w:rsidR="001872BD" w:rsidRPr="003E75B4" w:rsidRDefault="001872BD" w:rsidP="004A354F">
      <w:pPr>
        <w:widowControl w:val="0"/>
        <w:autoSpaceDE w:val="0"/>
        <w:autoSpaceDN w:val="0"/>
        <w:adjustRightInd w:val="0"/>
        <w:spacing w:line="276" w:lineRule="auto"/>
        <w:ind w:right="-30"/>
        <w:jc w:val="center"/>
        <w:rPr>
          <w:rFonts w:ascii="Arial" w:hAnsi="Arial" w:cs="Arial"/>
        </w:rPr>
      </w:pPr>
    </w:p>
    <w:p w14:paraId="0F38B216" w14:textId="77777777" w:rsidR="00C97F0A" w:rsidRDefault="00C97F0A" w:rsidP="004A354F">
      <w:pPr>
        <w:widowControl w:val="0"/>
        <w:autoSpaceDE w:val="0"/>
        <w:autoSpaceDN w:val="0"/>
        <w:adjustRightInd w:val="0"/>
        <w:spacing w:line="276" w:lineRule="auto"/>
        <w:ind w:right="-30"/>
        <w:jc w:val="center"/>
        <w:rPr>
          <w:rFonts w:ascii="Arial" w:hAnsi="Arial" w:cs="Arial"/>
        </w:rPr>
      </w:pPr>
    </w:p>
    <w:p w14:paraId="0F2F5AF7" w14:textId="77777777" w:rsidR="00CF693A" w:rsidRDefault="00CF693A" w:rsidP="004A354F">
      <w:pPr>
        <w:widowControl w:val="0"/>
        <w:autoSpaceDE w:val="0"/>
        <w:autoSpaceDN w:val="0"/>
        <w:adjustRightInd w:val="0"/>
        <w:spacing w:line="276" w:lineRule="auto"/>
        <w:ind w:right="-30"/>
        <w:jc w:val="center"/>
        <w:rPr>
          <w:rFonts w:ascii="Arial" w:hAnsi="Arial" w:cs="Arial"/>
        </w:rPr>
      </w:pPr>
    </w:p>
    <w:p w14:paraId="20EC7BE5"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2B59D4CA"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30450B22"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3D2619D4" w14:textId="77777777" w:rsidR="006E207F" w:rsidRDefault="006E207F" w:rsidP="004A354F">
      <w:pPr>
        <w:widowControl w:val="0"/>
        <w:autoSpaceDE w:val="0"/>
        <w:autoSpaceDN w:val="0"/>
        <w:adjustRightInd w:val="0"/>
        <w:spacing w:line="276" w:lineRule="auto"/>
        <w:ind w:right="-30"/>
        <w:jc w:val="center"/>
        <w:rPr>
          <w:rFonts w:ascii="Arial" w:hAnsi="Arial" w:cs="Arial"/>
        </w:rPr>
      </w:pPr>
    </w:p>
    <w:p w14:paraId="63C8ECF5"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2E374DC8"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1AAFBA90"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0D7E0A77" w14:textId="77777777" w:rsidR="00C07008" w:rsidRDefault="00C07008" w:rsidP="004A354F">
      <w:pPr>
        <w:widowControl w:val="0"/>
        <w:autoSpaceDE w:val="0"/>
        <w:autoSpaceDN w:val="0"/>
        <w:adjustRightInd w:val="0"/>
        <w:spacing w:line="276" w:lineRule="auto"/>
        <w:ind w:right="-30"/>
        <w:jc w:val="center"/>
        <w:rPr>
          <w:rFonts w:ascii="Arial" w:hAnsi="Arial" w:cs="Arial"/>
        </w:rPr>
      </w:pPr>
    </w:p>
    <w:p w14:paraId="6294F609" w14:textId="77777777" w:rsidR="00050B5A" w:rsidRDefault="00050B5A" w:rsidP="004A354F">
      <w:pPr>
        <w:widowControl w:val="0"/>
        <w:autoSpaceDE w:val="0"/>
        <w:autoSpaceDN w:val="0"/>
        <w:adjustRightInd w:val="0"/>
        <w:spacing w:line="276" w:lineRule="auto"/>
        <w:ind w:right="-30"/>
        <w:jc w:val="center"/>
        <w:rPr>
          <w:rFonts w:ascii="Arial" w:hAnsi="Arial" w:cs="Arial"/>
        </w:rPr>
      </w:pPr>
    </w:p>
    <w:p w14:paraId="07AF9B4D" w14:textId="77777777" w:rsidR="00050B5A" w:rsidRPr="003E75B4" w:rsidRDefault="00050B5A" w:rsidP="004A354F">
      <w:pPr>
        <w:widowControl w:val="0"/>
        <w:autoSpaceDE w:val="0"/>
        <w:autoSpaceDN w:val="0"/>
        <w:adjustRightInd w:val="0"/>
        <w:spacing w:line="276" w:lineRule="auto"/>
        <w:ind w:right="-30"/>
        <w:jc w:val="center"/>
        <w:rPr>
          <w:rFonts w:ascii="Arial" w:hAnsi="Arial" w:cs="Arial"/>
        </w:rPr>
      </w:pPr>
    </w:p>
    <w:p w14:paraId="0D14BD8D" w14:textId="77777777" w:rsidR="00C97F0A" w:rsidRPr="003E75B4" w:rsidRDefault="00C97F0A" w:rsidP="004A354F">
      <w:pPr>
        <w:widowControl w:val="0"/>
        <w:autoSpaceDE w:val="0"/>
        <w:autoSpaceDN w:val="0"/>
        <w:adjustRightInd w:val="0"/>
        <w:spacing w:line="276" w:lineRule="auto"/>
        <w:ind w:right="-30"/>
        <w:jc w:val="center"/>
        <w:rPr>
          <w:rFonts w:ascii="Arial" w:hAnsi="Arial" w:cs="Arial"/>
        </w:rPr>
      </w:pPr>
    </w:p>
    <w:p w14:paraId="4EB5B904" w14:textId="77777777" w:rsidR="001F12F3" w:rsidRPr="00B1282A" w:rsidRDefault="001F12F3" w:rsidP="001F12F3">
      <w:pPr>
        <w:pBdr>
          <w:top w:val="single" w:sz="4" w:space="1" w:color="000000"/>
          <w:bottom w:val="single" w:sz="4" w:space="1" w:color="000000"/>
        </w:pBdr>
        <w:shd w:val="clear" w:color="auto" w:fill="D6E3BC"/>
        <w:jc w:val="center"/>
        <w:rPr>
          <w:rFonts w:ascii="Arial" w:eastAsia="Calibri" w:hAnsi="Arial" w:cs="Arial"/>
          <w:b/>
        </w:rPr>
      </w:pPr>
      <w:r>
        <w:rPr>
          <w:rFonts w:ascii="Arial" w:eastAsia="Calibri" w:hAnsi="Arial" w:cs="Arial"/>
          <w:b/>
        </w:rPr>
        <w:lastRenderedPageBreak/>
        <w:t>ANEXO VI</w:t>
      </w:r>
      <w:r w:rsidRPr="00B1282A">
        <w:rPr>
          <w:rFonts w:ascii="Arial" w:eastAsia="Calibri" w:hAnsi="Arial" w:cs="Arial"/>
          <w:b/>
        </w:rPr>
        <w:t xml:space="preserve"> – MINUTA DO CONTRATO ADMINISTRATIVO Nº ___/20__</w:t>
      </w:r>
    </w:p>
    <w:p w14:paraId="2C87BE79" w14:textId="77777777" w:rsidR="001F12F3" w:rsidRPr="00B1282A" w:rsidRDefault="001F12F3" w:rsidP="001F12F3">
      <w:pPr>
        <w:jc w:val="both"/>
        <w:rPr>
          <w:rFonts w:ascii="Arial" w:eastAsia="Calibri" w:hAnsi="Arial" w:cs="Arial"/>
          <w:b/>
        </w:rPr>
      </w:pPr>
    </w:p>
    <w:p w14:paraId="6EA2F0A3" w14:textId="77777777" w:rsidR="001F12F3" w:rsidRPr="00B1282A" w:rsidRDefault="001F12F3" w:rsidP="001F12F3">
      <w:pPr>
        <w:jc w:val="center"/>
        <w:rPr>
          <w:rFonts w:ascii="Arial" w:eastAsia="Calibri" w:hAnsi="Arial" w:cs="Arial"/>
          <w:b/>
        </w:rPr>
      </w:pPr>
    </w:p>
    <w:p w14:paraId="7BF67E65" w14:textId="12104091" w:rsidR="001F12F3" w:rsidRPr="00B1282A" w:rsidRDefault="001F12F3" w:rsidP="001F12F3">
      <w:pPr>
        <w:ind w:left="3969" w:right="-17"/>
        <w:jc w:val="both"/>
        <w:rPr>
          <w:rFonts w:ascii="Arial" w:eastAsia="Calibri" w:hAnsi="Arial" w:cs="Arial"/>
          <w:b/>
          <w:color w:val="FF0000"/>
        </w:rPr>
      </w:pPr>
      <w:r w:rsidRPr="00B1282A">
        <w:rPr>
          <w:rFonts w:ascii="Arial" w:eastAsia="Calibri" w:hAnsi="Arial" w:cs="Arial"/>
          <w:b/>
        </w:rPr>
        <w:t xml:space="preserve">TERMO DE CONTRATO </w:t>
      </w:r>
      <w:r w:rsidR="00DA2855" w:rsidRPr="00DA2855">
        <w:rPr>
          <w:rFonts w:ascii="Arial" w:eastAsia="Calibri" w:hAnsi="Arial" w:cs="Arial"/>
          <w:b/>
        </w:rPr>
        <w:t>ADMINISTRATIVO DE PRESTAÇÃO DE SERVIÇOS DE MANUTENÇÃO E REPARO EM EQUIPAMENTOS RODOVIÁRIOS E TRATORES AGRÍCOLAS Nº ___/2026, QUE ENTRE SI CELEBRAM</w:t>
      </w:r>
      <w:r w:rsidRPr="00B1282A">
        <w:rPr>
          <w:rFonts w:ascii="Arial" w:eastAsia="Calibri" w:hAnsi="Arial" w:cs="Arial"/>
          <w:b/>
        </w:rPr>
        <w:t xml:space="preserve"> </w:t>
      </w:r>
      <w:r>
        <w:rPr>
          <w:rFonts w:ascii="Arial" w:eastAsia="Calibri" w:hAnsi="Arial" w:cs="Arial"/>
          <w:b/>
        </w:rPr>
        <w:t>O MUNICÍPIO DE DOUTOR ULYSSES</w:t>
      </w:r>
      <w:r w:rsidRPr="00B1282A">
        <w:rPr>
          <w:rFonts w:ascii="Arial" w:eastAsia="Calibri" w:hAnsi="Arial" w:cs="Arial"/>
          <w:b/>
        </w:rPr>
        <w:t xml:space="preserve"> E A EMPRESA </w:t>
      </w:r>
      <w:r w:rsidRPr="00B1282A">
        <w:rPr>
          <w:rFonts w:ascii="Arial" w:eastAsia="Calibri" w:hAnsi="Arial" w:cs="Arial"/>
          <w:b/>
          <w:highlight w:val="yellow"/>
        </w:rPr>
        <w:t>***</w:t>
      </w:r>
    </w:p>
    <w:p w14:paraId="3A5BD929" w14:textId="77777777" w:rsidR="001F12F3" w:rsidRPr="00B1282A" w:rsidRDefault="001F12F3" w:rsidP="001F12F3">
      <w:pPr>
        <w:ind w:right="-15"/>
        <w:jc w:val="both"/>
        <w:rPr>
          <w:rFonts w:ascii="Arial" w:eastAsia="Calibri" w:hAnsi="Arial" w:cs="Arial"/>
          <w:b/>
          <w:color w:val="FF0000"/>
        </w:rPr>
      </w:pPr>
    </w:p>
    <w:p w14:paraId="70A6C618" w14:textId="77777777" w:rsidR="001F12F3" w:rsidRPr="00B1282A" w:rsidRDefault="001F12F3" w:rsidP="001F12F3">
      <w:pPr>
        <w:pBdr>
          <w:top w:val="nil"/>
          <w:left w:val="nil"/>
          <w:bottom w:val="nil"/>
          <w:right w:val="nil"/>
          <w:between w:val="nil"/>
        </w:pBdr>
        <w:jc w:val="both"/>
        <w:rPr>
          <w:rFonts w:ascii="Arial" w:eastAsia="Calibri" w:hAnsi="Arial" w:cs="Arial"/>
          <w:color w:val="000000"/>
        </w:rPr>
      </w:pPr>
      <w:r w:rsidRPr="003E0DEB">
        <w:rPr>
          <w:rFonts w:ascii="Arial" w:eastAsia="Calibri" w:hAnsi="Arial" w:cs="Arial"/>
          <w:color w:val="000000"/>
        </w:rPr>
        <w:t xml:space="preserve">O MUNICÍPIO DE DOUTOR ULYSSES, com sede na Rua Olívio Gabriel de Oliveira, 10, Centro, na cidade de Doutor Ulysses, Estado do Paraná, inscrito no CNPJ/MF sob o n.º 95.422.911/0001-13, neste ato representado pelo Senhor ESEQUEL BESTEL JUNIOR, brasileiro, casado, residente e domiciliado na Rua Delfina </w:t>
      </w:r>
      <w:proofErr w:type="spellStart"/>
      <w:r w:rsidRPr="003E0DEB">
        <w:rPr>
          <w:rFonts w:ascii="Arial" w:eastAsia="Calibri" w:hAnsi="Arial" w:cs="Arial"/>
          <w:color w:val="000000"/>
        </w:rPr>
        <w:t>Bassete</w:t>
      </w:r>
      <w:proofErr w:type="spellEnd"/>
      <w:r w:rsidRPr="003E0DEB">
        <w:rPr>
          <w:rFonts w:ascii="Arial" w:eastAsia="Calibri" w:hAnsi="Arial" w:cs="Arial"/>
          <w:color w:val="000000"/>
        </w:rPr>
        <w:t>, S/Nº, Centro, Doutor Ulysses, CEP: 83.590-000, Estado do Paraná, portador do RG nº8.XXX.XXX-1, e inscrito no CPF nº 03X.XXX.XXX-26</w:t>
      </w:r>
      <w:r w:rsidRPr="00B1282A">
        <w:rPr>
          <w:rFonts w:ascii="Arial" w:eastAsia="Calibri" w:hAnsi="Arial" w:cs="Arial"/>
          <w:color w:val="000000"/>
        </w:rPr>
        <w:t xml:space="preserve">, doravante denominada CONTRATANTE, e </w:t>
      </w:r>
      <w:r>
        <w:rPr>
          <w:rFonts w:ascii="Arial" w:eastAsia="Calibri" w:hAnsi="Arial" w:cs="Arial"/>
          <w:color w:val="000000"/>
        </w:rPr>
        <w:t>do outro lado a empresa</w:t>
      </w:r>
      <w:r w:rsidRPr="00B1282A">
        <w:rPr>
          <w:rFonts w:ascii="Arial" w:eastAsia="Calibri" w:hAnsi="Arial" w:cs="Arial"/>
          <w:color w:val="000000"/>
        </w:rPr>
        <w:t xml:space="preserve"> </w:t>
      </w:r>
      <w:r w:rsidRPr="00B1282A">
        <w:rPr>
          <w:rFonts w:ascii="Arial" w:eastAsia="Calibri" w:hAnsi="Arial" w:cs="Arial"/>
          <w:color w:val="FF0000"/>
        </w:rPr>
        <w:t>..............................</w:t>
      </w:r>
      <w:r w:rsidRPr="00B1282A">
        <w:rPr>
          <w:rFonts w:ascii="Arial" w:eastAsia="Calibri" w:hAnsi="Arial" w:cs="Arial"/>
          <w:color w:val="000000"/>
        </w:rPr>
        <w:t xml:space="preserve"> inscrito(a) no CNPJ/MF sob o nº </w:t>
      </w:r>
      <w:r w:rsidRPr="00B1282A">
        <w:rPr>
          <w:rFonts w:ascii="Arial" w:eastAsia="Calibri" w:hAnsi="Arial" w:cs="Arial"/>
          <w:color w:val="FF0000"/>
        </w:rPr>
        <w:t>............................</w:t>
      </w:r>
      <w:r w:rsidRPr="00B1282A">
        <w:rPr>
          <w:rFonts w:ascii="Arial" w:eastAsia="Calibri" w:hAnsi="Arial" w:cs="Arial"/>
          <w:color w:val="000000"/>
        </w:rPr>
        <w:t xml:space="preserve">, sediado(a) na </w:t>
      </w:r>
      <w:r w:rsidRPr="00B1282A">
        <w:rPr>
          <w:rFonts w:ascii="Arial" w:eastAsia="Calibri" w:hAnsi="Arial" w:cs="Arial"/>
          <w:color w:val="FF0000"/>
        </w:rPr>
        <w:t>...................................</w:t>
      </w:r>
      <w:r w:rsidRPr="00B1282A">
        <w:rPr>
          <w:rFonts w:ascii="Arial" w:eastAsia="Calibri" w:hAnsi="Arial" w:cs="Arial"/>
          <w:color w:val="000000"/>
        </w:rPr>
        <w:t xml:space="preserve">, </w:t>
      </w:r>
      <w:proofErr w:type="spellStart"/>
      <w:r w:rsidRPr="00B1282A">
        <w:rPr>
          <w:rFonts w:ascii="Arial" w:eastAsia="Calibri" w:hAnsi="Arial" w:cs="Arial"/>
          <w:color w:val="000000"/>
        </w:rPr>
        <w:t>em</w:t>
      </w:r>
      <w:proofErr w:type="spellEnd"/>
      <w:r w:rsidRPr="00B1282A">
        <w:rPr>
          <w:rFonts w:ascii="Arial" w:eastAsia="Calibri" w:hAnsi="Arial" w:cs="Arial"/>
          <w:color w:val="000000"/>
        </w:rPr>
        <w:t xml:space="preserve"> </w:t>
      </w:r>
      <w:r w:rsidRPr="00B1282A">
        <w:rPr>
          <w:rFonts w:ascii="Arial" w:eastAsia="Calibri" w:hAnsi="Arial" w:cs="Arial"/>
          <w:color w:val="FF0000"/>
        </w:rPr>
        <w:t>.............................</w:t>
      </w:r>
      <w:r w:rsidRPr="00B1282A">
        <w:rPr>
          <w:rFonts w:ascii="Arial" w:eastAsia="Calibri" w:hAnsi="Arial" w:cs="Arial"/>
          <w:color w:val="000000"/>
        </w:rPr>
        <w:t xml:space="preserve"> doravante designada CONTRATADA, neste ato representada pelo(a) Sr.(a) </w:t>
      </w:r>
      <w:r w:rsidRPr="00B1282A">
        <w:rPr>
          <w:rFonts w:ascii="Arial" w:eastAsia="Calibri" w:hAnsi="Arial" w:cs="Arial"/>
          <w:color w:val="FF0000"/>
        </w:rPr>
        <w:t>.....................</w:t>
      </w:r>
      <w:r w:rsidRPr="00B1282A">
        <w:rPr>
          <w:rFonts w:ascii="Arial" w:eastAsia="Calibri" w:hAnsi="Arial" w:cs="Arial"/>
          <w:color w:val="000000"/>
        </w:rPr>
        <w:t xml:space="preserve">, portador(a) da Carteira de Identidade nº </w:t>
      </w:r>
      <w:r w:rsidRPr="00B1282A">
        <w:rPr>
          <w:rFonts w:ascii="Arial" w:eastAsia="Calibri" w:hAnsi="Arial" w:cs="Arial"/>
          <w:color w:val="FF0000"/>
        </w:rPr>
        <w:t>.................</w:t>
      </w:r>
      <w:r w:rsidRPr="00B1282A">
        <w:rPr>
          <w:rFonts w:ascii="Arial" w:eastAsia="Calibri" w:hAnsi="Arial" w:cs="Arial"/>
          <w:color w:val="000000"/>
        </w:rPr>
        <w:t xml:space="preserve">, expedida pela (o) </w:t>
      </w:r>
      <w:r w:rsidRPr="00B1282A">
        <w:rPr>
          <w:rFonts w:ascii="Arial" w:eastAsia="Calibri" w:hAnsi="Arial" w:cs="Arial"/>
          <w:color w:val="FF0000"/>
        </w:rPr>
        <w:t>..................</w:t>
      </w:r>
      <w:r w:rsidRPr="00B1282A">
        <w:rPr>
          <w:rFonts w:ascii="Arial" w:eastAsia="Calibri" w:hAnsi="Arial" w:cs="Arial"/>
          <w:color w:val="000000"/>
        </w:rPr>
        <w:t xml:space="preserve">, e CPF nº </w:t>
      </w:r>
      <w:r w:rsidRPr="00B1282A">
        <w:rPr>
          <w:rFonts w:ascii="Arial" w:eastAsia="Calibri" w:hAnsi="Arial" w:cs="Arial"/>
          <w:color w:val="FF0000"/>
        </w:rPr>
        <w:t>.........................</w:t>
      </w:r>
      <w:r w:rsidRPr="00B1282A">
        <w:rPr>
          <w:rFonts w:ascii="Arial" w:eastAsia="Calibri" w:hAnsi="Arial" w:cs="Arial"/>
          <w:color w:val="000000"/>
        </w:rPr>
        <w:t xml:space="preserve">, tendo em vista o que consta no Processo nº </w:t>
      </w:r>
      <w:r w:rsidRPr="00B1282A">
        <w:rPr>
          <w:rFonts w:ascii="Arial" w:eastAsia="Calibri" w:hAnsi="Arial" w:cs="Arial"/>
          <w:color w:val="FF0000"/>
        </w:rPr>
        <w:t xml:space="preserve">.............................. </w:t>
      </w:r>
      <w:r w:rsidRPr="00B1282A">
        <w:rPr>
          <w:rFonts w:ascii="Arial" w:eastAsia="Calibri" w:hAnsi="Arial" w:cs="Arial"/>
          <w:color w:val="000000"/>
        </w:rPr>
        <w:t xml:space="preserve">e em observância às disposições da Lei nº </w:t>
      </w:r>
      <w:r>
        <w:rPr>
          <w:rFonts w:ascii="Arial" w:eastAsia="Calibri" w:hAnsi="Arial" w:cs="Arial"/>
          <w:color w:val="000000"/>
        </w:rPr>
        <w:t xml:space="preserve">14.133/2021, da Lei nº 123/2006, </w:t>
      </w:r>
      <w:r w:rsidRPr="00B1282A">
        <w:rPr>
          <w:rFonts w:ascii="Arial" w:eastAsia="Calibri" w:hAnsi="Arial" w:cs="Arial"/>
          <w:color w:val="000000"/>
        </w:rPr>
        <w:t xml:space="preserve">resolvem celebrar o presente Termo de Contrato, decorrente do </w:t>
      </w:r>
      <w:r w:rsidRPr="00B1282A">
        <w:rPr>
          <w:rFonts w:ascii="Arial" w:eastAsia="Calibri" w:hAnsi="Arial" w:cs="Arial"/>
        </w:rPr>
        <w:t>Pregão</w:t>
      </w:r>
      <w:r w:rsidRPr="00B1282A">
        <w:rPr>
          <w:rFonts w:ascii="Arial" w:eastAsia="Calibri" w:hAnsi="Arial" w:cs="Arial"/>
          <w:color w:val="000000"/>
        </w:rPr>
        <w:t xml:space="preserve"> nº ........../20...., ,  mediante as cláusulas e condições a seguir enunciadas.</w:t>
      </w:r>
    </w:p>
    <w:p w14:paraId="490A7C81" w14:textId="77777777" w:rsidR="001F12F3" w:rsidRPr="00B1282A" w:rsidRDefault="001F12F3" w:rsidP="001F12F3">
      <w:pPr>
        <w:pBdr>
          <w:top w:val="nil"/>
          <w:left w:val="nil"/>
          <w:bottom w:val="nil"/>
          <w:right w:val="nil"/>
          <w:between w:val="nil"/>
        </w:pBdr>
        <w:jc w:val="both"/>
        <w:rPr>
          <w:rFonts w:ascii="Arial" w:eastAsia="Calibri" w:hAnsi="Arial" w:cs="Arial"/>
          <w:color w:val="000000"/>
        </w:rPr>
      </w:pPr>
    </w:p>
    <w:p w14:paraId="32574F62" w14:textId="77777777" w:rsidR="001F12F3" w:rsidRPr="00B1282A" w:rsidRDefault="001F12F3" w:rsidP="001F12F3">
      <w:pPr>
        <w:keepNext/>
        <w:keepLines/>
        <w:numPr>
          <w:ilvl w:val="0"/>
          <w:numId w:val="55"/>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PRIMEIRA – OBJETO.</w:t>
      </w:r>
    </w:p>
    <w:p w14:paraId="5A8D395E"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76DEB206" w14:textId="6E986CA7" w:rsidR="001F12F3" w:rsidRPr="009941B9" w:rsidRDefault="001F12F3" w:rsidP="001F12F3">
      <w:pPr>
        <w:jc w:val="both"/>
        <w:rPr>
          <w:rFonts w:ascii="Arial" w:hAnsi="Arial" w:cs="Arial"/>
          <w:color w:val="000000"/>
          <w:sz w:val="28"/>
          <w:szCs w:val="28"/>
        </w:rPr>
      </w:pPr>
      <w:r>
        <w:rPr>
          <w:rFonts w:ascii="Arial" w:eastAsia="Calibri" w:hAnsi="Arial" w:cs="Arial"/>
          <w:color w:val="000000"/>
        </w:rPr>
        <w:t xml:space="preserve">1.1. </w:t>
      </w:r>
      <w:r w:rsidR="00DA2855" w:rsidRPr="00DA2855">
        <w:rPr>
          <w:rFonts w:ascii="Arial" w:eastAsia="Calibri" w:hAnsi="Arial" w:cs="Arial"/>
          <w:color w:val="000000"/>
        </w:rPr>
        <w:t>O objeto do presente Termo de Contrato é a contratação do saldo remanescente da Ata de Registro de Preços nº ___/2026, decorrente do Pregão Eletrônico nº 0024/2026, para prestação de serviços de manutenção e reparos em equipamentos rodoviários e tratores agrícolas de diversos modelos e marcas integrantes da frota do Município de Doutor Ulysses/PR</w:t>
      </w:r>
      <w:r w:rsidRPr="009941B9">
        <w:rPr>
          <w:rFonts w:ascii="Arial" w:hAnsi="Arial" w:cs="Arial"/>
          <w:color w:val="000000"/>
          <w:sz w:val="28"/>
          <w:szCs w:val="28"/>
        </w:rPr>
        <w:t>.</w:t>
      </w:r>
    </w:p>
    <w:p w14:paraId="58607914" w14:textId="77777777" w:rsidR="001F12F3" w:rsidRPr="00AF2D30" w:rsidRDefault="001F12F3" w:rsidP="001F12F3">
      <w:pPr>
        <w:spacing w:line="259" w:lineRule="auto"/>
        <w:jc w:val="both"/>
        <w:rPr>
          <w:rFonts w:ascii="Arial" w:hAnsi="Arial" w:cs="Arial"/>
        </w:rPr>
      </w:pPr>
      <w:r w:rsidRPr="00982B06">
        <w:rPr>
          <w:rFonts w:ascii="Arial" w:eastAsia="Cambria" w:hAnsi="Arial" w:cs="Arial"/>
        </w:rPr>
        <w:t xml:space="preserve"> </w:t>
      </w:r>
      <w:r>
        <w:rPr>
          <w:rFonts w:ascii="Arial" w:hAnsi="Arial" w:cs="Arial"/>
        </w:rPr>
        <w:t>A presente contratação está de</w:t>
      </w:r>
      <w:r w:rsidRPr="00192035">
        <w:rPr>
          <w:rFonts w:ascii="Arial" w:hAnsi="Arial" w:cs="Arial"/>
        </w:rPr>
        <w:t xml:space="preserve"> acordo com os termos constante</w:t>
      </w:r>
      <w:r>
        <w:rPr>
          <w:rFonts w:ascii="Arial" w:hAnsi="Arial" w:cs="Arial"/>
        </w:rPr>
        <w:t>s Termo de Referência do Edital e</w:t>
      </w:r>
      <w:r w:rsidRPr="00192035">
        <w:rPr>
          <w:rFonts w:ascii="Arial" w:hAnsi="Arial" w:cs="Arial"/>
        </w:rPr>
        <w:t xml:space="preserve"> ETP</w:t>
      </w:r>
      <w:r w:rsidRPr="00AF2D30">
        <w:rPr>
          <w:rFonts w:ascii="Arial" w:eastAsia="Calibri" w:hAnsi="Arial" w:cs="Arial"/>
          <w:color w:val="000000"/>
        </w:rPr>
        <w:t>.</w:t>
      </w:r>
    </w:p>
    <w:p w14:paraId="0811D97F" w14:textId="77777777" w:rsidR="001F12F3" w:rsidRPr="00B1282A" w:rsidRDefault="001F12F3" w:rsidP="001F12F3">
      <w:pPr>
        <w:keepNext/>
        <w:keepLines/>
        <w:numPr>
          <w:ilvl w:val="1"/>
          <w:numId w:val="58"/>
        </w:numPr>
        <w:pBdr>
          <w:top w:val="nil"/>
          <w:left w:val="nil"/>
          <w:bottom w:val="nil"/>
          <w:right w:val="nil"/>
          <w:between w:val="nil"/>
        </w:pBdr>
        <w:tabs>
          <w:tab w:val="left" w:pos="567"/>
        </w:tabs>
        <w:ind w:left="0"/>
        <w:jc w:val="both"/>
        <w:rPr>
          <w:rFonts w:ascii="Arial" w:hAnsi="Arial" w:cs="Arial"/>
        </w:rPr>
      </w:pPr>
      <w:r w:rsidRPr="00B1282A">
        <w:rPr>
          <w:rFonts w:ascii="Arial" w:eastAsia="Calibri" w:hAnsi="Arial" w:cs="Arial"/>
          <w:color w:val="000000"/>
        </w:rPr>
        <w:t xml:space="preserve">Este Termo de Contrato vincula-se ao Edital do </w:t>
      </w:r>
      <w:r w:rsidRPr="00B1282A">
        <w:rPr>
          <w:rFonts w:ascii="Arial" w:eastAsia="Calibri" w:hAnsi="Arial" w:cs="Arial"/>
        </w:rPr>
        <w:t>Pregão</w:t>
      </w:r>
      <w:r w:rsidRPr="00B1282A">
        <w:rPr>
          <w:rFonts w:ascii="Arial" w:eastAsia="Calibri" w:hAnsi="Arial" w:cs="Arial"/>
          <w:color w:val="000000"/>
        </w:rPr>
        <w:t>, identificado no preâmbulo e à proposta vencedora, independentemente de transcrição.</w:t>
      </w:r>
    </w:p>
    <w:p w14:paraId="2FD19FD3" w14:textId="77777777" w:rsidR="001F12F3" w:rsidRPr="00B1282A" w:rsidRDefault="001F12F3" w:rsidP="001F12F3">
      <w:pPr>
        <w:keepNext/>
        <w:keepLines/>
        <w:numPr>
          <w:ilvl w:val="1"/>
          <w:numId w:val="58"/>
        </w:numPr>
        <w:pBdr>
          <w:top w:val="nil"/>
          <w:left w:val="nil"/>
          <w:bottom w:val="nil"/>
          <w:right w:val="nil"/>
          <w:between w:val="nil"/>
        </w:pBdr>
        <w:tabs>
          <w:tab w:val="left" w:pos="567"/>
        </w:tabs>
        <w:ind w:left="0"/>
        <w:jc w:val="both"/>
        <w:rPr>
          <w:rFonts w:ascii="Arial" w:hAnsi="Arial" w:cs="Arial"/>
        </w:rPr>
      </w:pPr>
      <w:r w:rsidRPr="00B1282A">
        <w:rPr>
          <w:rFonts w:ascii="Arial" w:eastAsia="Calibri" w:hAnsi="Arial" w:cs="Arial"/>
          <w:color w:val="000000"/>
        </w:rPr>
        <w:t>Discriminação do objeto:</w:t>
      </w:r>
    </w:p>
    <w:p w14:paraId="011BF8F4" w14:textId="77777777" w:rsidR="001F12F3" w:rsidRDefault="001F12F3" w:rsidP="001F12F3">
      <w:pPr>
        <w:widowControl w:val="0"/>
        <w:pBdr>
          <w:top w:val="nil"/>
          <w:left w:val="nil"/>
          <w:bottom w:val="nil"/>
          <w:right w:val="nil"/>
          <w:between w:val="nil"/>
        </w:pBdr>
        <w:rPr>
          <w:rFonts w:ascii="Arial" w:eastAsia="Calibri" w:hAnsi="Arial" w:cs="Arial"/>
          <w:b/>
        </w:rPr>
      </w:pP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8"/>
        <w:gridCol w:w="941"/>
        <w:gridCol w:w="1383"/>
        <w:gridCol w:w="2030"/>
        <w:gridCol w:w="1275"/>
        <w:gridCol w:w="1843"/>
        <w:gridCol w:w="1843"/>
      </w:tblGrid>
      <w:tr w:rsidR="001F12F3" w:rsidRPr="00317066" w14:paraId="5F7FB444" w14:textId="77777777" w:rsidTr="001F12F3">
        <w:trPr>
          <w:trHeight w:val="510"/>
          <w:jc w:val="center"/>
        </w:trPr>
        <w:tc>
          <w:tcPr>
            <w:tcW w:w="618" w:type="dxa"/>
            <w:shd w:val="clear" w:color="auto" w:fill="auto"/>
            <w:noWrap/>
            <w:vAlign w:val="center"/>
            <w:hideMark/>
          </w:tcPr>
          <w:p w14:paraId="292A4FD4" w14:textId="77777777" w:rsidR="001F12F3" w:rsidRPr="00317066" w:rsidRDefault="001F12F3" w:rsidP="004E3B7A">
            <w:pPr>
              <w:jc w:val="center"/>
              <w:rPr>
                <w:rFonts w:ascii="Arial" w:eastAsia="Times New Roman" w:hAnsi="Arial" w:cs="Arial"/>
                <w:b/>
                <w:bCs/>
                <w:sz w:val="20"/>
                <w:szCs w:val="20"/>
              </w:rPr>
            </w:pPr>
            <w:r w:rsidRPr="00317066">
              <w:rPr>
                <w:rFonts w:ascii="Arial" w:eastAsia="Times New Roman" w:hAnsi="Arial" w:cs="Arial"/>
                <w:b/>
                <w:bCs/>
                <w:sz w:val="20"/>
                <w:szCs w:val="20"/>
              </w:rPr>
              <w:t>ITEM</w:t>
            </w:r>
          </w:p>
        </w:tc>
        <w:tc>
          <w:tcPr>
            <w:tcW w:w="4354" w:type="dxa"/>
            <w:gridSpan w:val="3"/>
            <w:shd w:val="clear" w:color="auto" w:fill="auto"/>
            <w:noWrap/>
            <w:vAlign w:val="center"/>
            <w:hideMark/>
          </w:tcPr>
          <w:p w14:paraId="574551C8" w14:textId="77777777" w:rsidR="001F12F3" w:rsidRPr="00317066" w:rsidRDefault="001F12F3" w:rsidP="004E3B7A">
            <w:pPr>
              <w:jc w:val="center"/>
              <w:rPr>
                <w:rFonts w:ascii="Arial" w:eastAsia="Times New Roman" w:hAnsi="Arial" w:cs="Arial"/>
                <w:b/>
                <w:bCs/>
                <w:sz w:val="20"/>
                <w:szCs w:val="20"/>
              </w:rPr>
            </w:pPr>
            <w:r w:rsidRPr="00317066">
              <w:rPr>
                <w:rFonts w:ascii="Arial" w:eastAsia="Times New Roman" w:hAnsi="Arial" w:cs="Arial"/>
                <w:b/>
                <w:bCs/>
                <w:sz w:val="20"/>
                <w:szCs w:val="20"/>
              </w:rPr>
              <w:t>DESCRIÇÃO</w:t>
            </w:r>
          </w:p>
        </w:tc>
        <w:tc>
          <w:tcPr>
            <w:tcW w:w="1275" w:type="dxa"/>
            <w:shd w:val="clear" w:color="auto" w:fill="auto"/>
            <w:noWrap/>
            <w:vAlign w:val="center"/>
            <w:hideMark/>
          </w:tcPr>
          <w:p w14:paraId="195F3BDD" w14:textId="77777777" w:rsidR="001F12F3" w:rsidRPr="00317066" w:rsidRDefault="001F12F3" w:rsidP="004E3B7A">
            <w:pPr>
              <w:jc w:val="center"/>
              <w:rPr>
                <w:rFonts w:ascii="Arial" w:eastAsia="Times New Roman" w:hAnsi="Arial" w:cs="Arial"/>
                <w:b/>
                <w:bCs/>
                <w:sz w:val="20"/>
                <w:szCs w:val="20"/>
              </w:rPr>
            </w:pPr>
            <w:r w:rsidRPr="00317066">
              <w:rPr>
                <w:rFonts w:ascii="Arial" w:eastAsia="Times New Roman" w:hAnsi="Arial" w:cs="Arial"/>
                <w:b/>
                <w:bCs/>
                <w:sz w:val="20"/>
                <w:szCs w:val="20"/>
              </w:rPr>
              <w:t>UNIDADE</w:t>
            </w:r>
          </w:p>
        </w:tc>
        <w:tc>
          <w:tcPr>
            <w:tcW w:w="1843" w:type="dxa"/>
            <w:vAlign w:val="center"/>
          </w:tcPr>
          <w:p w14:paraId="7588531E" w14:textId="77777777" w:rsidR="001F12F3" w:rsidRPr="00317066" w:rsidRDefault="001F12F3" w:rsidP="004E3B7A">
            <w:pPr>
              <w:jc w:val="center"/>
              <w:rPr>
                <w:rFonts w:ascii="Arial" w:eastAsia="Times New Roman" w:hAnsi="Arial" w:cs="Arial"/>
                <w:b/>
                <w:bCs/>
                <w:sz w:val="20"/>
                <w:szCs w:val="20"/>
              </w:rPr>
            </w:pPr>
            <w:r>
              <w:rPr>
                <w:rFonts w:ascii="Arial" w:eastAsia="Times New Roman" w:hAnsi="Arial" w:cs="Arial"/>
                <w:b/>
                <w:bCs/>
                <w:sz w:val="20"/>
                <w:szCs w:val="20"/>
              </w:rPr>
              <w:t>V. UNITARIO</w:t>
            </w:r>
          </w:p>
        </w:tc>
        <w:tc>
          <w:tcPr>
            <w:tcW w:w="1843" w:type="dxa"/>
            <w:shd w:val="clear" w:color="auto" w:fill="auto"/>
            <w:vAlign w:val="center"/>
            <w:hideMark/>
          </w:tcPr>
          <w:p w14:paraId="09E98AD5" w14:textId="77777777" w:rsidR="001F12F3" w:rsidRPr="00317066" w:rsidRDefault="001F12F3" w:rsidP="004E3B7A">
            <w:pPr>
              <w:jc w:val="center"/>
              <w:rPr>
                <w:rFonts w:ascii="Arial" w:eastAsia="Times New Roman" w:hAnsi="Arial" w:cs="Arial"/>
                <w:b/>
                <w:bCs/>
                <w:sz w:val="20"/>
                <w:szCs w:val="20"/>
              </w:rPr>
            </w:pPr>
            <w:r w:rsidRPr="00317066">
              <w:rPr>
                <w:rFonts w:ascii="Arial" w:eastAsia="Times New Roman" w:hAnsi="Arial" w:cs="Arial"/>
                <w:b/>
                <w:bCs/>
                <w:sz w:val="20"/>
                <w:szCs w:val="20"/>
              </w:rPr>
              <w:t xml:space="preserve"> V. TOTAL</w:t>
            </w:r>
          </w:p>
        </w:tc>
      </w:tr>
      <w:tr w:rsidR="001F12F3" w:rsidRPr="00317066" w14:paraId="7AB9556A" w14:textId="77777777" w:rsidTr="001F12F3">
        <w:trPr>
          <w:trHeight w:val="510"/>
          <w:jc w:val="center"/>
        </w:trPr>
        <w:tc>
          <w:tcPr>
            <w:tcW w:w="618" w:type="dxa"/>
            <w:shd w:val="clear" w:color="auto" w:fill="auto"/>
            <w:noWrap/>
            <w:vAlign w:val="center"/>
          </w:tcPr>
          <w:p w14:paraId="23FFF5BD" w14:textId="77777777" w:rsidR="001F12F3" w:rsidRPr="00317066" w:rsidRDefault="001F12F3" w:rsidP="004E3B7A">
            <w:pPr>
              <w:jc w:val="center"/>
              <w:rPr>
                <w:rFonts w:ascii="Arial" w:eastAsia="Times New Roman" w:hAnsi="Arial" w:cs="Arial"/>
                <w:b/>
                <w:bCs/>
                <w:sz w:val="20"/>
                <w:szCs w:val="20"/>
              </w:rPr>
            </w:pPr>
          </w:p>
        </w:tc>
        <w:tc>
          <w:tcPr>
            <w:tcW w:w="4354" w:type="dxa"/>
            <w:gridSpan w:val="3"/>
            <w:shd w:val="clear" w:color="auto" w:fill="auto"/>
            <w:noWrap/>
            <w:vAlign w:val="center"/>
          </w:tcPr>
          <w:p w14:paraId="2D8327A8" w14:textId="77777777" w:rsidR="001F12F3" w:rsidRPr="00317066" w:rsidRDefault="001F12F3" w:rsidP="004E3B7A">
            <w:pPr>
              <w:jc w:val="center"/>
              <w:rPr>
                <w:rFonts w:ascii="Arial" w:eastAsia="Times New Roman" w:hAnsi="Arial" w:cs="Arial"/>
                <w:b/>
                <w:bCs/>
                <w:sz w:val="20"/>
                <w:szCs w:val="20"/>
              </w:rPr>
            </w:pPr>
          </w:p>
        </w:tc>
        <w:tc>
          <w:tcPr>
            <w:tcW w:w="1275" w:type="dxa"/>
            <w:shd w:val="clear" w:color="auto" w:fill="auto"/>
            <w:noWrap/>
            <w:vAlign w:val="center"/>
          </w:tcPr>
          <w:p w14:paraId="1B952343" w14:textId="77777777" w:rsidR="001F12F3" w:rsidRPr="00317066" w:rsidRDefault="001F12F3" w:rsidP="004E3B7A">
            <w:pPr>
              <w:jc w:val="center"/>
              <w:rPr>
                <w:rFonts w:ascii="Arial" w:eastAsia="Times New Roman" w:hAnsi="Arial" w:cs="Arial"/>
                <w:b/>
                <w:bCs/>
                <w:sz w:val="20"/>
                <w:szCs w:val="20"/>
              </w:rPr>
            </w:pPr>
          </w:p>
        </w:tc>
        <w:tc>
          <w:tcPr>
            <w:tcW w:w="1843" w:type="dxa"/>
            <w:vAlign w:val="center"/>
          </w:tcPr>
          <w:p w14:paraId="437682E7" w14:textId="77777777" w:rsidR="001F12F3" w:rsidRDefault="001F12F3" w:rsidP="004E3B7A">
            <w:pPr>
              <w:jc w:val="center"/>
              <w:rPr>
                <w:rFonts w:ascii="Arial" w:eastAsia="Times New Roman" w:hAnsi="Arial" w:cs="Arial"/>
                <w:b/>
                <w:bCs/>
                <w:sz w:val="20"/>
                <w:szCs w:val="20"/>
              </w:rPr>
            </w:pPr>
          </w:p>
        </w:tc>
        <w:tc>
          <w:tcPr>
            <w:tcW w:w="1843" w:type="dxa"/>
            <w:shd w:val="clear" w:color="auto" w:fill="auto"/>
            <w:vAlign w:val="center"/>
          </w:tcPr>
          <w:p w14:paraId="3488AF49" w14:textId="77777777" w:rsidR="001F12F3" w:rsidRPr="00317066" w:rsidRDefault="001F12F3" w:rsidP="004E3B7A">
            <w:pPr>
              <w:jc w:val="center"/>
              <w:rPr>
                <w:rFonts w:ascii="Arial" w:eastAsia="Times New Roman" w:hAnsi="Arial" w:cs="Arial"/>
                <w:b/>
                <w:bCs/>
                <w:sz w:val="20"/>
                <w:szCs w:val="20"/>
              </w:rPr>
            </w:pPr>
          </w:p>
        </w:tc>
      </w:tr>
      <w:tr w:rsidR="001F12F3" w:rsidRPr="00317066" w14:paraId="05125A20" w14:textId="77777777" w:rsidTr="001F12F3">
        <w:trPr>
          <w:gridAfter w:val="4"/>
          <w:wAfter w:w="6991" w:type="dxa"/>
          <w:trHeight w:val="276"/>
          <w:jc w:val="center"/>
        </w:trPr>
        <w:tc>
          <w:tcPr>
            <w:tcW w:w="1559" w:type="dxa"/>
            <w:gridSpan w:val="2"/>
          </w:tcPr>
          <w:p w14:paraId="19C37A48" w14:textId="6BB50653" w:rsidR="001F12F3" w:rsidRPr="00317066" w:rsidRDefault="001F12F3" w:rsidP="004E3B7A">
            <w:pPr>
              <w:rPr>
                <w:rFonts w:ascii="Arial" w:eastAsia="Times New Roman" w:hAnsi="Arial" w:cs="Arial"/>
                <w:b/>
                <w:bCs/>
                <w:sz w:val="20"/>
                <w:szCs w:val="20"/>
              </w:rPr>
            </w:pPr>
            <w:r>
              <w:rPr>
                <w:rFonts w:ascii="Arial" w:eastAsia="Times New Roman" w:hAnsi="Arial" w:cs="Arial"/>
                <w:b/>
                <w:bCs/>
                <w:sz w:val="20"/>
                <w:szCs w:val="20"/>
              </w:rPr>
              <w:t>TOTAL</w:t>
            </w:r>
          </w:p>
        </w:tc>
        <w:tc>
          <w:tcPr>
            <w:tcW w:w="1383" w:type="dxa"/>
            <w:shd w:val="clear" w:color="auto" w:fill="auto"/>
            <w:noWrap/>
            <w:hideMark/>
          </w:tcPr>
          <w:p w14:paraId="7B36EC40" w14:textId="77777777" w:rsidR="001F12F3" w:rsidRPr="00317066" w:rsidRDefault="001F12F3" w:rsidP="004E3B7A">
            <w:pPr>
              <w:rPr>
                <w:rFonts w:ascii="Arial" w:eastAsia="Times New Roman" w:hAnsi="Arial" w:cs="Arial"/>
                <w:b/>
                <w:bCs/>
                <w:sz w:val="20"/>
                <w:szCs w:val="20"/>
              </w:rPr>
            </w:pPr>
            <w:r w:rsidRPr="00317066">
              <w:rPr>
                <w:rFonts w:ascii="Arial" w:eastAsia="Times New Roman" w:hAnsi="Arial" w:cs="Arial"/>
                <w:b/>
                <w:bCs/>
                <w:sz w:val="20"/>
                <w:szCs w:val="20"/>
              </w:rPr>
              <w:t xml:space="preserve"> R$        </w:t>
            </w:r>
          </w:p>
        </w:tc>
      </w:tr>
    </w:tbl>
    <w:p w14:paraId="2C182F4E" w14:textId="77777777" w:rsidR="001F12F3" w:rsidRPr="00B1282A" w:rsidRDefault="001F12F3" w:rsidP="001F12F3">
      <w:pPr>
        <w:widowControl w:val="0"/>
        <w:pBdr>
          <w:top w:val="nil"/>
          <w:left w:val="nil"/>
          <w:bottom w:val="nil"/>
          <w:right w:val="nil"/>
          <w:between w:val="nil"/>
        </w:pBdr>
        <w:rPr>
          <w:rFonts w:ascii="Arial" w:eastAsia="Calibri" w:hAnsi="Arial" w:cs="Arial"/>
          <w:b/>
        </w:rPr>
      </w:pPr>
    </w:p>
    <w:p w14:paraId="36DB8739" w14:textId="77777777" w:rsidR="001F12F3" w:rsidRPr="00B1282A" w:rsidRDefault="001F12F3" w:rsidP="001F12F3">
      <w:pPr>
        <w:pBdr>
          <w:top w:val="nil"/>
          <w:left w:val="nil"/>
          <w:bottom w:val="nil"/>
          <w:right w:val="nil"/>
          <w:between w:val="nil"/>
        </w:pBdr>
        <w:shd w:val="clear" w:color="auto" w:fill="FFFFFF"/>
        <w:jc w:val="both"/>
        <w:rPr>
          <w:rFonts w:ascii="Arial" w:eastAsia="Calibri" w:hAnsi="Arial" w:cs="Arial"/>
          <w:color w:val="000000"/>
        </w:rPr>
      </w:pPr>
    </w:p>
    <w:p w14:paraId="1EDF5EEA"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lastRenderedPageBreak/>
        <w:t>CLÁUSULA SEGUNDA – VIGÊNCIA.</w:t>
      </w:r>
    </w:p>
    <w:p w14:paraId="7A48FC3D"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5D01AA11" w14:textId="0431B0F9" w:rsidR="001F12F3" w:rsidRPr="00B1282A" w:rsidRDefault="00041BF1" w:rsidP="001F12F3">
      <w:pPr>
        <w:numPr>
          <w:ilvl w:val="1"/>
          <w:numId w:val="58"/>
        </w:numPr>
        <w:tabs>
          <w:tab w:val="left" w:pos="142"/>
        </w:tabs>
        <w:ind w:left="0"/>
        <w:jc w:val="both"/>
        <w:rPr>
          <w:rFonts w:ascii="Arial" w:hAnsi="Arial" w:cs="Arial"/>
        </w:rPr>
      </w:pPr>
      <w:r w:rsidRPr="00041BF1">
        <w:rPr>
          <w:rFonts w:ascii="Arial" w:eastAsia="Calibri" w:hAnsi="Arial" w:cs="Arial"/>
        </w:rPr>
        <w:t>O prazo de vigência deste Termo de Contrato será de 12 (doze) meses, contado da data estabelecida no instrumento contratual. Eventual prorrogação ficará condicionada à existência de saldo remanescente da Ata de Registro de Preços da qual decorre a contratação e deverá observar a vigência da respectiva Ata, bem como as demais condições legais aplicáveis</w:t>
      </w:r>
      <w:r w:rsidR="001F12F3" w:rsidRPr="00B1282A">
        <w:rPr>
          <w:rFonts w:ascii="Arial" w:eastAsia="Calibri" w:hAnsi="Arial" w:cs="Arial"/>
        </w:rPr>
        <w:t>.</w:t>
      </w:r>
    </w:p>
    <w:p w14:paraId="23E63C66" w14:textId="77777777" w:rsidR="001F12F3" w:rsidRPr="00B1282A" w:rsidRDefault="001F12F3" w:rsidP="001F12F3">
      <w:pPr>
        <w:jc w:val="both"/>
        <w:rPr>
          <w:rFonts w:ascii="Arial" w:eastAsia="Calibri" w:hAnsi="Arial" w:cs="Arial"/>
        </w:rPr>
      </w:pPr>
    </w:p>
    <w:p w14:paraId="52A7CFF3"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TERCEIRA – PREÇO.</w:t>
      </w:r>
    </w:p>
    <w:p w14:paraId="0AE16E47"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05505AD6"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O valor do presente Termo de Contrato é de R$ ............ (...............)</w:t>
      </w:r>
      <w:r w:rsidRPr="00B1282A">
        <w:rPr>
          <w:rFonts w:ascii="Arial" w:eastAsia="Calibri" w:hAnsi="Arial" w:cs="Arial"/>
          <w:b/>
        </w:rPr>
        <w:t>.</w:t>
      </w:r>
    </w:p>
    <w:p w14:paraId="76B96A54"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42310743" w14:textId="77777777" w:rsidR="001F12F3" w:rsidRPr="00B1282A" w:rsidRDefault="001F12F3" w:rsidP="001F12F3">
      <w:pPr>
        <w:pBdr>
          <w:top w:val="nil"/>
          <w:left w:val="nil"/>
          <w:bottom w:val="nil"/>
          <w:right w:val="nil"/>
          <w:between w:val="nil"/>
        </w:pBdr>
        <w:rPr>
          <w:rFonts w:ascii="Arial" w:eastAsia="Calibri" w:hAnsi="Arial" w:cs="Arial"/>
          <w:color w:val="000000"/>
        </w:rPr>
      </w:pPr>
    </w:p>
    <w:p w14:paraId="6DF05ACC"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QUARTA – DOTAÇÃO ORÇAMENTÁRIA.</w:t>
      </w:r>
    </w:p>
    <w:p w14:paraId="38D82C8F"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58324BE1" w14:textId="77777777" w:rsidR="001F12F3" w:rsidRPr="00ED34ED" w:rsidRDefault="001F12F3" w:rsidP="001F12F3">
      <w:pPr>
        <w:pStyle w:val="PargrafodaLista"/>
        <w:numPr>
          <w:ilvl w:val="1"/>
          <w:numId w:val="58"/>
        </w:numPr>
        <w:tabs>
          <w:tab w:val="left" w:pos="426"/>
        </w:tabs>
        <w:ind w:left="0"/>
        <w:jc w:val="both"/>
        <w:rPr>
          <w:rFonts w:ascii="Arial" w:eastAsia="Calibri" w:hAnsi="Arial" w:cs="Arial"/>
        </w:rPr>
      </w:pPr>
      <w:r>
        <w:rPr>
          <w:rFonts w:ascii="Arial" w:eastAsia="Calibri" w:hAnsi="Arial" w:cs="Arial"/>
        </w:rPr>
        <w:t xml:space="preserve"> </w:t>
      </w:r>
      <w:r w:rsidRPr="00ED34ED">
        <w:rPr>
          <w:rFonts w:ascii="Arial" w:eastAsia="Calibri" w:hAnsi="Arial" w:cs="Arial"/>
        </w:rPr>
        <w:t xml:space="preserve">As despesas para atender a esta </w:t>
      </w:r>
      <w:r>
        <w:rPr>
          <w:rFonts w:ascii="Arial" w:eastAsia="Calibri" w:hAnsi="Arial" w:cs="Arial"/>
        </w:rPr>
        <w:t>contratação</w:t>
      </w:r>
      <w:r w:rsidRPr="00ED34ED">
        <w:rPr>
          <w:rFonts w:ascii="Arial" w:eastAsia="Calibri" w:hAnsi="Arial" w:cs="Arial"/>
        </w:rPr>
        <w:t xml:space="preserve"> estão programadas em dotação orçamentária prevista no </w:t>
      </w:r>
      <w:r>
        <w:rPr>
          <w:rFonts w:ascii="Arial" w:eastAsia="Calibri" w:hAnsi="Arial" w:cs="Arial"/>
        </w:rPr>
        <w:t>Orçamento para o Exercício ano 2026</w:t>
      </w:r>
      <w:r w:rsidRPr="00ED34ED">
        <w:rPr>
          <w:rFonts w:ascii="Arial" w:eastAsia="Calibri" w:hAnsi="Arial" w:cs="Arial"/>
        </w:rPr>
        <w:t>, na classificação abaixo:</w:t>
      </w:r>
    </w:p>
    <w:tbl>
      <w:tblPr>
        <w:tblW w:w="93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20"/>
        <w:gridCol w:w="851"/>
        <w:gridCol w:w="817"/>
        <w:gridCol w:w="3978"/>
      </w:tblGrid>
      <w:tr w:rsidR="001F12F3" w:rsidRPr="00974FBD" w14:paraId="561D48E8" w14:textId="77777777" w:rsidTr="004E3B7A">
        <w:trPr>
          <w:jc w:val="center"/>
        </w:trPr>
        <w:tc>
          <w:tcPr>
            <w:tcW w:w="3720" w:type="dxa"/>
            <w:tcBorders>
              <w:right w:val="single" w:sz="4" w:space="0" w:color="auto"/>
            </w:tcBorders>
            <w:shd w:val="clear" w:color="auto" w:fill="auto"/>
            <w:vAlign w:val="center"/>
          </w:tcPr>
          <w:p w14:paraId="1C95E017" w14:textId="77777777" w:rsidR="001F12F3" w:rsidRPr="002749EE" w:rsidRDefault="001F12F3" w:rsidP="004E3B7A">
            <w:pPr>
              <w:pStyle w:val="Default"/>
              <w:ind w:left="360"/>
              <w:jc w:val="center"/>
              <w:rPr>
                <w:rFonts w:ascii="Arial" w:hAnsi="Arial" w:cs="Arial"/>
                <w:b/>
                <w:bCs/>
                <w:iCs/>
                <w:sz w:val="20"/>
                <w:szCs w:val="20"/>
              </w:rPr>
            </w:pPr>
            <w:r w:rsidRPr="002749EE">
              <w:rPr>
                <w:rFonts w:ascii="Arial" w:hAnsi="Arial" w:cs="Arial"/>
                <w:b/>
                <w:bCs/>
                <w:iCs/>
                <w:sz w:val="20"/>
                <w:szCs w:val="20"/>
              </w:rPr>
              <w:t>Dotação Orçamentária</w:t>
            </w:r>
          </w:p>
        </w:tc>
        <w:tc>
          <w:tcPr>
            <w:tcW w:w="851" w:type="dxa"/>
            <w:tcBorders>
              <w:left w:val="single" w:sz="4" w:space="0" w:color="auto"/>
            </w:tcBorders>
            <w:shd w:val="clear" w:color="auto" w:fill="auto"/>
            <w:vAlign w:val="center"/>
          </w:tcPr>
          <w:p w14:paraId="3CC294AB" w14:textId="77777777" w:rsidR="001F12F3" w:rsidRPr="002749EE" w:rsidRDefault="001F12F3" w:rsidP="004E3B7A">
            <w:pPr>
              <w:pStyle w:val="Default"/>
              <w:jc w:val="center"/>
              <w:rPr>
                <w:rFonts w:ascii="Arial" w:hAnsi="Arial" w:cs="Arial"/>
                <w:b/>
                <w:bCs/>
                <w:iCs/>
                <w:sz w:val="20"/>
                <w:szCs w:val="20"/>
              </w:rPr>
            </w:pPr>
            <w:r w:rsidRPr="002749EE">
              <w:rPr>
                <w:rFonts w:ascii="Arial" w:hAnsi="Arial" w:cs="Arial"/>
                <w:b/>
                <w:bCs/>
                <w:iCs/>
                <w:sz w:val="20"/>
                <w:szCs w:val="20"/>
              </w:rPr>
              <w:t>Fonte</w:t>
            </w:r>
          </w:p>
        </w:tc>
        <w:tc>
          <w:tcPr>
            <w:tcW w:w="817" w:type="dxa"/>
            <w:tcBorders>
              <w:right w:val="single" w:sz="4" w:space="0" w:color="auto"/>
            </w:tcBorders>
            <w:vAlign w:val="center"/>
          </w:tcPr>
          <w:p w14:paraId="0FCE3473" w14:textId="77777777" w:rsidR="001F12F3" w:rsidRPr="002749EE" w:rsidRDefault="001F12F3" w:rsidP="004E3B7A">
            <w:pPr>
              <w:pStyle w:val="Default"/>
              <w:jc w:val="center"/>
              <w:rPr>
                <w:rFonts w:ascii="Arial" w:hAnsi="Arial" w:cs="Arial"/>
                <w:b/>
                <w:bCs/>
                <w:iCs/>
                <w:sz w:val="20"/>
                <w:szCs w:val="20"/>
              </w:rPr>
            </w:pPr>
            <w:proofErr w:type="spellStart"/>
            <w:r w:rsidRPr="002749EE">
              <w:rPr>
                <w:rFonts w:ascii="Arial" w:hAnsi="Arial" w:cs="Arial"/>
                <w:b/>
                <w:bCs/>
                <w:iCs/>
                <w:sz w:val="20"/>
                <w:szCs w:val="20"/>
              </w:rPr>
              <w:t>Red</w:t>
            </w:r>
            <w:proofErr w:type="spellEnd"/>
          </w:p>
        </w:tc>
        <w:tc>
          <w:tcPr>
            <w:tcW w:w="3978" w:type="dxa"/>
            <w:tcBorders>
              <w:left w:val="single" w:sz="4" w:space="0" w:color="auto"/>
            </w:tcBorders>
            <w:vAlign w:val="center"/>
          </w:tcPr>
          <w:p w14:paraId="74BEC876" w14:textId="77777777" w:rsidR="001F12F3" w:rsidRPr="002749EE" w:rsidRDefault="001F12F3" w:rsidP="004E3B7A">
            <w:pPr>
              <w:pStyle w:val="Default"/>
              <w:jc w:val="center"/>
              <w:rPr>
                <w:rFonts w:ascii="Arial" w:hAnsi="Arial" w:cs="Arial"/>
                <w:b/>
                <w:bCs/>
                <w:iCs/>
                <w:sz w:val="20"/>
                <w:szCs w:val="20"/>
              </w:rPr>
            </w:pPr>
            <w:r w:rsidRPr="002749EE">
              <w:rPr>
                <w:rFonts w:ascii="Arial" w:hAnsi="Arial" w:cs="Arial"/>
                <w:b/>
                <w:bCs/>
                <w:iCs/>
                <w:sz w:val="20"/>
                <w:szCs w:val="20"/>
              </w:rPr>
              <w:t>Tipo de Despesa</w:t>
            </w:r>
          </w:p>
        </w:tc>
      </w:tr>
      <w:tr w:rsidR="001F12F3" w:rsidRPr="00974FBD" w14:paraId="7C75292A" w14:textId="77777777" w:rsidTr="004E3B7A">
        <w:trPr>
          <w:trHeight w:val="276"/>
          <w:jc w:val="center"/>
        </w:trPr>
        <w:tc>
          <w:tcPr>
            <w:tcW w:w="3720" w:type="dxa"/>
            <w:tcBorders>
              <w:right w:val="single" w:sz="4" w:space="0" w:color="auto"/>
            </w:tcBorders>
            <w:shd w:val="clear" w:color="auto" w:fill="auto"/>
            <w:vAlign w:val="center"/>
          </w:tcPr>
          <w:p w14:paraId="3C82D7CE" w14:textId="6ABD28A2" w:rsidR="001F12F3" w:rsidRPr="002749EE" w:rsidRDefault="001F12F3" w:rsidP="004E3B7A">
            <w:pPr>
              <w:pStyle w:val="Default"/>
              <w:jc w:val="center"/>
              <w:rPr>
                <w:rFonts w:ascii="Arial" w:hAnsi="Arial" w:cs="Arial"/>
                <w:bCs/>
                <w:iCs/>
                <w:sz w:val="18"/>
                <w:szCs w:val="18"/>
              </w:rPr>
            </w:pPr>
          </w:p>
        </w:tc>
        <w:tc>
          <w:tcPr>
            <w:tcW w:w="851" w:type="dxa"/>
            <w:tcBorders>
              <w:left w:val="single" w:sz="4" w:space="0" w:color="auto"/>
            </w:tcBorders>
            <w:shd w:val="clear" w:color="auto" w:fill="auto"/>
            <w:vAlign w:val="center"/>
          </w:tcPr>
          <w:p w14:paraId="029DC66B" w14:textId="7DB02D0C" w:rsidR="001F12F3" w:rsidRPr="002749EE" w:rsidRDefault="001F12F3" w:rsidP="004E3B7A">
            <w:pPr>
              <w:pStyle w:val="Default"/>
              <w:jc w:val="center"/>
              <w:rPr>
                <w:rFonts w:ascii="Arial" w:hAnsi="Arial" w:cs="Arial"/>
                <w:bCs/>
                <w:iCs/>
                <w:sz w:val="18"/>
                <w:szCs w:val="18"/>
              </w:rPr>
            </w:pPr>
          </w:p>
        </w:tc>
        <w:tc>
          <w:tcPr>
            <w:tcW w:w="817" w:type="dxa"/>
            <w:tcBorders>
              <w:right w:val="single" w:sz="4" w:space="0" w:color="auto"/>
            </w:tcBorders>
            <w:vAlign w:val="center"/>
          </w:tcPr>
          <w:p w14:paraId="79D19C68" w14:textId="242D6CB5" w:rsidR="001F12F3" w:rsidRPr="002749EE" w:rsidRDefault="001F12F3" w:rsidP="004E3B7A">
            <w:pPr>
              <w:pStyle w:val="Default"/>
              <w:jc w:val="center"/>
              <w:rPr>
                <w:rFonts w:ascii="Arial" w:hAnsi="Arial" w:cs="Arial"/>
                <w:bCs/>
                <w:iCs/>
                <w:sz w:val="18"/>
                <w:szCs w:val="18"/>
              </w:rPr>
            </w:pPr>
          </w:p>
        </w:tc>
        <w:tc>
          <w:tcPr>
            <w:tcW w:w="3978" w:type="dxa"/>
            <w:tcBorders>
              <w:left w:val="single" w:sz="4" w:space="0" w:color="auto"/>
            </w:tcBorders>
            <w:vAlign w:val="center"/>
          </w:tcPr>
          <w:p w14:paraId="796A420F" w14:textId="3A427FCB" w:rsidR="001F12F3" w:rsidRPr="002749EE" w:rsidRDefault="001F12F3" w:rsidP="004E3B7A">
            <w:pPr>
              <w:autoSpaceDE w:val="0"/>
              <w:autoSpaceDN w:val="0"/>
              <w:adjustRightInd w:val="0"/>
              <w:jc w:val="center"/>
              <w:rPr>
                <w:rFonts w:ascii="Arial" w:hAnsi="Arial" w:cs="Arial"/>
                <w:bCs/>
                <w:iCs/>
                <w:sz w:val="18"/>
                <w:szCs w:val="18"/>
              </w:rPr>
            </w:pPr>
          </w:p>
        </w:tc>
      </w:tr>
    </w:tbl>
    <w:p w14:paraId="35B929DE" w14:textId="77777777" w:rsidR="001F12F3" w:rsidRPr="00B1282A" w:rsidRDefault="001F12F3" w:rsidP="001F12F3">
      <w:pPr>
        <w:jc w:val="both"/>
        <w:rPr>
          <w:rFonts w:ascii="Arial" w:eastAsia="Calibri" w:hAnsi="Arial" w:cs="Arial"/>
        </w:rPr>
      </w:pPr>
    </w:p>
    <w:p w14:paraId="1B87FBFF"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QUINTA – PAGAMENTO E CRITÉRIOS DE ATUALIZAÇÃO MONETÁRIA.</w:t>
      </w:r>
    </w:p>
    <w:p w14:paraId="4ADB3104"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55F435F3"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O prazo para pagamento e demais condições a ele referentes encontram-se no Termo de Referência.</w:t>
      </w:r>
    </w:p>
    <w:p w14:paraId="14C6A0C5" w14:textId="43C95593" w:rsidR="001F12F3" w:rsidRPr="00B1282A" w:rsidRDefault="00153E5A" w:rsidP="001F12F3">
      <w:pPr>
        <w:numPr>
          <w:ilvl w:val="1"/>
          <w:numId w:val="58"/>
        </w:numPr>
        <w:ind w:left="0"/>
        <w:jc w:val="both"/>
        <w:rPr>
          <w:rFonts w:ascii="Arial" w:hAnsi="Arial" w:cs="Arial"/>
        </w:rPr>
      </w:pPr>
      <w:bookmarkStart w:id="100" w:name="_3znysh7" w:colFirst="0" w:colLast="0"/>
      <w:bookmarkEnd w:id="100"/>
      <w:r w:rsidRPr="00153E5A">
        <w:rPr>
          <w:rFonts w:ascii="Arial" w:eastAsia="Calibri" w:hAnsi="Arial" w:cs="Arial"/>
        </w:rPr>
        <w:t>Em caso de atraso de pagamento imputável à Administração Pública, os valores devidos à CONTRATADA serão atualizados monetariamente entre o termo final do prazo de pagamento e a data de sua efetiva realização, mediante aplicação do Índice Nacional de Preços ao Consumidor – INPC</w:t>
      </w:r>
      <w:r w:rsidR="001F12F3" w:rsidRPr="00B1282A">
        <w:rPr>
          <w:rFonts w:ascii="Arial" w:eastAsia="Calibri" w:hAnsi="Arial" w:cs="Arial"/>
        </w:rPr>
        <w:t xml:space="preserve">. </w:t>
      </w:r>
    </w:p>
    <w:p w14:paraId="231251DA" w14:textId="77777777" w:rsidR="001F12F3" w:rsidRPr="00B1282A" w:rsidRDefault="001F12F3" w:rsidP="001F12F3">
      <w:pPr>
        <w:jc w:val="both"/>
        <w:rPr>
          <w:rFonts w:ascii="Arial" w:eastAsia="Calibri" w:hAnsi="Arial" w:cs="Arial"/>
        </w:rPr>
      </w:pPr>
    </w:p>
    <w:p w14:paraId="10DAD916"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smallCaps/>
          <w:color w:val="000000"/>
        </w:rPr>
        <w:t>CLÁUSULA SEXTA</w:t>
      </w:r>
      <w:r w:rsidRPr="00B1282A">
        <w:rPr>
          <w:rFonts w:ascii="Arial" w:eastAsia="Calibri" w:hAnsi="Arial" w:cs="Arial"/>
          <w:b/>
          <w:color w:val="000000"/>
        </w:rPr>
        <w:t xml:space="preserve"> </w:t>
      </w:r>
      <w:r w:rsidRPr="00B1282A">
        <w:rPr>
          <w:rFonts w:ascii="Arial" w:eastAsia="Calibri" w:hAnsi="Arial" w:cs="Arial"/>
          <w:b/>
          <w:smallCaps/>
          <w:color w:val="000000"/>
        </w:rPr>
        <w:t>–</w:t>
      </w:r>
      <w:r w:rsidRPr="00B1282A">
        <w:rPr>
          <w:rFonts w:ascii="Arial" w:eastAsia="Calibri" w:hAnsi="Arial" w:cs="Arial"/>
          <w:b/>
          <w:color w:val="000000"/>
        </w:rPr>
        <w:t xml:space="preserve"> REAJUSTE.</w:t>
      </w:r>
    </w:p>
    <w:p w14:paraId="36C6E002"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068C7D5A"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 xml:space="preserve">As regras acerca do reajuste do valor contratual são as estabelecidas no </w:t>
      </w:r>
      <w:r>
        <w:rPr>
          <w:rFonts w:ascii="Arial" w:eastAsia="Calibri" w:hAnsi="Arial" w:cs="Arial"/>
        </w:rPr>
        <w:t>Edital e seus anexos</w:t>
      </w:r>
      <w:r w:rsidRPr="00B1282A">
        <w:rPr>
          <w:rFonts w:ascii="Arial" w:eastAsia="Calibri" w:hAnsi="Arial" w:cs="Arial"/>
        </w:rPr>
        <w:t>.</w:t>
      </w:r>
    </w:p>
    <w:p w14:paraId="56B1AA41" w14:textId="77777777" w:rsidR="001F12F3" w:rsidRPr="00B1282A" w:rsidRDefault="001F12F3" w:rsidP="001F12F3">
      <w:pPr>
        <w:jc w:val="both"/>
        <w:rPr>
          <w:rFonts w:ascii="Arial" w:eastAsia="Calibri" w:hAnsi="Arial" w:cs="Arial"/>
        </w:rPr>
      </w:pPr>
    </w:p>
    <w:p w14:paraId="78DD612B"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smallCaps/>
          <w:color w:val="000000"/>
        </w:rPr>
        <w:t>CLÁUSULA SÉTIMA</w:t>
      </w:r>
      <w:r w:rsidRPr="00B1282A">
        <w:rPr>
          <w:rFonts w:ascii="Arial" w:eastAsia="Calibri" w:hAnsi="Arial" w:cs="Arial"/>
          <w:b/>
          <w:color w:val="000000"/>
        </w:rPr>
        <w:t xml:space="preserve"> </w:t>
      </w:r>
      <w:r w:rsidRPr="00B1282A">
        <w:rPr>
          <w:rFonts w:ascii="Arial" w:eastAsia="Calibri" w:hAnsi="Arial" w:cs="Arial"/>
          <w:b/>
          <w:smallCaps/>
          <w:color w:val="000000"/>
        </w:rPr>
        <w:t>–</w:t>
      </w:r>
      <w:r w:rsidRPr="00B1282A">
        <w:rPr>
          <w:rFonts w:ascii="Arial" w:eastAsia="Calibri" w:hAnsi="Arial" w:cs="Arial"/>
          <w:b/>
          <w:color w:val="000000"/>
        </w:rPr>
        <w:t xml:space="preserve"> REPACTUAÇÃO E REEQUILÍBRIO</w:t>
      </w:r>
    </w:p>
    <w:p w14:paraId="5FE59B7E"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068B07C5"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 xml:space="preserve">O prazo para resposta ao pedido do Contratado de repactuação de preços será de </w:t>
      </w:r>
      <w:r>
        <w:rPr>
          <w:rFonts w:ascii="Arial" w:eastAsia="Calibri" w:hAnsi="Arial" w:cs="Arial"/>
        </w:rPr>
        <w:t>30 (TRINTA)</w:t>
      </w:r>
      <w:r w:rsidRPr="00B1282A">
        <w:rPr>
          <w:rFonts w:ascii="Arial" w:eastAsia="Calibri" w:hAnsi="Arial" w:cs="Arial"/>
        </w:rPr>
        <w:t xml:space="preserve"> dias úteis.</w:t>
      </w:r>
    </w:p>
    <w:p w14:paraId="1EB5BFA0" w14:textId="77777777" w:rsidR="001F12F3" w:rsidRPr="00B1282A" w:rsidRDefault="001F12F3" w:rsidP="001F12F3">
      <w:pPr>
        <w:jc w:val="both"/>
        <w:rPr>
          <w:rFonts w:ascii="Arial" w:eastAsia="Calibri" w:hAnsi="Arial" w:cs="Arial"/>
        </w:rPr>
      </w:pPr>
    </w:p>
    <w:p w14:paraId="3D85134C"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 xml:space="preserve">O prazo para resposta ao pedido do Contratado de restabelecimento do equilíbrio econômico-financeiro do contrato de preços será de </w:t>
      </w:r>
      <w:r>
        <w:rPr>
          <w:rFonts w:ascii="Arial" w:eastAsia="Calibri" w:hAnsi="Arial" w:cs="Arial"/>
        </w:rPr>
        <w:t xml:space="preserve">30 (TRINTA) </w:t>
      </w:r>
      <w:r w:rsidRPr="00B1282A">
        <w:rPr>
          <w:rFonts w:ascii="Arial" w:eastAsia="Calibri" w:hAnsi="Arial" w:cs="Arial"/>
        </w:rPr>
        <w:t>dias úteis.</w:t>
      </w:r>
    </w:p>
    <w:p w14:paraId="354230F6" w14:textId="77777777" w:rsidR="001F12F3" w:rsidRPr="00B1282A" w:rsidRDefault="001F12F3" w:rsidP="001F12F3">
      <w:pPr>
        <w:jc w:val="both"/>
        <w:rPr>
          <w:rFonts w:ascii="Arial" w:eastAsia="Calibri" w:hAnsi="Arial" w:cs="Arial"/>
        </w:rPr>
      </w:pPr>
    </w:p>
    <w:p w14:paraId="475D2BDA"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lastRenderedPageBreak/>
        <w:t>CLÁUSULA NONA - ENTREGA E RECEBIMENTO DO OBJETO.</w:t>
      </w:r>
    </w:p>
    <w:p w14:paraId="5C6825E8"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22831BB6" w14:textId="77777777" w:rsidR="001F12F3" w:rsidRPr="00B1282A" w:rsidRDefault="001F12F3" w:rsidP="001F12F3">
      <w:pPr>
        <w:numPr>
          <w:ilvl w:val="1"/>
          <w:numId w:val="58"/>
        </w:numPr>
        <w:tabs>
          <w:tab w:val="left" w:pos="0"/>
        </w:tabs>
        <w:ind w:left="0"/>
        <w:jc w:val="both"/>
        <w:rPr>
          <w:rFonts w:ascii="Arial" w:hAnsi="Arial" w:cs="Arial"/>
        </w:rPr>
      </w:pPr>
      <w:r w:rsidRPr="00B1282A">
        <w:rPr>
          <w:rFonts w:ascii="Arial" w:eastAsia="Calibri" w:hAnsi="Arial" w:cs="Arial"/>
        </w:rPr>
        <w:t>As condições de entrega e recebimento do objeto são aquelas previstas no Termo de Referência, anexo ao Edital.</w:t>
      </w:r>
    </w:p>
    <w:p w14:paraId="1ACAD436" w14:textId="77777777" w:rsidR="001F12F3" w:rsidRPr="00B1282A" w:rsidRDefault="001F12F3" w:rsidP="001F12F3">
      <w:pPr>
        <w:tabs>
          <w:tab w:val="left" w:pos="0"/>
        </w:tabs>
        <w:jc w:val="both"/>
        <w:rPr>
          <w:rFonts w:ascii="Arial" w:eastAsia="Calibri" w:hAnsi="Arial" w:cs="Arial"/>
        </w:rPr>
      </w:pPr>
    </w:p>
    <w:p w14:paraId="723BCCD8"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rPr>
        <w:t>CLÁUSULA</w:t>
      </w:r>
      <w:r w:rsidRPr="00B1282A">
        <w:rPr>
          <w:rFonts w:ascii="Arial" w:eastAsia="Calibri" w:hAnsi="Arial" w:cs="Arial"/>
          <w:b/>
          <w:color w:val="000000"/>
        </w:rPr>
        <w:t xml:space="preserve"> DÉCIMA – FISCALIZAÇÃO.</w:t>
      </w:r>
    </w:p>
    <w:p w14:paraId="7B2E6144"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3D567600" w14:textId="77777777" w:rsidR="001F12F3" w:rsidRDefault="001F12F3" w:rsidP="001F12F3">
      <w:pPr>
        <w:numPr>
          <w:ilvl w:val="1"/>
          <w:numId w:val="58"/>
        </w:numPr>
        <w:ind w:left="0"/>
        <w:jc w:val="both"/>
        <w:rPr>
          <w:rFonts w:ascii="Arial" w:eastAsia="Calibri" w:hAnsi="Arial" w:cs="Arial"/>
        </w:rPr>
      </w:pPr>
      <w:r w:rsidRPr="00B1282A">
        <w:rPr>
          <w:rFonts w:ascii="Arial" w:eastAsia="Calibri" w:hAnsi="Arial" w:cs="Arial"/>
        </w:rPr>
        <w:t>A fiscalização da execu</w:t>
      </w:r>
      <w:r>
        <w:rPr>
          <w:rFonts w:ascii="Arial" w:eastAsia="Calibri" w:hAnsi="Arial" w:cs="Arial"/>
        </w:rPr>
        <w:t>ção do objeto será efetuada por:</w:t>
      </w:r>
    </w:p>
    <w:p w14:paraId="38F9A110" w14:textId="59822073" w:rsidR="001F12F3" w:rsidRPr="00C957DF" w:rsidRDefault="001F12F3" w:rsidP="001F12F3">
      <w:pPr>
        <w:jc w:val="both"/>
        <w:rPr>
          <w:rFonts w:ascii="Arial" w:hAnsi="Arial" w:cs="Arial"/>
          <w:color w:val="000000"/>
        </w:rPr>
      </w:pPr>
      <w:r>
        <w:rPr>
          <w:rFonts w:ascii="Arial" w:hAnsi="Arial" w:cs="Arial"/>
          <w:b/>
          <w:color w:val="000000"/>
        </w:rPr>
        <w:t xml:space="preserve">Gestor do contrato:  </w:t>
      </w:r>
      <w:r w:rsidR="00631642" w:rsidRPr="00C40CCD">
        <w:rPr>
          <w:rFonts w:ascii="Arial" w:hAnsi="Arial" w:cs="Arial"/>
        </w:rPr>
        <w:t>Marlon da Aparecida de Jesus Chamberlain – Secretário Municipal de Agricultura</w:t>
      </w:r>
      <w:r>
        <w:rPr>
          <w:rFonts w:ascii="Arial" w:hAnsi="Arial" w:cs="Arial"/>
          <w:color w:val="000000"/>
        </w:rPr>
        <w:t>;</w:t>
      </w:r>
    </w:p>
    <w:p w14:paraId="5BA4AC17" w14:textId="58825841" w:rsidR="001F12F3" w:rsidRDefault="001F12F3" w:rsidP="001F12F3">
      <w:pPr>
        <w:jc w:val="both"/>
        <w:rPr>
          <w:rFonts w:ascii="Arial" w:hAnsi="Arial" w:cs="Arial"/>
          <w:color w:val="000000"/>
        </w:rPr>
      </w:pPr>
      <w:r>
        <w:rPr>
          <w:rFonts w:ascii="Arial" w:hAnsi="Arial" w:cs="Arial"/>
          <w:b/>
          <w:color w:val="000000"/>
        </w:rPr>
        <w:t>Fiscal do contrato:</w:t>
      </w:r>
      <w:r w:rsidRPr="00C957DF">
        <w:rPr>
          <w:rFonts w:ascii="Arial" w:hAnsi="Arial" w:cs="Arial"/>
          <w:color w:val="000000"/>
        </w:rPr>
        <w:t xml:space="preserve"> </w:t>
      </w:r>
      <w:r w:rsidR="00631642" w:rsidRPr="00C40CCD">
        <w:rPr>
          <w:rFonts w:ascii="Arial" w:hAnsi="Arial" w:cs="Arial"/>
        </w:rPr>
        <w:t>Flávio Dalla Vecchia – Subsecretário Municipal de Agricultura</w:t>
      </w:r>
      <w:r w:rsidR="00631642">
        <w:rPr>
          <w:rFonts w:ascii="Arial" w:hAnsi="Arial" w:cs="Arial"/>
        </w:rPr>
        <w:t>.</w:t>
      </w:r>
    </w:p>
    <w:p w14:paraId="394D7159" w14:textId="1313871D" w:rsidR="00631642" w:rsidRPr="00C957DF" w:rsidRDefault="00631642" w:rsidP="00631642">
      <w:pPr>
        <w:jc w:val="both"/>
        <w:rPr>
          <w:rFonts w:ascii="Arial" w:hAnsi="Arial" w:cs="Arial"/>
          <w:color w:val="000000"/>
        </w:rPr>
      </w:pPr>
      <w:r>
        <w:rPr>
          <w:rFonts w:ascii="Arial" w:hAnsi="Arial" w:cs="Arial"/>
          <w:b/>
          <w:color w:val="000000"/>
        </w:rPr>
        <w:t xml:space="preserve">Gestor do contrato:  </w:t>
      </w:r>
      <w:r w:rsidR="005B37AB" w:rsidRPr="00C40CCD">
        <w:rPr>
          <w:rFonts w:ascii="Arial" w:hAnsi="Arial" w:cs="Arial"/>
        </w:rPr>
        <w:t>Josiel do Carmo dos Santos – Secretário Municipal de Desenvolvimento Urbano</w:t>
      </w:r>
      <w:r>
        <w:rPr>
          <w:rFonts w:ascii="Arial" w:hAnsi="Arial" w:cs="Arial"/>
          <w:color w:val="000000"/>
        </w:rPr>
        <w:t>;</w:t>
      </w:r>
    </w:p>
    <w:p w14:paraId="6B02342E" w14:textId="1BD6756B" w:rsidR="00631642" w:rsidRDefault="00631642" w:rsidP="00631642">
      <w:pPr>
        <w:jc w:val="both"/>
        <w:rPr>
          <w:rFonts w:ascii="Arial" w:eastAsia="Calibri" w:hAnsi="Arial" w:cs="Arial"/>
        </w:rPr>
      </w:pPr>
      <w:r>
        <w:rPr>
          <w:rFonts w:ascii="Arial" w:hAnsi="Arial" w:cs="Arial"/>
          <w:b/>
          <w:color w:val="000000"/>
        </w:rPr>
        <w:t>Fiscal do contrato:</w:t>
      </w:r>
      <w:r w:rsidRPr="00C957DF">
        <w:rPr>
          <w:rFonts w:ascii="Arial" w:hAnsi="Arial" w:cs="Arial"/>
          <w:color w:val="000000"/>
        </w:rPr>
        <w:t xml:space="preserve"> </w:t>
      </w:r>
      <w:r w:rsidR="005B37AB" w:rsidRPr="00C40CCD">
        <w:rPr>
          <w:rFonts w:ascii="Arial" w:hAnsi="Arial" w:cs="Arial"/>
        </w:rPr>
        <w:t>Jadson Guilherme Ferreira Rocher – Diretor do Departamento de Desenvolvimento Urbano</w:t>
      </w:r>
      <w:r w:rsidR="005B37AB">
        <w:rPr>
          <w:rFonts w:ascii="Arial" w:hAnsi="Arial" w:cs="Arial"/>
        </w:rPr>
        <w:t>.</w:t>
      </w:r>
    </w:p>
    <w:p w14:paraId="4E98B92E" w14:textId="12CB317E" w:rsidR="00631642" w:rsidRPr="00C957DF" w:rsidRDefault="00631642" w:rsidP="00631642">
      <w:pPr>
        <w:jc w:val="both"/>
        <w:rPr>
          <w:rFonts w:ascii="Arial" w:hAnsi="Arial" w:cs="Arial"/>
          <w:color w:val="000000"/>
        </w:rPr>
      </w:pPr>
      <w:r>
        <w:rPr>
          <w:rFonts w:ascii="Arial" w:hAnsi="Arial" w:cs="Arial"/>
          <w:b/>
          <w:color w:val="000000"/>
        </w:rPr>
        <w:t xml:space="preserve">Gestor do contrato:  </w:t>
      </w:r>
      <w:r w:rsidR="005B37AB" w:rsidRPr="00C40CCD">
        <w:rPr>
          <w:rFonts w:ascii="Arial" w:hAnsi="Arial" w:cs="Arial"/>
        </w:rPr>
        <w:t>Ageu da Rosa – Secretário Municipal de Transportes</w:t>
      </w:r>
      <w:r>
        <w:rPr>
          <w:rFonts w:ascii="Arial" w:hAnsi="Arial" w:cs="Arial"/>
          <w:color w:val="000000"/>
        </w:rPr>
        <w:t>;</w:t>
      </w:r>
    </w:p>
    <w:p w14:paraId="5404E5EA" w14:textId="2C7213FE" w:rsidR="00631642" w:rsidRDefault="00631642" w:rsidP="00631642">
      <w:pPr>
        <w:jc w:val="both"/>
        <w:rPr>
          <w:rFonts w:ascii="Arial" w:eastAsia="Calibri" w:hAnsi="Arial" w:cs="Arial"/>
        </w:rPr>
      </w:pPr>
      <w:r>
        <w:rPr>
          <w:rFonts w:ascii="Arial" w:hAnsi="Arial" w:cs="Arial"/>
          <w:b/>
          <w:color w:val="000000"/>
        </w:rPr>
        <w:t>Fiscal do contrato:</w:t>
      </w:r>
      <w:r w:rsidRPr="00C957DF">
        <w:rPr>
          <w:rFonts w:ascii="Arial" w:hAnsi="Arial" w:cs="Arial"/>
          <w:color w:val="000000"/>
        </w:rPr>
        <w:t xml:space="preserve"> </w:t>
      </w:r>
      <w:r w:rsidR="005B37AB" w:rsidRPr="00C40CCD">
        <w:rPr>
          <w:rFonts w:ascii="Arial" w:hAnsi="Arial" w:cs="Arial"/>
        </w:rPr>
        <w:t>Ygor Daniel de Souza e Silva – Diretor do Departamento de Transportes</w:t>
      </w:r>
      <w:r w:rsidR="005B37AB">
        <w:rPr>
          <w:rFonts w:ascii="Arial" w:hAnsi="Arial" w:cs="Arial"/>
        </w:rPr>
        <w:t>.</w:t>
      </w:r>
      <w:r>
        <w:rPr>
          <w:rFonts w:ascii="Arial" w:hAnsi="Arial" w:cs="Arial"/>
          <w:color w:val="000000"/>
        </w:rPr>
        <w:t xml:space="preserve"> </w:t>
      </w:r>
    </w:p>
    <w:p w14:paraId="0310DF26" w14:textId="77777777" w:rsidR="00631642" w:rsidRDefault="00631642" w:rsidP="001F12F3">
      <w:pPr>
        <w:jc w:val="both"/>
        <w:rPr>
          <w:rFonts w:ascii="Arial" w:eastAsia="Calibri" w:hAnsi="Arial" w:cs="Arial"/>
        </w:rPr>
      </w:pPr>
    </w:p>
    <w:p w14:paraId="576AE0EB" w14:textId="77777777" w:rsidR="001F12F3" w:rsidRPr="00B1282A" w:rsidRDefault="001F12F3" w:rsidP="001F12F3">
      <w:pPr>
        <w:jc w:val="both"/>
        <w:rPr>
          <w:rFonts w:ascii="Arial" w:eastAsia="Calibri" w:hAnsi="Arial" w:cs="Arial"/>
        </w:rPr>
      </w:pPr>
    </w:p>
    <w:p w14:paraId="3A438D29"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DÉCIMA PRIMEIRA – OBRIGAÇÕES DA CONTRATANTE E DA CONTRATADA.</w:t>
      </w:r>
    </w:p>
    <w:p w14:paraId="4C8B260D"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113F977E"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As obrigações da CONTRATANTE e da CONTRATADA são aquelas previstas no Termo de Referência, anexo do Edital.</w:t>
      </w:r>
    </w:p>
    <w:p w14:paraId="4FA37D49" w14:textId="77777777" w:rsidR="001F12F3" w:rsidRPr="00B1282A" w:rsidRDefault="001F12F3" w:rsidP="001F12F3">
      <w:pPr>
        <w:jc w:val="both"/>
        <w:rPr>
          <w:rFonts w:ascii="Arial" w:eastAsia="Calibri" w:hAnsi="Arial" w:cs="Arial"/>
        </w:rPr>
      </w:pPr>
    </w:p>
    <w:p w14:paraId="4E0A426B"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DÉCIMA SEGUNDA – SANÇÕES ADMINISTRATIVAS.</w:t>
      </w:r>
    </w:p>
    <w:p w14:paraId="7AA2E819"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56AEF021"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As sanções referentes à execução do contrato são aquelas previstas no Edital.</w:t>
      </w:r>
    </w:p>
    <w:p w14:paraId="103F154E" w14:textId="77777777" w:rsidR="001F12F3" w:rsidRPr="00B1282A" w:rsidRDefault="001F12F3" w:rsidP="001F12F3">
      <w:pPr>
        <w:jc w:val="both"/>
        <w:rPr>
          <w:rFonts w:ascii="Arial" w:eastAsia="Calibri" w:hAnsi="Arial" w:cs="Arial"/>
          <w:b/>
        </w:rPr>
      </w:pPr>
    </w:p>
    <w:p w14:paraId="5F2119B7"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DÉCIMA TERCEIRA – EXTINÇÃO.</w:t>
      </w:r>
    </w:p>
    <w:p w14:paraId="13E46D28"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3D3C4BAF" w14:textId="77777777" w:rsidR="001F12F3" w:rsidRPr="00B1282A" w:rsidRDefault="001F12F3" w:rsidP="001F12F3">
      <w:pPr>
        <w:numPr>
          <w:ilvl w:val="1"/>
          <w:numId w:val="58"/>
        </w:numPr>
        <w:tabs>
          <w:tab w:val="left" w:pos="142"/>
        </w:tabs>
        <w:ind w:left="0"/>
        <w:jc w:val="both"/>
        <w:rPr>
          <w:rFonts w:ascii="Arial" w:hAnsi="Arial" w:cs="Arial"/>
        </w:rPr>
      </w:pPr>
      <w:r w:rsidRPr="00B1282A">
        <w:rPr>
          <w:rFonts w:ascii="Arial" w:eastAsia="Calibri" w:hAnsi="Arial" w:cs="Arial"/>
        </w:rPr>
        <w:t>O PRESENTE TERMO DE CONTRATO PODERÁ SER EXTINTO:</w:t>
      </w:r>
    </w:p>
    <w:p w14:paraId="4D303C3C" w14:textId="77777777" w:rsidR="001F12F3" w:rsidRPr="00B1282A" w:rsidRDefault="001F12F3" w:rsidP="001F12F3">
      <w:pPr>
        <w:jc w:val="both"/>
        <w:rPr>
          <w:rFonts w:ascii="Arial" w:eastAsia="Calibri" w:hAnsi="Arial" w:cs="Arial"/>
        </w:rPr>
      </w:pPr>
    </w:p>
    <w:p w14:paraId="4E83A476" w14:textId="77777777" w:rsidR="001F12F3" w:rsidRPr="00B1282A" w:rsidRDefault="001F12F3" w:rsidP="001F12F3">
      <w:pPr>
        <w:numPr>
          <w:ilvl w:val="2"/>
          <w:numId w:val="58"/>
        </w:numPr>
        <w:ind w:left="0"/>
        <w:jc w:val="both"/>
        <w:rPr>
          <w:rFonts w:ascii="Arial" w:eastAsia="Calibri" w:hAnsi="Arial" w:cs="Arial"/>
        </w:rPr>
      </w:pPr>
      <w:r w:rsidRPr="00B1282A">
        <w:rPr>
          <w:rFonts w:ascii="Arial" w:eastAsia="Calibri" w:hAnsi="Arial" w:cs="Arial"/>
        </w:rPr>
        <w:t xml:space="preserve">Por ato unilateral e escrito da Administração, nas situações previstas no inciso I do art. 138 da Lei nº 14.133/2021, e com as consequências indicadas no art. 139 da mesma Lei, sem prejuízo da aplicação das sanções previstas no Termo de Referência, anexo ao Edital; </w:t>
      </w:r>
    </w:p>
    <w:p w14:paraId="2B491477" w14:textId="77777777" w:rsidR="001F12F3" w:rsidRPr="00B1282A" w:rsidRDefault="001F12F3" w:rsidP="001F12F3">
      <w:pPr>
        <w:jc w:val="both"/>
        <w:rPr>
          <w:rFonts w:ascii="Arial" w:eastAsia="Calibri" w:hAnsi="Arial" w:cs="Arial"/>
        </w:rPr>
      </w:pPr>
    </w:p>
    <w:p w14:paraId="2DA2EBA7" w14:textId="77777777" w:rsidR="001F12F3" w:rsidRPr="00B1282A" w:rsidRDefault="001F12F3" w:rsidP="001F12F3">
      <w:pPr>
        <w:numPr>
          <w:ilvl w:val="2"/>
          <w:numId w:val="58"/>
        </w:numPr>
        <w:ind w:left="0"/>
        <w:jc w:val="both"/>
        <w:rPr>
          <w:rFonts w:ascii="Arial" w:eastAsia="Calibri" w:hAnsi="Arial" w:cs="Arial"/>
        </w:rPr>
      </w:pPr>
      <w:r w:rsidRPr="00B1282A">
        <w:rPr>
          <w:rFonts w:ascii="Arial" w:eastAsia="Calibri" w:hAnsi="Arial" w:cs="Arial"/>
        </w:rPr>
        <w:t>Amigavelmente, nos termos do art. 138, inciso II, da Lei nº 14.133/2021.</w:t>
      </w:r>
    </w:p>
    <w:p w14:paraId="5E373803" w14:textId="77777777" w:rsidR="001F12F3" w:rsidRPr="00B1282A" w:rsidRDefault="001F12F3" w:rsidP="001F12F3">
      <w:pPr>
        <w:jc w:val="both"/>
        <w:rPr>
          <w:rFonts w:ascii="Arial" w:eastAsia="Calibri" w:hAnsi="Arial" w:cs="Arial"/>
        </w:rPr>
      </w:pPr>
    </w:p>
    <w:p w14:paraId="076CBCD6"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A extinção contratual deverá ser formalmente motivada nos autos de processo administrativo assegurado à CONTRATADA o direito à prévia e ampla defesa, verificada a ocorrência de um dos motivos previstos no art. 137 da Lei nº 14.133/2021.</w:t>
      </w:r>
    </w:p>
    <w:p w14:paraId="719506E0" w14:textId="77777777" w:rsidR="001F12F3" w:rsidRPr="00B1282A" w:rsidRDefault="001F12F3" w:rsidP="001F12F3">
      <w:pPr>
        <w:jc w:val="both"/>
        <w:rPr>
          <w:rFonts w:ascii="Arial" w:eastAsia="Calibri" w:hAnsi="Arial" w:cs="Arial"/>
        </w:rPr>
      </w:pPr>
    </w:p>
    <w:p w14:paraId="7D35B4DC"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lastRenderedPageBreak/>
        <w:t>A CONTRATADA reconhece os direitos da CONTRATANTE em caso de rescisão administrativa prevista no art. 115 da Lei nº 14.133/2021.</w:t>
      </w:r>
    </w:p>
    <w:p w14:paraId="106854EF" w14:textId="77777777" w:rsidR="001F12F3" w:rsidRPr="00B1282A" w:rsidRDefault="001F12F3" w:rsidP="001F12F3">
      <w:pPr>
        <w:jc w:val="both"/>
        <w:rPr>
          <w:rFonts w:ascii="Arial" w:eastAsia="Calibri" w:hAnsi="Arial" w:cs="Arial"/>
        </w:rPr>
      </w:pPr>
    </w:p>
    <w:p w14:paraId="0D8F15CA"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O TERMO DE RESCISÃO SERÁ PRECEDIDO DE RELATÓRIO INDICATIVO DOS SEGUINTES ASPECTOS, CONFORME O CASO:</w:t>
      </w:r>
    </w:p>
    <w:p w14:paraId="4543AC5E" w14:textId="77777777" w:rsidR="001F12F3" w:rsidRPr="00B1282A" w:rsidRDefault="001F12F3" w:rsidP="001F12F3">
      <w:pPr>
        <w:jc w:val="both"/>
        <w:rPr>
          <w:rFonts w:ascii="Arial" w:eastAsia="Calibri" w:hAnsi="Arial" w:cs="Arial"/>
        </w:rPr>
      </w:pPr>
    </w:p>
    <w:p w14:paraId="50385EA6" w14:textId="77777777" w:rsidR="001F12F3" w:rsidRPr="00B1282A" w:rsidRDefault="001F12F3" w:rsidP="001F12F3">
      <w:pPr>
        <w:numPr>
          <w:ilvl w:val="2"/>
          <w:numId w:val="58"/>
        </w:numPr>
        <w:ind w:left="0"/>
        <w:jc w:val="both"/>
        <w:rPr>
          <w:rFonts w:ascii="Arial" w:eastAsia="Calibri" w:hAnsi="Arial" w:cs="Arial"/>
        </w:rPr>
      </w:pPr>
      <w:r w:rsidRPr="00B1282A">
        <w:rPr>
          <w:rFonts w:ascii="Arial" w:eastAsia="Calibri" w:hAnsi="Arial" w:cs="Arial"/>
        </w:rPr>
        <w:t>Balanço dos eventos contratuais já cumpridos ou parcialmente cumpridos;</w:t>
      </w:r>
    </w:p>
    <w:p w14:paraId="1D93F19B" w14:textId="77777777" w:rsidR="001F12F3" w:rsidRPr="00B1282A" w:rsidRDefault="001F12F3" w:rsidP="001F12F3">
      <w:pPr>
        <w:jc w:val="both"/>
        <w:rPr>
          <w:rFonts w:ascii="Arial" w:eastAsia="Calibri" w:hAnsi="Arial" w:cs="Arial"/>
        </w:rPr>
      </w:pPr>
    </w:p>
    <w:p w14:paraId="4FA87EFB" w14:textId="77777777" w:rsidR="001F12F3" w:rsidRPr="00B1282A" w:rsidRDefault="001F12F3" w:rsidP="001F12F3">
      <w:pPr>
        <w:numPr>
          <w:ilvl w:val="2"/>
          <w:numId w:val="58"/>
        </w:numPr>
        <w:ind w:left="0"/>
        <w:jc w:val="both"/>
        <w:rPr>
          <w:rFonts w:ascii="Arial" w:eastAsia="Calibri" w:hAnsi="Arial" w:cs="Arial"/>
        </w:rPr>
      </w:pPr>
      <w:r w:rsidRPr="00B1282A">
        <w:rPr>
          <w:rFonts w:ascii="Arial" w:eastAsia="Calibri" w:hAnsi="Arial" w:cs="Arial"/>
        </w:rPr>
        <w:t>Relação dos pagamentos já efetuados e ainda devidos;</w:t>
      </w:r>
    </w:p>
    <w:p w14:paraId="0E1C3B74" w14:textId="77777777" w:rsidR="001F12F3" w:rsidRPr="00B1282A" w:rsidRDefault="001F12F3" w:rsidP="001F12F3">
      <w:pPr>
        <w:jc w:val="both"/>
        <w:rPr>
          <w:rFonts w:ascii="Arial" w:eastAsia="Calibri" w:hAnsi="Arial" w:cs="Arial"/>
        </w:rPr>
      </w:pPr>
    </w:p>
    <w:p w14:paraId="6C218391" w14:textId="77777777" w:rsidR="001F12F3" w:rsidRPr="00B1282A" w:rsidRDefault="001F12F3" w:rsidP="001F12F3">
      <w:pPr>
        <w:numPr>
          <w:ilvl w:val="2"/>
          <w:numId w:val="58"/>
        </w:numPr>
        <w:ind w:left="0"/>
        <w:jc w:val="both"/>
        <w:rPr>
          <w:rFonts w:ascii="Arial" w:eastAsia="Calibri" w:hAnsi="Arial" w:cs="Arial"/>
        </w:rPr>
      </w:pPr>
      <w:r w:rsidRPr="00B1282A">
        <w:rPr>
          <w:rFonts w:ascii="Arial" w:eastAsia="Calibri" w:hAnsi="Arial" w:cs="Arial"/>
        </w:rPr>
        <w:t>Indenizações e multas.</w:t>
      </w:r>
    </w:p>
    <w:p w14:paraId="5CC134E1" w14:textId="77777777" w:rsidR="001F12F3" w:rsidRPr="00B1282A" w:rsidRDefault="001F12F3" w:rsidP="001F12F3">
      <w:pPr>
        <w:jc w:val="both"/>
        <w:rPr>
          <w:rFonts w:ascii="Arial" w:eastAsia="Calibri" w:hAnsi="Arial" w:cs="Arial"/>
        </w:rPr>
      </w:pPr>
    </w:p>
    <w:p w14:paraId="7B168875"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DÉCIMA QUARTA – VEDAÇÕES.</w:t>
      </w:r>
    </w:p>
    <w:p w14:paraId="2A7DDFD9"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3A015EAD" w14:textId="77777777" w:rsidR="001F12F3" w:rsidRPr="00B1282A" w:rsidRDefault="001F12F3" w:rsidP="001F12F3">
      <w:pPr>
        <w:numPr>
          <w:ilvl w:val="1"/>
          <w:numId w:val="58"/>
        </w:numPr>
        <w:pBdr>
          <w:top w:val="nil"/>
          <w:left w:val="nil"/>
          <w:bottom w:val="nil"/>
          <w:right w:val="nil"/>
          <w:between w:val="nil"/>
        </w:pBdr>
        <w:ind w:left="0"/>
        <w:jc w:val="both"/>
        <w:rPr>
          <w:rFonts w:ascii="Arial" w:hAnsi="Arial" w:cs="Arial"/>
        </w:rPr>
      </w:pPr>
      <w:r w:rsidRPr="00B1282A">
        <w:rPr>
          <w:rFonts w:ascii="Arial" w:eastAsia="Calibri" w:hAnsi="Arial" w:cs="Arial"/>
          <w:color w:val="000000"/>
        </w:rPr>
        <w:t>É VEDADO À CONTRATADA:</w:t>
      </w:r>
    </w:p>
    <w:p w14:paraId="6199DA54" w14:textId="77777777" w:rsidR="001F12F3" w:rsidRPr="00B1282A" w:rsidRDefault="001F12F3" w:rsidP="001F12F3">
      <w:pPr>
        <w:pBdr>
          <w:top w:val="nil"/>
          <w:left w:val="nil"/>
          <w:bottom w:val="nil"/>
          <w:right w:val="nil"/>
          <w:between w:val="nil"/>
        </w:pBdr>
        <w:jc w:val="both"/>
        <w:rPr>
          <w:rFonts w:ascii="Arial" w:eastAsia="Calibri" w:hAnsi="Arial" w:cs="Arial"/>
          <w:color w:val="000000"/>
        </w:rPr>
      </w:pPr>
    </w:p>
    <w:p w14:paraId="6659AD4B" w14:textId="77777777" w:rsidR="001F12F3" w:rsidRPr="00B1282A" w:rsidRDefault="001F12F3" w:rsidP="001F12F3">
      <w:pPr>
        <w:numPr>
          <w:ilvl w:val="2"/>
          <w:numId w:val="58"/>
        </w:numPr>
        <w:ind w:left="0"/>
        <w:jc w:val="both"/>
        <w:rPr>
          <w:rFonts w:ascii="Arial" w:eastAsia="Calibri" w:hAnsi="Arial" w:cs="Arial"/>
        </w:rPr>
      </w:pPr>
      <w:r w:rsidRPr="00B1282A">
        <w:rPr>
          <w:rFonts w:ascii="Arial" w:eastAsia="Calibri" w:hAnsi="Arial" w:cs="Arial"/>
        </w:rPr>
        <w:t>Caucionar ou utilizar este Termo de Contrato para qualquer operação financeira;</w:t>
      </w:r>
    </w:p>
    <w:p w14:paraId="1959FBDA" w14:textId="77777777" w:rsidR="001F12F3" w:rsidRPr="00B1282A" w:rsidRDefault="001F12F3" w:rsidP="001F12F3">
      <w:pPr>
        <w:jc w:val="both"/>
        <w:rPr>
          <w:rFonts w:ascii="Arial" w:eastAsia="Calibri" w:hAnsi="Arial" w:cs="Arial"/>
        </w:rPr>
      </w:pPr>
    </w:p>
    <w:p w14:paraId="2C1F995D" w14:textId="77777777" w:rsidR="001F12F3" w:rsidRPr="00B1282A" w:rsidRDefault="001F12F3" w:rsidP="001F12F3">
      <w:pPr>
        <w:numPr>
          <w:ilvl w:val="2"/>
          <w:numId w:val="58"/>
        </w:numPr>
        <w:ind w:left="0"/>
        <w:jc w:val="both"/>
        <w:rPr>
          <w:rFonts w:ascii="Arial" w:eastAsia="Calibri" w:hAnsi="Arial" w:cs="Arial"/>
        </w:rPr>
      </w:pPr>
      <w:r w:rsidRPr="00B1282A">
        <w:rPr>
          <w:rFonts w:ascii="Arial" w:eastAsia="Calibri" w:hAnsi="Arial" w:cs="Arial"/>
        </w:rPr>
        <w:t>Interromper a execução contratual sob alegação de inadimplemento por parte da CONTRATANTE, salvo nos casos previstos em lei.</w:t>
      </w:r>
    </w:p>
    <w:p w14:paraId="534B3CFB" w14:textId="77777777" w:rsidR="001F12F3" w:rsidRPr="00B1282A" w:rsidRDefault="001F12F3" w:rsidP="001F12F3">
      <w:pPr>
        <w:jc w:val="both"/>
        <w:rPr>
          <w:rFonts w:ascii="Arial" w:eastAsia="Calibri" w:hAnsi="Arial" w:cs="Arial"/>
        </w:rPr>
      </w:pPr>
    </w:p>
    <w:p w14:paraId="086F4BDE"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DÉCIMA QUINTA – ALTERAÇÕES.</w:t>
      </w:r>
    </w:p>
    <w:p w14:paraId="30BE3F98"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0D9A69B0"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Eventuais alterações contratuais reger-se-ão pela disciplina do art. 124 da Lei nº 14.133/2021.</w:t>
      </w:r>
    </w:p>
    <w:p w14:paraId="77D532A4" w14:textId="77777777" w:rsidR="001F12F3" w:rsidRPr="00B1282A" w:rsidRDefault="001F12F3" w:rsidP="001F12F3">
      <w:pPr>
        <w:jc w:val="both"/>
        <w:rPr>
          <w:rFonts w:ascii="Arial" w:eastAsia="Calibri" w:hAnsi="Arial" w:cs="Arial"/>
        </w:rPr>
      </w:pPr>
    </w:p>
    <w:p w14:paraId="4904B623"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A CONTRATADA é obrigada a aceitar, nas mesmas condições contratuais, os acréscimos ou supressões que se fizerem necessários, até o limite de 25% (vinte e cinco por cento) do valor inicial atualizado do contrato.</w:t>
      </w:r>
    </w:p>
    <w:p w14:paraId="54CC4098" w14:textId="77777777" w:rsidR="001F12F3" w:rsidRPr="00B1282A" w:rsidRDefault="001F12F3" w:rsidP="001F12F3">
      <w:pPr>
        <w:jc w:val="both"/>
        <w:rPr>
          <w:rFonts w:ascii="Arial" w:eastAsia="Calibri" w:hAnsi="Arial" w:cs="Arial"/>
        </w:rPr>
      </w:pPr>
    </w:p>
    <w:p w14:paraId="3AD6E5EE"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As supressões resultantes de acordo celebrado entre as partes contratantes poderão exceder o limite de 25% (vinte e cinco por cento) do valor inicial atualizado do contrato.</w:t>
      </w:r>
    </w:p>
    <w:p w14:paraId="613FA5B7" w14:textId="77777777" w:rsidR="001F12F3" w:rsidRPr="00B1282A" w:rsidRDefault="001F12F3" w:rsidP="001F12F3">
      <w:pPr>
        <w:jc w:val="both"/>
        <w:rPr>
          <w:rFonts w:ascii="Arial" w:eastAsia="Calibri" w:hAnsi="Arial" w:cs="Arial"/>
        </w:rPr>
      </w:pPr>
    </w:p>
    <w:p w14:paraId="61C5378B"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 xml:space="preserve"> CLÁUSULA DÉCIMA SEXTA - DOS CASOS OMISSOS.</w:t>
      </w:r>
    </w:p>
    <w:p w14:paraId="65F0B612"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5E85C3ED"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Os casos omissos serão decididos pela CONTRATANTE, segundo as disposições contidas na Lei nº 14.133/2021 e demais normas de licitações e contratos administrativos e, subsidiariamente, segundo as normas e princípios gerais dos contratos.</w:t>
      </w:r>
    </w:p>
    <w:p w14:paraId="4CBA50CF" w14:textId="77777777" w:rsidR="001F12F3" w:rsidRPr="00B1282A" w:rsidRDefault="001F12F3" w:rsidP="001F12F3">
      <w:pPr>
        <w:jc w:val="both"/>
        <w:rPr>
          <w:rFonts w:ascii="Arial" w:eastAsia="Calibri" w:hAnsi="Arial" w:cs="Arial"/>
        </w:rPr>
      </w:pPr>
    </w:p>
    <w:p w14:paraId="22BAFCC1"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DÉCIMA SÉTIMA – PUBLICAÇÃO.</w:t>
      </w:r>
    </w:p>
    <w:p w14:paraId="7A7F2CA3"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7BE04FB7" w14:textId="77777777" w:rsidR="001F12F3" w:rsidRDefault="001F12F3" w:rsidP="001F12F3">
      <w:pPr>
        <w:numPr>
          <w:ilvl w:val="1"/>
          <w:numId w:val="58"/>
        </w:numPr>
        <w:ind w:left="0"/>
        <w:jc w:val="both"/>
        <w:rPr>
          <w:rFonts w:ascii="Arial" w:hAnsi="Arial" w:cs="Arial"/>
        </w:rPr>
      </w:pPr>
      <w:r w:rsidRPr="00B1282A">
        <w:rPr>
          <w:rFonts w:ascii="Arial" w:eastAsia="Calibri" w:hAnsi="Arial" w:cs="Arial"/>
        </w:rPr>
        <w:t xml:space="preserve">Incumbirá à CONTRATANTE providenciar a publicação deste instrumento, por extrato, </w:t>
      </w:r>
      <w:r w:rsidRPr="003E75B4">
        <w:rPr>
          <w:rFonts w:ascii="Arial" w:hAnsi="Arial" w:cs="Arial"/>
        </w:rPr>
        <w:t>no Portal Nacional de Contratações Pú</w:t>
      </w:r>
      <w:r>
        <w:rPr>
          <w:rFonts w:ascii="Arial" w:hAnsi="Arial" w:cs="Arial"/>
        </w:rPr>
        <w:t xml:space="preserve">blicas (PNCP) e </w:t>
      </w:r>
      <w:r w:rsidRPr="00B1282A">
        <w:rPr>
          <w:rFonts w:ascii="Arial" w:eastAsia="Calibri" w:hAnsi="Arial" w:cs="Arial"/>
        </w:rPr>
        <w:t>no Diário Oficial, de acordo com o previsto na Lei nº 14.133/2021.</w:t>
      </w:r>
    </w:p>
    <w:p w14:paraId="675F0BE6" w14:textId="77777777" w:rsidR="001F12F3" w:rsidRDefault="001F12F3" w:rsidP="001F12F3">
      <w:pPr>
        <w:jc w:val="both"/>
        <w:rPr>
          <w:rFonts w:ascii="Arial" w:hAnsi="Arial" w:cs="Arial"/>
        </w:rPr>
      </w:pPr>
    </w:p>
    <w:p w14:paraId="44587077"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lastRenderedPageBreak/>
        <w:t xml:space="preserve">CLÁUSULA DÉCIMA </w:t>
      </w:r>
      <w:r>
        <w:rPr>
          <w:rFonts w:ascii="Arial" w:eastAsia="Calibri" w:hAnsi="Arial" w:cs="Arial"/>
          <w:b/>
          <w:color w:val="000000"/>
        </w:rPr>
        <w:t>OITAVA</w:t>
      </w:r>
      <w:r w:rsidRPr="00B1282A">
        <w:rPr>
          <w:rFonts w:ascii="Arial" w:eastAsia="Calibri" w:hAnsi="Arial" w:cs="Arial"/>
          <w:b/>
          <w:color w:val="000000"/>
        </w:rPr>
        <w:t xml:space="preserve"> – </w:t>
      </w:r>
      <w:r>
        <w:rPr>
          <w:rFonts w:ascii="Arial" w:eastAsia="Calibri" w:hAnsi="Arial" w:cs="Arial"/>
          <w:b/>
          <w:color w:val="000000"/>
        </w:rPr>
        <w:t>PROTEÇÃO DE DADOS</w:t>
      </w:r>
      <w:r w:rsidRPr="00B1282A">
        <w:rPr>
          <w:rFonts w:ascii="Arial" w:eastAsia="Calibri" w:hAnsi="Arial" w:cs="Arial"/>
          <w:b/>
          <w:color w:val="000000"/>
        </w:rPr>
        <w:t>.</w:t>
      </w:r>
    </w:p>
    <w:p w14:paraId="0FDF4D04" w14:textId="77777777" w:rsidR="001F12F3" w:rsidRPr="007C77D5" w:rsidRDefault="001F12F3" w:rsidP="001F12F3">
      <w:pPr>
        <w:jc w:val="both"/>
        <w:rPr>
          <w:rFonts w:ascii="Arial" w:hAnsi="Arial" w:cs="Arial"/>
        </w:rPr>
      </w:pPr>
      <w:r>
        <w:rPr>
          <w:rFonts w:ascii="Arial" w:hAnsi="Arial" w:cs="Arial"/>
        </w:rPr>
        <w:t>18.1. As partes comprometem-se a cumprir a Lei n° 13.709/20218(LGPD), utilizando os dados pessoais tratados exclusivamente para a execução deste contrato, com observância do sigilo e da segurança das informações, vedado o uso para finalidade diversa ou o compartilhamento com terceiros.</w:t>
      </w:r>
    </w:p>
    <w:p w14:paraId="049A4662" w14:textId="77777777" w:rsidR="001F12F3" w:rsidRPr="00B1282A" w:rsidRDefault="001F12F3" w:rsidP="001F12F3">
      <w:pPr>
        <w:jc w:val="both"/>
        <w:rPr>
          <w:rFonts w:ascii="Arial" w:eastAsia="Calibri" w:hAnsi="Arial" w:cs="Arial"/>
        </w:rPr>
      </w:pPr>
    </w:p>
    <w:p w14:paraId="2D8ACC5C" w14:textId="77777777" w:rsidR="001F12F3" w:rsidRPr="00B1282A" w:rsidRDefault="001F12F3" w:rsidP="001F12F3">
      <w:pPr>
        <w:keepNext/>
        <w:keepLines/>
        <w:numPr>
          <w:ilvl w:val="0"/>
          <w:numId w:val="58"/>
        </w:numPr>
        <w:pBdr>
          <w:top w:val="nil"/>
          <w:left w:val="nil"/>
          <w:bottom w:val="nil"/>
          <w:right w:val="nil"/>
          <w:between w:val="nil"/>
        </w:pBdr>
        <w:shd w:val="clear" w:color="auto" w:fill="D7E3BC"/>
        <w:tabs>
          <w:tab w:val="left" w:pos="567"/>
        </w:tabs>
        <w:jc w:val="both"/>
        <w:rPr>
          <w:rFonts w:ascii="Arial" w:hAnsi="Arial" w:cs="Arial"/>
        </w:rPr>
      </w:pPr>
      <w:r w:rsidRPr="00B1282A">
        <w:rPr>
          <w:rFonts w:ascii="Arial" w:eastAsia="Calibri" w:hAnsi="Arial" w:cs="Arial"/>
          <w:b/>
          <w:color w:val="000000"/>
        </w:rPr>
        <w:t>CLÁUSULA DÉCIMA OITAVA – FORO.</w:t>
      </w:r>
    </w:p>
    <w:p w14:paraId="40CEA616" w14:textId="77777777" w:rsidR="001F12F3" w:rsidRPr="00B1282A" w:rsidRDefault="001F12F3" w:rsidP="001F12F3">
      <w:pPr>
        <w:keepNext/>
        <w:keepLines/>
        <w:pBdr>
          <w:top w:val="nil"/>
          <w:left w:val="nil"/>
          <w:bottom w:val="nil"/>
          <w:right w:val="nil"/>
          <w:between w:val="nil"/>
        </w:pBdr>
        <w:tabs>
          <w:tab w:val="left" w:pos="567"/>
        </w:tabs>
        <w:jc w:val="both"/>
        <w:rPr>
          <w:rFonts w:ascii="Arial" w:eastAsia="Calibri" w:hAnsi="Arial" w:cs="Arial"/>
          <w:b/>
          <w:color w:val="366091"/>
        </w:rPr>
      </w:pPr>
    </w:p>
    <w:p w14:paraId="52C66A77" w14:textId="77777777" w:rsidR="001F12F3" w:rsidRPr="00B1282A" w:rsidRDefault="001F12F3" w:rsidP="001F12F3">
      <w:pPr>
        <w:numPr>
          <w:ilvl w:val="1"/>
          <w:numId w:val="58"/>
        </w:numPr>
        <w:ind w:left="0"/>
        <w:jc w:val="both"/>
        <w:rPr>
          <w:rFonts w:ascii="Arial" w:hAnsi="Arial" w:cs="Arial"/>
        </w:rPr>
      </w:pPr>
      <w:r w:rsidRPr="00B1282A">
        <w:rPr>
          <w:rFonts w:ascii="Arial" w:eastAsia="Calibri" w:hAnsi="Arial" w:cs="Arial"/>
        </w:rPr>
        <w:t xml:space="preserve">É eleito o Foro da Comarca de </w:t>
      </w:r>
      <w:r>
        <w:rPr>
          <w:rFonts w:ascii="Arial" w:eastAsia="Calibri" w:hAnsi="Arial" w:cs="Arial"/>
        </w:rPr>
        <w:t>Cerro Azul/PR</w:t>
      </w:r>
      <w:r w:rsidRPr="00B1282A">
        <w:rPr>
          <w:rFonts w:ascii="Arial" w:eastAsia="Calibri" w:hAnsi="Arial" w:cs="Arial"/>
        </w:rPr>
        <w:t xml:space="preserve"> para dirimir os litígios que decorrerem da execução deste Termo de Contrato que não possam ser compostos pela conciliação, conforme art. 92, §1º da Lei nº 14.133/2021.</w:t>
      </w:r>
    </w:p>
    <w:p w14:paraId="20EF3438" w14:textId="77777777" w:rsidR="001F12F3" w:rsidRPr="00B1282A" w:rsidRDefault="001F12F3" w:rsidP="001F12F3">
      <w:pPr>
        <w:jc w:val="both"/>
        <w:rPr>
          <w:rFonts w:ascii="Arial" w:eastAsia="Calibri" w:hAnsi="Arial" w:cs="Arial"/>
        </w:rPr>
      </w:pPr>
    </w:p>
    <w:p w14:paraId="13B30BC8" w14:textId="77777777" w:rsidR="001F12F3" w:rsidRPr="00B1282A" w:rsidRDefault="001F12F3" w:rsidP="001F12F3">
      <w:pPr>
        <w:jc w:val="both"/>
        <w:rPr>
          <w:rFonts w:ascii="Arial" w:eastAsia="Calibri" w:hAnsi="Arial" w:cs="Arial"/>
        </w:rPr>
      </w:pPr>
      <w:r w:rsidRPr="00B1282A">
        <w:rPr>
          <w:rFonts w:ascii="Arial" w:eastAsia="Calibri" w:hAnsi="Arial" w:cs="Arial"/>
        </w:rPr>
        <w:t xml:space="preserve">Para firmeza e validade do pactuado, o presente Termo de Contrato foi lavrado em duas (duas) vias de igual teor, que, depois de lido e achado em ordem, foi assinado pelos contraentes. </w:t>
      </w:r>
    </w:p>
    <w:p w14:paraId="56D7BD6A" w14:textId="77777777" w:rsidR="001F12F3" w:rsidRPr="00B1282A" w:rsidRDefault="001F12F3" w:rsidP="001F12F3">
      <w:pPr>
        <w:jc w:val="right"/>
        <w:rPr>
          <w:rFonts w:ascii="Arial" w:eastAsia="Calibri" w:hAnsi="Arial" w:cs="Arial"/>
        </w:rPr>
      </w:pPr>
    </w:p>
    <w:p w14:paraId="2D8A6978" w14:textId="77777777" w:rsidR="001F12F3" w:rsidRPr="00B1282A" w:rsidRDefault="001F12F3" w:rsidP="001F12F3">
      <w:pPr>
        <w:jc w:val="right"/>
        <w:rPr>
          <w:rFonts w:ascii="Arial" w:eastAsia="Calibri" w:hAnsi="Arial" w:cs="Arial"/>
        </w:rPr>
      </w:pPr>
      <w:r w:rsidRPr="00B1282A">
        <w:rPr>
          <w:rFonts w:ascii="Arial" w:eastAsia="Calibri" w:hAnsi="Arial" w:cs="Arial"/>
        </w:rPr>
        <w:t>........, ......... DE ...................   DE 20</w:t>
      </w:r>
      <w:r>
        <w:rPr>
          <w:rFonts w:ascii="Arial" w:eastAsia="Calibri" w:hAnsi="Arial" w:cs="Arial"/>
        </w:rPr>
        <w:t>26</w:t>
      </w:r>
      <w:r w:rsidRPr="00B1282A">
        <w:rPr>
          <w:rFonts w:ascii="Arial" w:eastAsia="Calibri" w:hAnsi="Arial" w:cs="Arial"/>
        </w:rPr>
        <w:t>.</w:t>
      </w:r>
    </w:p>
    <w:p w14:paraId="31FCF1E4" w14:textId="77777777" w:rsidR="001F12F3" w:rsidRPr="00B1282A" w:rsidRDefault="001F12F3" w:rsidP="001F12F3">
      <w:pPr>
        <w:jc w:val="both"/>
        <w:rPr>
          <w:rFonts w:ascii="Arial" w:eastAsia="Calibri" w:hAnsi="Arial" w:cs="Arial"/>
        </w:rPr>
      </w:pPr>
    </w:p>
    <w:p w14:paraId="4FD894BD" w14:textId="77777777" w:rsidR="001F12F3" w:rsidRPr="00B1282A" w:rsidRDefault="001F12F3" w:rsidP="001F12F3">
      <w:pPr>
        <w:jc w:val="center"/>
        <w:rPr>
          <w:rFonts w:ascii="Arial" w:eastAsia="Calibri" w:hAnsi="Arial" w:cs="Arial"/>
        </w:rPr>
      </w:pPr>
      <w:r w:rsidRPr="00B1282A">
        <w:rPr>
          <w:rFonts w:ascii="Arial" w:eastAsia="Calibri" w:hAnsi="Arial" w:cs="Arial"/>
        </w:rPr>
        <w:t>_________________________</w:t>
      </w:r>
    </w:p>
    <w:p w14:paraId="42CEF97E" w14:textId="77777777" w:rsidR="001F12F3" w:rsidRPr="00B1282A" w:rsidRDefault="001F12F3" w:rsidP="001F12F3">
      <w:pPr>
        <w:jc w:val="center"/>
        <w:rPr>
          <w:rFonts w:ascii="Arial" w:eastAsia="Calibri" w:hAnsi="Arial" w:cs="Arial"/>
        </w:rPr>
      </w:pPr>
      <w:r w:rsidRPr="00B1282A">
        <w:rPr>
          <w:rFonts w:ascii="Arial" w:eastAsia="Calibri" w:hAnsi="Arial" w:cs="Arial"/>
        </w:rPr>
        <w:t>Responsável legal da CONTRATANTE</w:t>
      </w:r>
    </w:p>
    <w:p w14:paraId="194620A8" w14:textId="77777777" w:rsidR="001F12F3" w:rsidRPr="00B1282A" w:rsidRDefault="001F12F3" w:rsidP="001F12F3">
      <w:pPr>
        <w:jc w:val="center"/>
        <w:rPr>
          <w:rFonts w:ascii="Arial" w:eastAsia="Calibri" w:hAnsi="Arial" w:cs="Arial"/>
        </w:rPr>
      </w:pPr>
    </w:p>
    <w:p w14:paraId="325F8441" w14:textId="77777777" w:rsidR="001F12F3" w:rsidRPr="00B1282A" w:rsidRDefault="001F12F3" w:rsidP="001F12F3">
      <w:pPr>
        <w:jc w:val="center"/>
        <w:rPr>
          <w:rFonts w:ascii="Arial" w:eastAsia="Calibri" w:hAnsi="Arial" w:cs="Arial"/>
        </w:rPr>
      </w:pPr>
      <w:r w:rsidRPr="00B1282A">
        <w:rPr>
          <w:rFonts w:ascii="Arial" w:eastAsia="Calibri" w:hAnsi="Arial" w:cs="Arial"/>
        </w:rPr>
        <w:t>_________________________</w:t>
      </w:r>
    </w:p>
    <w:p w14:paraId="1561866F" w14:textId="77777777" w:rsidR="001F12F3" w:rsidRDefault="001F12F3" w:rsidP="001F12F3">
      <w:pPr>
        <w:jc w:val="center"/>
        <w:rPr>
          <w:rFonts w:ascii="Arial" w:eastAsia="Calibri" w:hAnsi="Arial" w:cs="Arial"/>
        </w:rPr>
      </w:pPr>
      <w:r w:rsidRPr="00B1282A">
        <w:rPr>
          <w:rFonts w:ascii="Arial" w:eastAsia="Calibri" w:hAnsi="Arial" w:cs="Arial"/>
        </w:rPr>
        <w:t>Responsável legal da CONTRATADA</w:t>
      </w:r>
    </w:p>
    <w:p w14:paraId="596F1B7A" w14:textId="77777777" w:rsidR="001F12F3" w:rsidRPr="00B1282A" w:rsidRDefault="001F12F3" w:rsidP="001F12F3">
      <w:pPr>
        <w:jc w:val="center"/>
        <w:rPr>
          <w:rFonts w:ascii="Arial" w:eastAsia="Calibri" w:hAnsi="Arial" w:cs="Arial"/>
        </w:rPr>
      </w:pPr>
    </w:p>
    <w:p w14:paraId="167DF848" w14:textId="77777777" w:rsidR="001F12F3" w:rsidRPr="00B1282A" w:rsidRDefault="001F12F3" w:rsidP="001F12F3">
      <w:pPr>
        <w:jc w:val="center"/>
        <w:rPr>
          <w:rFonts w:ascii="Arial" w:eastAsia="Calibri" w:hAnsi="Arial" w:cs="Arial"/>
        </w:rPr>
      </w:pPr>
      <w:r w:rsidRPr="00B1282A">
        <w:rPr>
          <w:rFonts w:ascii="Arial" w:eastAsia="Calibri" w:hAnsi="Arial" w:cs="Arial"/>
        </w:rPr>
        <w:t>_________________________</w:t>
      </w:r>
    </w:p>
    <w:p w14:paraId="79AA9747" w14:textId="77777777" w:rsidR="001F12F3" w:rsidRPr="00B1282A" w:rsidRDefault="001F12F3" w:rsidP="001F12F3">
      <w:pPr>
        <w:jc w:val="center"/>
        <w:rPr>
          <w:rFonts w:ascii="Arial" w:eastAsia="Calibri" w:hAnsi="Arial" w:cs="Arial"/>
        </w:rPr>
      </w:pPr>
      <w:r>
        <w:rPr>
          <w:rFonts w:ascii="Arial" w:eastAsia="Calibri" w:hAnsi="Arial" w:cs="Arial"/>
        </w:rPr>
        <w:t>Gestor do Contrato</w:t>
      </w:r>
      <w:r w:rsidRPr="00B1282A">
        <w:rPr>
          <w:rFonts w:ascii="Arial" w:eastAsia="Calibri" w:hAnsi="Arial" w:cs="Arial"/>
        </w:rPr>
        <w:t xml:space="preserve"> CONTRATANTE</w:t>
      </w:r>
    </w:p>
    <w:p w14:paraId="207A76AE" w14:textId="77777777" w:rsidR="001F12F3" w:rsidRDefault="001F12F3" w:rsidP="001F12F3">
      <w:pPr>
        <w:jc w:val="center"/>
        <w:rPr>
          <w:rFonts w:ascii="Arial" w:eastAsia="Calibri" w:hAnsi="Arial" w:cs="Arial"/>
        </w:rPr>
      </w:pPr>
    </w:p>
    <w:p w14:paraId="1527BCAB" w14:textId="77777777" w:rsidR="001F12F3" w:rsidRDefault="001F12F3" w:rsidP="001F12F3">
      <w:pPr>
        <w:rPr>
          <w:rFonts w:ascii="Arial" w:eastAsia="Calibri" w:hAnsi="Arial" w:cs="Arial"/>
        </w:rPr>
      </w:pPr>
      <w:r>
        <w:rPr>
          <w:rFonts w:ascii="Arial" w:eastAsia="Calibri" w:hAnsi="Arial" w:cs="Arial"/>
        </w:rPr>
        <w:t>Testemunhas:</w:t>
      </w:r>
    </w:p>
    <w:p w14:paraId="307D9C3A" w14:textId="77777777" w:rsidR="001F12F3" w:rsidRDefault="001F12F3" w:rsidP="001F12F3">
      <w:pPr>
        <w:rPr>
          <w:rFonts w:ascii="Arial" w:eastAsia="Calibri" w:hAnsi="Arial" w:cs="Arial"/>
        </w:rPr>
      </w:pPr>
    </w:p>
    <w:p w14:paraId="5DDF2812" w14:textId="77777777" w:rsidR="001F12F3" w:rsidRDefault="001F12F3" w:rsidP="001F12F3">
      <w:pPr>
        <w:pStyle w:val="PargrafodaLista"/>
        <w:numPr>
          <w:ilvl w:val="3"/>
          <w:numId w:val="57"/>
        </w:numPr>
        <w:ind w:left="426" w:hanging="426"/>
        <w:rPr>
          <w:rFonts w:ascii="Arial" w:eastAsia="Calibri" w:hAnsi="Arial" w:cs="Arial"/>
        </w:rPr>
      </w:pPr>
      <w:r>
        <w:rPr>
          <w:rFonts w:ascii="Arial" w:eastAsia="Calibri" w:hAnsi="Arial" w:cs="Arial"/>
        </w:rPr>
        <w:t>_______________________________</w:t>
      </w:r>
    </w:p>
    <w:p w14:paraId="551133EC" w14:textId="77777777" w:rsidR="001F12F3" w:rsidRDefault="001F12F3" w:rsidP="001F12F3">
      <w:pPr>
        <w:pStyle w:val="PargrafodaLista"/>
        <w:ind w:left="426"/>
        <w:rPr>
          <w:rFonts w:ascii="Arial" w:eastAsia="Calibri" w:hAnsi="Arial" w:cs="Arial"/>
        </w:rPr>
      </w:pPr>
      <w:r>
        <w:rPr>
          <w:rFonts w:ascii="Arial" w:eastAsia="Calibri" w:hAnsi="Arial" w:cs="Arial"/>
        </w:rPr>
        <w:t>Nome:</w:t>
      </w:r>
    </w:p>
    <w:p w14:paraId="1001C878" w14:textId="77777777" w:rsidR="001F12F3" w:rsidRDefault="001F12F3" w:rsidP="001F12F3">
      <w:pPr>
        <w:pStyle w:val="PargrafodaLista"/>
        <w:ind w:left="426"/>
        <w:rPr>
          <w:rFonts w:ascii="Arial" w:eastAsia="Calibri" w:hAnsi="Arial" w:cs="Arial"/>
        </w:rPr>
      </w:pPr>
      <w:r>
        <w:rPr>
          <w:rFonts w:ascii="Arial" w:eastAsia="Calibri" w:hAnsi="Arial" w:cs="Arial"/>
        </w:rPr>
        <w:t>RG:</w:t>
      </w:r>
    </w:p>
    <w:p w14:paraId="2F744E01" w14:textId="77777777" w:rsidR="001F12F3" w:rsidRDefault="001F12F3" w:rsidP="001F12F3">
      <w:pPr>
        <w:pStyle w:val="PargrafodaLista"/>
        <w:ind w:left="426"/>
        <w:rPr>
          <w:rFonts w:ascii="Arial" w:eastAsia="Calibri" w:hAnsi="Arial" w:cs="Arial"/>
        </w:rPr>
      </w:pPr>
      <w:r>
        <w:rPr>
          <w:rFonts w:ascii="Arial" w:eastAsia="Calibri" w:hAnsi="Arial" w:cs="Arial"/>
        </w:rPr>
        <w:t>CPF:</w:t>
      </w:r>
    </w:p>
    <w:p w14:paraId="1BE14EDD" w14:textId="77777777" w:rsidR="001F12F3" w:rsidRDefault="001F12F3" w:rsidP="001F12F3">
      <w:pPr>
        <w:rPr>
          <w:rFonts w:ascii="Arial" w:eastAsia="Calibri" w:hAnsi="Arial" w:cs="Arial"/>
        </w:rPr>
      </w:pPr>
    </w:p>
    <w:p w14:paraId="2D9B273D" w14:textId="77777777" w:rsidR="001F12F3" w:rsidRDefault="001F12F3" w:rsidP="001F12F3">
      <w:pPr>
        <w:pStyle w:val="PargrafodaLista"/>
        <w:numPr>
          <w:ilvl w:val="3"/>
          <w:numId w:val="57"/>
        </w:numPr>
        <w:ind w:left="426" w:hanging="426"/>
        <w:rPr>
          <w:rFonts w:ascii="Arial" w:eastAsia="Calibri" w:hAnsi="Arial" w:cs="Arial"/>
        </w:rPr>
      </w:pPr>
      <w:r>
        <w:rPr>
          <w:rFonts w:ascii="Arial" w:eastAsia="Calibri" w:hAnsi="Arial" w:cs="Arial"/>
        </w:rPr>
        <w:t>_______________________________</w:t>
      </w:r>
    </w:p>
    <w:p w14:paraId="343D166B" w14:textId="77777777" w:rsidR="001F12F3" w:rsidRDefault="001F12F3" w:rsidP="001F12F3">
      <w:pPr>
        <w:pStyle w:val="PargrafodaLista"/>
        <w:ind w:left="426"/>
        <w:rPr>
          <w:rFonts w:ascii="Arial" w:eastAsia="Calibri" w:hAnsi="Arial" w:cs="Arial"/>
        </w:rPr>
      </w:pPr>
      <w:r>
        <w:rPr>
          <w:rFonts w:ascii="Arial" w:eastAsia="Calibri" w:hAnsi="Arial" w:cs="Arial"/>
        </w:rPr>
        <w:t>Nome:</w:t>
      </w:r>
    </w:p>
    <w:p w14:paraId="2691D6BF" w14:textId="77777777" w:rsidR="001F12F3" w:rsidRDefault="001F12F3" w:rsidP="001F12F3">
      <w:pPr>
        <w:pStyle w:val="PargrafodaLista"/>
        <w:ind w:left="426"/>
        <w:rPr>
          <w:rFonts w:ascii="Arial" w:eastAsia="Calibri" w:hAnsi="Arial" w:cs="Arial"/>
        </w:rPr>
      </w:pPr>
      <w:r>
        <w:rPr>
          <w:rFonts w:ascii="Arial" w:eastAsia="Calibri" w:hAnsi="Arial" w:cs="Arial"/>
        </w:rPr>
        <w:t>RG:</w:t>
      </w:r>
    </w:p>
    <w:p w14:paraId="43E828FD" w14:textId="77777777" w:rsidR="001F12F3" w:rsidRDefault="001F12F3" w:rsidP="001F12F3">
      <w:pPr>
        <w:pStyle w:val="PargrafodaLista"/>
        <w:ind w:left="426"/>
        <w:rPr>
          <w:rFonts w:ascii="Arial" w:eastAsia="Calibri" w:hAnsi="Arial" w:cs="Arial"/>
        </w:rPr>
      </w:pPr>
      <w:r>
        <w:rPr>
          <w:rFonts w:ascii="Arial" w:eastAsia="Calibri" w:hAnsi="Arial" w:cs="Arial"/>
        </w:rPr>
        <w:t>CPF:</w:t>
      </w:r>
    </w:p>
    <w:p w14:paraId="5C01C818" w14:textId="77777777" w:rsidR="001F12F3" w:rsidRDefault="001F12F3" w:rsidP="001F12F3">
      <w:pPr>
        <w:pStyle w:val="PargrafodaLista"/>
        <w:ind w:left="426"/>
        <w:rPr>
          <w:rFonts w:ascii="Arial" w:eastAsia="Calibri" w:hAnsi="Arial" w:cs="Arial"/>
        </w:rPr>
      </w:pPr>
    </w:p>
    <w:p w14:paraId="2830FD81" w14:textId="77777777" w:rsidR="00FD3AC4" w:rsidRDefault="00FD3AC4" w:rsidP="001F12F3">
      <w:pPr>
        <w:pStyle w:val="PargrafodaLista"/>
        <w:ind w:left="426"/>
        <w:rPr>
          <w:rFonts w:ascii="Arial" w:eastAsia="Calibri" w:hAnsi="Arial" w:cs="Arial"/>
        </w:rPr>
      </w:pPr>
    </w:p>
    <w:p w14:paraId="3590ACBB" w14:textId="77777777" w:rsidR="00FD3AC4" w:rsidRDefault="00FD3AC4" w:rsidP="001F12F3">
      <w:pPr>
        <w:pStyle w:val="PargrafodaLista"/>
        <w:ind w:left="426"/>
        <w:rPr>
          <w:rFonts w:ascii="Arial" w:eastAsia="Calibri" w:hAnsi="Arial" w:cs="Arial"/>
        </w:rPr>
      </w:pPr>
    </w:p>
    <w:p w14:paraId="3C51855C" w14:textId="77777777" w:rsidR="00FD3AC4" w:rsidRDefault="00FD3AC4" w:rsidP="001F12F3">
      <w:pPr>
        <w:pStyle w:val="PargrafodaLista"/>
        <w:ind w:left="426"/>
        <w:rPr>
          <w:rFonts w:ascii="Arial" w:eastAsia="Calibri" w:hAnsi="Arial" w:cs="Arial"/>
        </w:rPr>
      </w:pPr>
    </w:p>
    <w:p w14:paraId="2E0041D3" w14:textId="77777777" w:rsidR="00FD3AC4" w:rsidRDefault="00FD3AC4" w:rsidP="001F12F3">
      <w:pPr>
        <w:pStyle w:val="PargrafodaLista"/>
        <w:ind w:left="426"/>
        <w:rPr>
          <w:rFonts w:ascii="Arial" w:eastAsia="Calibri" w:hAnsi="Arial" w:cs="Arial"/>
        </w:rPr>
      </w:pPr>
    </w:p>
    <w:p w14:paraId="5E5BF612" w14:textId="77777777" w:rsidR="00FD3AC4" w:rsidRDefault="00FD3AC4" w:rsidP="001F12F3">
      <w:pPr>
        <w:pStyle w:val="PargrafodaLista"/>
        <w:ind w:left="426"/>
        <w:rPr>
          <w:rFonts w:ascii="Arial" w:eastAsia="Calibri" w:hAnsi="Arial" w:cs="Arial"/>
        </w:rPr>
      </w:pPr>
    </w:p>
    <w:p w14:paraId="42E2A258" w14:textId="77777777" w:rsidR="00FD3AC4" w:rsidRDefault="00FD3AC4" w:rsidP="001F12F3">
      <w:pPr>
        <w:pStyle w:val="PargrafodaLista"/>
        <w:ind w:left="426"/>
        <w:rPr>
          <w:rFonts w:ascii="Arial" w:eastAsia="Calibri" w:hAnsi="Arial" w:cs="Arial"/>
        </w:rPr>
      </w:pPr>
    </w:p>
    <w:p w14:paraId="01A26EFC" w14:textId="77777777" w:rsidR="00FD3AC4" w:rsidRDefault="00FD3AC4" w:rsidP="001F12F3">
      <w:pPr>
        <w:pStyle w:val="PargrafodaLista"/>
        <w:ind w:left="426"/>
        <w:rPr>
          <w:rFonts w:ascii="Arial" w:eastAsia="Calibri" w:hAnsi="Arial" w:cs="Arial"/>
        </w:rPr>
      </w:pPr>
    </w:p>
    <w:p w14:paraId="3CDA32BD" w14:textId="77777777" w:rsidR="00FD3AC4" w:rsidRDefault="00FD3AC4" w:rsidP="001F12F3">
      <w:pPr>
        <w:pStyle w:val="PargrafodaLista"/>
        <w:ind w:left="426"/>
        <w:rPr>
          <w:rFonts w:ascii="Arial" w:eastAsia="Calibri" w:hAnsi="Arial" w:cs="Arial"/>
        </w:rPr>
      </w:pPr>
    </w:p>
    <w:p w14:paraId="3E93C3CE" w14:textId="77777777" w:rsidR="00FD3AC4" w:rsidRDefault="00FD3AC4" w:rsidP="001F12F3">
      <w:pPr>
        <w:pStyle w:val="PargrafodaLista"/>
        <w:ind w:left="426"/>
        <w:rPr>
          <w:rFonts w:ascii="Arial" w:eastAsia="Calibri" w:hAnsi="Arial" w:cs="Arial"/>
        </w:rPr>
      </w:pPr>
    </w:p>
    <w:p w14:paraId="2EC0C119" w14:textId="77777777" w:rsidR="00FD3AC4" w:rsidRDefault="00FD3AC4" w:rsidP="001F12F3">
      <w:pPr>
        <w:pStyle w:val="PargrafodaLista"/>
        <w:ind w:left="426"/>
        <w:rPr>
          <w:rFonts w:ascii="Arial" w:eastAsia="Calibri" w:hAnsi="Arial" w:cs="Arial"/>
        </w:rPr>
      </w:pPr>
    </w:p>
    <w:p w14:paraId="65D8FBBA" w14:textId="77777777" w:rsidR="00FD3AC4" w:rsidRDefault="00FD3AC4" w:rsidP="001F12F3">
      <w:pPr>
        <w:pStyle w:val="PargrafodaLista"/>
        <w:ind w:left="426"/>
        <w:rPr>
          <w:rFonts w:ascii="Arial" w:eastAsia="Calibri" w:hAnsi="Arial" w:cs="Arial"/>
        </w:rPr>
      </w:pPr>
    </w:p>
    <w:p w14:paraId="77A43548" w14:textId="77777777" w:rsidR="00FD3AC4" w:rsidRDefault="00FD3AC4" w:rsidP="001F12F3">
      <w:pPr>
        <w:pStyle w:val="PargrafodaLista"/>
        <w:ind w:left="426"/>
        <w:rPr>
          <w:rFonts w:ascii="Arial" w:eastAsia="Calibri" w:hAnsi="Arial" w:cs="Arial"/>
        </w:rPr>
      </w:pPr>
    </w:p>
    <w:p w14:paraId="272410FA" w14:textId="77777777" w:rsidR="001F12F3" w:rsidRDefault="001F12F3" w:rsidP="001F12F3">
      <w:pPr>
        <w:pStyle w:val="PargrafodaLista"/>
        <w:ind w:left="426"/>
        <w:rPr>
          <w:rFonts w:ascii="Arial" w:eastAsia="Calibri" w:hAnsi="Arial" w:cs="Arial"/>
        </w:rPr>
      </w:pPr>
    </w:p>
    <w:p w14:paraId="6EF17AAB" w14:textId="7E1FAD37" w:rsidR="008F3675" w:rsidRPr="003E75B4" w:rsidRDefault="008F3675" w:rsidP="008F3675">
      <w:pPr>
        <w:pStyle w:val="Corpodetexto"/>
        <w:pBdr>
          <w:top w:val="single" w:sz="4" w:space="1" w:color="auto"/>
          <w:left w:val="single" w:sz="4" w:space="4" w:color="auto"/>
          <w:bottom w:val="single" w:sz="4" w:space="1" w:color="auto"/>
          <w:right w:val="single" w:sz="4" w:space="4" w:color="auto"/>
        </w:pBdr>
        <w:shd w:val="clear" w:color="auto" w:fill="C2D69B" w:themeFill="accent3" w:themeFillTint="99"/>
        <w:spacing w:before="0" w:beforeAutospacing="0" w:after="0" w:afterAutospacing="0"/>
        <w:ind w:right="-22"/>
        <w:jc w:val="center"/>
        <w:rPr>
          <w:rFonts w:ascii="Arial" w:hAnsi="Arial" w:cs="Arial"/>
          <w:b/>
        </w:rPr>
      </w:pPr>
      <w:r w:rsidRPr="003E75B4">
        <w:rPr>
          <w:rFonts w:ascii="Arial" w:hAnsi="Arial" w:cs="Arial"/>
          <w:b/>
        </w:rPr>
        <w:t>ANEXO V</w:t>
      </w:r>
      <w:r w:rsidR="00EF0AEA">
        <w:rPr>
          <w:rFonts w:ascii="Arial" w:hAnsi="Arial" w:cs="Arial"/>
          <w:b/>
        </w:rPr>
        <w:t>II</w:t>
      </w:r>
    </w:p>
    <w:p w14:paraId="40FBEF54" w14:textId="77777777" w:rsidR="008F3675" w:rsidRPr="003E75B4" w:rsidRDefault="008F3675" w:rsidP="008F3675">
      <w:pPr>
        <w:pStyle w:val="Corpodetexto"/>
        <w:pBdr>
          <w:top w:val="single" w:sz="4" w:space="1" w:color="auto"/>
          <w:left w:val="single" w:sz="4" w:space="4" w:color="auto"/>
          <w:bottom w:val="single" w:sz="4" w:space="1" w:color="auto"/>
          <w:right w:val="single" w:sz="4" w:space="4" w:color="auto"/>
        </w:pBdr>
        <w:shd w:val="clear" w:color="auto" w:fill="C2D69B" w:themeFill="accent3" w:themeFillTint="99"/>
        <w:spacing w:before="0" w:beforeAutospacing="0" w:after="0" w:afterAutospacing="0"/>
        <w:ind w:right="-22"/>
        <w:jc w:val="center"/>
        <w:rPr>
          <w:rFonts w:ascii="Arial" w:hAnsi="Arial" w:cs="Arial"/>
          <w:b/>
        </w:rPr>
      </w:pPr>
      <w:r w:rsidRPr="003E75B4">
        <w:rPr>
          <w:rFonts w:ascii="Arial" w:hAnsi="Arial" w:cs="Arial"/>
          <w:b/>
        </w:rPr>
        <w:t>MODELO DECLARAÇÃO UNIFICADA</w:t>
      </w:r>
    </w:p>
    <w:p w14:paraId="1C193113" w14:textId="77777777" w:rsidR="008F3675" w:rsidRPr="003E75B4" w:rsidRDefault="008F3675" w:rsidP="008F3675">
      <w:pPr>
        <w:pStyle w:val="Corpodetexto"/>
        <w:spacing w:before="0" w:beforeAutospacing="0" w:after="0" w:afterAutospacing="0"/>
        <w:ind w:right="-22"/>
        <w:rPr>
          <w:rFonts w:ascii="Arial" w:hAnsi="Arial" w:cs="Arial"/>
        </w:rPr>
      </w:pPr>
    </w:p>
    <w:p w14:paraId="0D7C6B4A" w14:textId="291469B5" w:rsidR="008F3675" w:rsidRDefault="008F3675" w:rsidP="008F3675">
      <w:pPr>
        <w:pStyle w:val="Corpodetexto"/>
        <w:spacing w:before="0" w:beforeAutospacing="0" w:after="0" w:afterAutospacing="0"/>
        <w:ind w:right="-22"/>
        <w:jc w:val="both"/>
        <w:rPr>
          <w:rFonts w:ascii="Arial" w:hAnsi="Arial" w:cs="Arial"/>
        </w:rPr>
      </w:pPr>
      <w:r w:rsidRPr="003E75B4">
        <w:rPr>
          <w:rFonts w:ascii="Arial" w:hAnsi="Arial" w:cs="Arial"/>
        </w:rPr>
        <w:t>A</w:t>
      </w:r>
      <w:r w:rsidRPr="003E75B4">
        <w:rPr>
          <w:rFonts w:ascii="Arial" w:hAnsi="Arial" w:cs="Arial"/>
          <w:spacing w:val="-12"/>
        </w:rPr>
        <w:t xml:space="preserve"> </w:t>
      </w:r>
      <w:r w:rsidRPr="003E75B4">
        <w:rPr>
          <w:rFonts w:ascii="Arial" w:hAnsi="Arial" w:cs="Arial"/>
        </w:rPr>
        <w:t>Empresa</w:t>
      </w:r>
      <w:r w:rsidRPr="003E75B4">
        <w:rPr>
          <w:rFonts w:ascii="Arial" w:hAnsi="Arial" w:cs="Arial"/>
          <w:spacing w:val="-12"/>
        </w:rPr>
        <w:t xml:space="preserve"> </w:t>
      </w:r>
      <w:r w:rsidRPr="003E75B4">
        <w:rPr>
          <w:rStyle w:val="fontstyle21"/>
          <w:rFonts w:ascii="Arial" w:hAnsi="Arial" w:cs="Arial"/>
          <w:b/>
          <w:color w:val="auto"/>
        </w:rPr>
        <w:t>__________________</w:t>
      </w:r>
      <w:r w:rsidRPr="003E75B4">
        <w:rPr>
          <w:rStyle w:val="fontstyle21"/>
          <w:rFonts w:ascii="Arial" w:hAnsi="Arial" w:cs="Arial"/>
          <w:color w:val="auto"/>
        </w:rPr>
        <w:t>, pessoa jurídica de direito privado, inscrita no CNPJ sob o n.º</w:t>
      </w:r>
      <w:r w:rsidRPr="003E75B4">
        <w:rPr>
          <w:rFonts w:ascii="Arial" w:hAnsi="Arial" w:cs="Arial"/>
        </w:rPr>
        <w:t xml:space="preserve"> </w:t>
      </w:r>
      <w:r w:rsidRPr="003E75B4">
        <w:rPr>
          <w:rStyle w:val="fontstyle21"/>
          <w:rFonts w:ascii="Arial" w:hAnsi="Arial" w:cs="Arial"/>
          <w:color w:val="auto"/>
        </w:rPr>
        <w:t xml:space="preserve">___________, inscrição estadual n.º ___________, com sede na Rua/Avenida ___________, Bairro, Cidade, CEP: ___________, Estado ___________, neste ato representada por seu representante legal/Procurador/Diretor/Presidente o(a) </w:t>
      </w:r>
      <w:proofErr w:type="spellStart"/>
      <w:r w:rsidRPr="003E75B4">
        <w:rPr>
          <w:rStyle w:val="fontstyle21"/>
          <w:rFonts w:ascii="Arial" w:hAnsi="Arial" w:cs="Arial"/>
          <w:color w:val="auto"/>
        </w:rPr>
        <w:t>Sr</w:t>
      </w:r>
      <w:proofErr w:type="spellEnd"/>
      <w:r w:rsidRPr="003E75B4">
        <w:rPr>
          <w:rStyle w:val="fontstyle21"/>
          <w:rFonts w:ascii="Arial" w:hAnsi="Arial" w:cs="Arial"/>
          <w:color w:val="auto"/>
        </w:rPr>
        <w:t>(a). ___________, nacionalidade, estado civil, profissão, residente e domiciliado na Rua/Avenida ___________, Bairro, Cidade, CEP: ___________, Estado ___________, portador do RG nº ___________, e inscrito no CPF nº ___________, Bairro, Cidade, CEP: ___________, Estado ___________</w:t>
      </w:r>
      <w:r w:rsidRPr="003E75B4">
        <w:rPr>
          <w:rFonts w:ascii="Arial" w:hAnsi="Arial" w:cs="Arial"/>
        </w:rPr>
        <w:t xml:space="preserve">, </w:t>
      </w:r>
      <w:r w:rsidRPr="003E75B4">
        <w:rPr>
          <w:rFonts w:ascii="Arial" w:hAnsi="Arial" w:cs="Arial"/>
          <w:b/>
        </w:rPr>
        <w:t>DECLARA</w:t>
      </w:r>
      <w:r w:rsidRPr="003E75B4">
        <w:rPr>
          <w:rFonts w:ascii="Arial" w:hAnsi="Arial" w:cs="Arial"/>
        </w:rPr>
        <w:t>, sob as penas da Lei:</w:t>
      </w:r>
    </w:p>
    <w:p w14:paraId="2E25099E" w14:textId="77777777" w:rsidR="008F3675" w:rsidRPr="003E75B4" w:rsidRDefault="008F3675" w:rsidP="008F3675">
      <w:pPr>
        <w:pStyle w:val="Corpodetexto"/>
        <w:spacing w:before="0" w:beforeAutospacing="0" w:after="0" w:afterAutospacing="0"/>
        <w:ind w:right="-22"/>
        <w:jc w:val="both"/>
        <w:rPr>
          <w:rFonts w:ascii="Arial" w:hAnsi="Arial" w:cs="Arial"/>
        </w:rPr>
      </w:pPr>
    </w:p>
    <w:p w14:paraId="428F32E7" w14:textId="77777777" w:rsidR="008F3675"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Pr>
          <w:rFonts w:ascii="Arial" w:hAnsi="Arial" w:cs="Arial"/>
        </w:rPr>
        <w:t>- E</w:t>
      </w:r>
      <w:r w:rsidRPr="00A23216">
        <w:rPr>
          <w:rFonts w:ascii="Arial" w:hAnsi="Arial" w:cs="Arial"/>
        </w:rPr>
        <w:t>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w:t>
      </w:r>
      <w:r>
        <w:rPr>
          <w:rFonts w:ascii="Arial" w:hAnsi="Arial" w:cs="Arial"/>
        </w:rPr>
        <w:t>o.</w:t>
      </w:r>
    </w:p>
    <w:p w14:paraId="0AA0A2F6" w14:textId="77777777" w:rsidR="008F3675"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4F985F14" w14:textId="5237824C"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xml:space="preserve">- Que até a presente data inexiste fato impeditivo (ou seja, de que não há declaração de inidoneidade nos termos da Lei Federal 14.133/21, em sua redação atual), para sua habilitação no Pregão Eletrônico nº </w:t>
      </w:r>
      <w:r w:rsidR="009C2ABE">
        <w:rPr>
          <w:rFonts w:ascii="Arial" w:hAnsi="Arial" w:cs="Arial"/>
        </w:rPr>
        <w:t>00</w:t>
      </w:r>
      <w:r w:rsidR="00EF0AEA">
        <w:rPr>
          <w:rFonts w:ascii="Arial" w:hAnsi="Arial" w:cs="Arial"/>
        </w:rPr>
        <w:t>XX</w:t>
      </w:r>
      <w:r w:rsidR="009C2ABE">
        <w:rPr>
          <w:rFonts w:ascii="Arial" w:hAnsi="Arial" w:cs="Arial"/>
        </w:rPr>
        <w:t>/202</w:t>
      </w:r>
      <w:r w:rsidR="00EF0AEA">
        <w:rPr>
          <w:rFonts w:ascii="Arial" w:hAnsi="Arial" w:cs="Arial"/>
        </w:rPr>
        <w:t>6</w:t>
      </w:r>
      <w:r w:rsidRPr="003E75B4">
        <w:rPr>
          <w:rFonts w:ascii="Arial" w:hAnsi="Arial" w:cs="Arial"/>
        </w:rPr>
        <w:t xml:space="preserve">, ora sendo realizado pela Prefeitura Municipal de Doutor Ulysses/PR, comprometendo-se a comunicar a eventual ocorrência desses fatos durante o processamento deste certame e vigência da avença dele decorrente. Da mesma forma, </w:t>
      </w:r>
      <w:r w:rsidRPr="003E75B4">
        <w:rPr>
          <w:rFonts w:ascii="Arial" w:hAnsi="Arial" w:cs="Arial"/>
          <w:b/>
        </w:rPr>
        <w:t>DECLARA</w:t>
      </w:r>
      <w:r w:rsidRPr="003E75B4">
        <w:rPr>
          <w:rFonts w:ascii="Arial" w:hAnsi="Arial" w:cs="Arial"/>
        </w:rPr>
        <w:t xml:space="preserve"> que não se enquadra em nenhuma das hipóteses previstas no item 3.</w:t>
      </w:r>
      <w:r w:rsidR="00154609">
        <w:rPr>
          <w:rFonts w:ascii="Arial" w:hAnsi="Arial" w:cs="Arial"/>
        </w:rPr>
        <w:t>8</w:t>
      </w:r>
      <w:r w:rsidRPr="003E75B4">
        <w:rPr>
          <w:rFonts w:ascii="Arial" w:hAnsi="Arial" w:cs="Arial"/>
        </w:rPr>
        <w:t>. do respectivo instrumento convocatório.</w:t>
      </w:r>
    </w:p>
    <w:p w14:paraId="23846672" w14:textId="77777777" w:rsidR="008F3675" w:rsidRPr="003E75B4"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295AF7A3" w14:textId="145FB9A9"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xml:space="preserve">- Para fins de participação no Pregão Eletrônico nº </w:t>
      </w:r>
      <w:r w:rsidR="009C2ABE">
        <w:rPr>
          <w:rFonts w:ascii="Arial" w:hAnsi="Arial" w:cs="Arial"/>
        </w:rPr>
        <w:t>00</w:t>
      </w:r>
      <w:r w:rsidR="00EF0AEA">
        <w:rPr>
          <w:rFonts w:ascii="Arial" w:hAnsi="Arial" w:cs="Arial"/>
        </w:rPr>
        <w:t>XX</w:t>
      </w:r>
      <w:r w:rsidR="009C2ABE">
        <w:rPr>
          <w:rFonts w:ascii="Arial" w:hAnsi="Arial" w:cs="Arial"/>
        </w:rPr>
        <w:t>/202</w:t>
      </w:r>
      <w:r w:rsidR="00EF0AEA">
        <w:rPr>
          <w:rFonts w:ascii="Arial" w:hAnsi="Arial" w:cs="Arial"/>
        </w:rPr>
        <w:t>6</w:t>
      </w:r>
      <w:r w:rsidRPr="003E75B4">
        <w:rPr>
          <w:rFonts w:ascii="Arial" w:hAnsi="Arial" w:cs="Arial"/>
        </w:rPr>
        <w:t>, ora sendo realizado pela Prefeitura Municipal d</w:t>
      </w:r>
      <w:r w:rsidR="00154609">
        <w:rPr>
          <w:rFonts w:ascii="Arial" w:hAnsi="Arial" w:cs="Arial"/>
        </w:rPr>
        <w:t>e Doutor Ulysses</w:t>
      </w:r>
      <w:r w:rsidRPr="003E75B4">
        <w:rPr>
          <w:rFonts w:ascii="Arial" w:hAnsi="Arial" w:cs="Arial"/>
        </w:rPr>
        <w:t xml:space="preserve">/PR, que preenche os requisitos de habilitação previstos no item próprio do respectivo Edital, ou seja, todas as exigências </w:t>
      </w:r>
      <w:proofErr w:type="spellStart"/>
      <w:r w:rsidRPr="003E75B4">
        <w:rPr>
          <w:rFonts w:ascii="Arial" w:hAnsi="Arial" w:cs="Arial"/>
        </w:rPr>
        <w:t>habilitatórias</w:t>
      </w:r>
      <w:proofErr w:type="spellEnd"/>
      <w:r w:rsidRPr="003E75B4">
        <w:rPr>
          <w:rFonts w:ascii="Arial" w:hAnsi="Arial" w:cs="Arial"/>
        </w:rPr>
        <w:t xml:space="preserve"> deste instrumento convocatório, exceto no que diz respeito aos requisitos de regularidade fiscal, caso seja ME/EPP/MEI, nos termos da Lei Complementar Federal 123/06, alterada pelas Lei Complementar 147/14, em suas redações atuais.</w:t>
      </w:r>
    </w:p>
    <w:p w14:paraId="21DAE1FD" w14:textId="77777777" w:rsidR="008F3675" w:rsidRPr="003E75B4"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651C5C1B"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Que para fins do disposto no Art. 63 § 1º da Lei Federal nº 14.133/21, de que sua proposta econômica compreende a integralidade dos custos para atendimento dos direitos trabalhistas assegurados na Constituição Federal, nas leis trabalhistas, nas normas infralegais, na convenção coletiva de trabalho e nos termos de ajustamento de conduta vigentes na data de entrega das propostas.</w:t>
      </w:r>
    </w:p>
    <w:p w14:paraId="0C0676AA" w14:textId="77777777" w:rsidR="008F3675" w:rsidRPr="003E75B4"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6F031F16" w14:textId="77777777" w:rsidR="008F3675"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xml:space="preserve">– Que para fins do disposto no inciso XXXIII do art. 7º da Constituição Federal, que </w:t>
      </w:r>
      <w:r w:rsidRPr="003E75B4">
        <w:rPr>
          <w:rFonts w:ascii="Arial" w:hAnsi="Arial" w:cs="Arial"/>
        </w:rPr>
        <w:lastRenderedPageBreak/>
        <w:t>não emprega menor de dezoito anos em trabalho noturno, perigoso ou insalubre e não emprega menor de dezesseis anos.</w:t>
      </w:r>
    </w:p>
    <w:p w14:paraId="65CC8C32" w14:textId="77777777" w:rsidR="008F3675" w:rsidRDefault="008F3675" w:rsidP="008F3675">
      <w:pPr>
        <w:pStyle w:val="PargrafodaLista"/>
        <w:rPr>
          <w:rFonts w:ascii="Arial" w:hAnsi="Arial" w:cs="Arial"/>
        </w:rPr>
      </w:pPr>
    </w:p>
    <w:p w14:paraId="732B4815"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right="-22"/>
        <w:rPr>
          <w:rFonts w:ascii="Arial" w:hAnsi="Arial" w:cs="Arial"/>
        </w:rPr>
      </w:pPr>
      <w:r>
        <w:rPr>
          <w:rFonts w:ascii="Arial" w:hAnsi="Arial" w:cs="Arial"/>
        </w:rPr>
        <w:t>- N</w:t>
      </w:r>
      <w:r w:rsidRPr="00A23216">
        <w:rPr>
          <w:rFonts w:ascii="Arial" w:hAnsi="Arial" w:cs="Arial"/>
        </w:rPr>
        <w:t xml:space="preserve">ão possui empregados executando trabalho degradante ou forçado, observando o disposto nos incisos III e IV do art. 1º e no inciso III do </w:t>
      </w:r>
      <w:r>
        <w:rPr>
          <w:rFonts w:ascii="Arial" w:hAnsi="Arial" w:cs="Arial"/>
        </w:rPr>
        <w:t>art. 5º da Constituição Federal.</w:t>
      </w:r>
    </w:p>
    <w:p w14:paraId="5E793960" w14:textId="77777777" w:rsidR="008F3675" w:rsidRPr="003E75B4"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6B9AF95B"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Para os devidos fins que cumpro as exigências de reserva de cargos para pessoa com deficiência e para reabilitado da Previdência Social e para Aprendiz, previstas em lei e em outras normas específicas.</w:t>
      </w:r>
    </w:p>
    <w:p w14:paraId="335CFDF6" w14:textId="77777777" w:rsidR="008F3675" w:rsidRPr="003E75B4"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1187A169"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Declaro ainda que em licitações que tenham como objeto a contratação e/ou prestação de serviços terceirizados envolvendo mão de obra cujas atividades demandem formação profissional, que dentre os(as) aprendizes a serem contratados(as), será priorizado(a) adolescente entre 14 e 18 anos que estejam em situação de vulnerabilidade ou de risco social, nos termos do art. 53, caput, incisos I a III, §§ 1º e §2º,do Decreto Presidencial n. 9.579/2018, com redação conferida pelo Decreto nº. 11.479/2023.</w:t>
      </w:r>
    </w:p>
    <w:p w14:paraId="1B47E0DC" w14:textId="77777777" w:rsidR="008F3675" w:rsidRPr="003E75B4" w:rsidRDefault="008F3675" w:rsidP="008F3675">
      <w:pPr>
        <w:pStyle w:val="Corpodetexto"/>
        <w:ind w:right="-22"/>
        <w:rPr>
          <w:rFonts w:ascii="Arial" w:hAnsi="Arial" w:cs="Arial"/>
        </w:rPr>
      </w:pPr>
      <w:r w:rsidRPr="003E75B4">
        <w:rPr>
          <w:rFonts w:ascii="Arial" w:hAnsi="Arial" w:cs="Arial"/>
        </w:rPr>
        <w:t>*Esta declaração somente produzirá efeitos para as empresas que possuam no mínimo 100 (cem) empregados, nos termos do artigo 93 da Lei n. 8.213/1991.</w:t>
      </w:r>
    </w:p>
    <w:p w14:paraId="2F8A15BD" w14:textId="77777777" w:rsidR="008F3675" w:rsidRPr="003E75B4" w:rsidRDefault="008F3675" w:rsidP="00E934AB">
      <w:pPr>
        <w:pStyle w:val="PargrafodaLista"/>
        <w:numPr>
          <w:ilvl w:val="0"/>
          <w:numId w:val="21"/>
        </w:numPr>
        <w:ind w:left="0" w:firstLine="0"/>
        <w:jc w:val="both"/>
        <w:rPr>
          <w:rFonts w:ascii="Arial" w:eastAsia="Times New Roman" w:hAnsi="Arial" w:cs="Arial"/>
        </w:rPr>
      </w:pPr>
      <w:r w:rsidRPr="003E75B4">
        <w:rPr>
          <w:rFonts w:ascii="Arial" w:hAnsi="Arial" w:cs="Arial"/>
        </w:rPr>
        <w:t xml:space="preserve">– </w:t>
      </w:r>
      <w:r w:rsidRPr="003E75B4">
        <w:rPr>
          <w:rFonts w:ascii="Arial" w:eastAsia="Times New Roman" w:hAnsi="Arial" w:cs="Arial"/>
        </w:rPr>
        <w:t>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5F70C7E1" w14:textId="77777777" w:rsidR="008F3675" w:rsidRPr="003E75B4"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04B0E2E0"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Que atendemos aos critérios de qualidade ambiental e sustentabilidade socioambiental, respeitando as normas de proteção do meio ambiente e de sustentabilidade, sob as penas da Lei.</w:t>
      </w:r>
    </w:p>
    <w:p w14:paraId="10FC6094" w14:textId="77777777" w:rsidR="008F3675" w:rsidRPr="003E75B4" w:rsidRDefault="008F3675" w:rsidP="008F3675">
      <w:pPr>
        <w:pStyle w:val="Corpodetexto"/>
        <w:widowControl w:val="0"/>
        <w:autoSpaceDE w:val="0"/>
        <w:autoSpaceDN w:val="0"/>
        <w:spacing w:before="0" w:beforeAutospacing="0" w:after="0" w:afterAutospacing="0"/>
        <w:ind w:right="-22"/>
        <w:jc w:val="both"/>
        <w:rPr>
          <w:rFonts w:ascii="Arial" w:hAnsi="Arial" w:cs="Arial"/>
        </w:rPr>
      </w:pPr>
    </w:p>
    <w:p w14:paraId="3D11BFE5"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Que tomamos conhecimento do Edital e seus Anexos, de todas as condições de participação na licitação e nos comprometemos a cumprir todos os termos do instrumento convocatório, e a fornecer o objeto com alto padrão de qualidade, em conformidade com as boas práticas de fabricação, de modo a atender as exigências do Contratante, atendendo integralmente a legislação, especialmente normas técnicas e resoluções referentes ao objeto da licitação, sob as penas da Lei.</w:t>
      </w:r>
    </w:p>
    <w:p w14:paraId="6CFB7B85" w14:textId="77777777" w:rsidR="008F3675" w:rsidRPr="003E75B4" w:rsidRDefault="008F3675" w:rsidP="008F3675">
      <w:pPr>
        <w:pStyle w:val="PargrafodaLista"/>
        <w:rPr>
          <w:rFonts w:ascii="Arial" w:hAnsi="Arial" w:cs="Arial"/>
        </w:rPr>
      </w:pPr>
    </w:p>
    <w:p w14:paraId="06BE9A87"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0"/>
        <w:jc w:val="both"/>
        <w:rPr>
          <w:rFonts w:ascii="Arial" w:hAnsi="Arial" w:cs="Arial"/>
        </w:rPr>
      </w:pPr>
      <w:r w:rsidRPr="003E75B4">
        <w:rPr>
          <w:rFonts w:ascii="Arial" w:hAnsi="Arial" w:cs="Arial"/>
        </w:rPr>
        <w:t>- Declaro para os devidos fins que atendo às exigências de reserva de cargos para pessoa com deficiência e para reabilitado da Previdência Social, previstas em lei e em outras normas específicas.</w:t>
      </w:r>
    </w:p>
    <w:p w14:paraId="593ACE3C" w14:textId="77777777" w:rsidR="008F3675" w:rsidRPr="003E75B4" w:rsidRDefault="008F3675" w:rsidP="008F3675">
      <w:pPr>
        <w:pStyle w:val="Corpodetexto"/>
        <w:widowControl w:val="0"/>
        <w:autoSpaceDE w:val="0"/>
        <w:autoSpaceDN w:val="0"/>
        <w:spacing w:before="0" w:beforeAutospacing="0" w:after="0" w:afterAutospacing="0"/>
        <w:ind w:left="15" w:right="-22"/>
        <w:jc w:val="both"/>
        <w:rPr>
          <w:rFonts w:ascii="Arial" w:hAnsi="Arial" w:cs="Arial"/>
        </w:rPr>
      </w:pPr>
    </w:p>
    <w:p w14:paraId="4006BF8B" w14:textId="77777777" w:rsidR="008F3675" w:rsidRPr="003E75B4" w:rsidRDefault="008F3675" w:rsidP="00E934AB">
      <w:pPr>
        <w:pStyle w:val="Corpodetexto"/>
        <w:widowControl w:val="0"/>
        <w:numPr>
          <w:ilvl w:val="0"/>
          <w:numId w:val="21"/>
        </w:numPr>
        <w:autoSpaceDE w:val="0"/>
        <w:autoSpaceDN w:val="0"/>
        <w:spacing w:before="0" w:beforeAutospacing="0" w:after="0" w:afterAutospacing="0"/>
        <w:ind w:left="0" w:right="-22" w:firstLine="15"/>
        <w:jc w:val="both"/>
        <w:rPr>
          <w:rFonts w:ascii="Arial" w:hAnsi="Arial" w:cs="Arial"/>
        </w:rPr>
      </w:pPr>
      <w:r w:rsidRPr="003E75B4">
        <w:rPr>
          <w:rFonts w:ascii="Arial" w:hAnsi="Arial" w:cs="Arial"/>
        </w:rPr>
        <w:t xml:space="preserve">– Que o(a) responsável legal para assinatura do Contrato, e pelo recebimento da Autorização de Fornecimento é o(a) </w:t>
      </w:r>
      <w:proofErr w:type="spellStart"/>
      <w:r w:rsidRPr="003E75B4">
        <w:rPr>
          <w:rFonts w:ascii="Arial" w:hAnsi="Arial" w:cs="Arial"/>
        </w:rPr>
        <w:t>Sr</w:t>
      </w:r>
      <w:proofErr w:type="spellEnd"/>
      <w:r w:rsidRPr="003E75B4">
        <w:rPr>
          <w:rFonts w:ascii="Arial" w:hAnsi="Arial" w:cs="Arial"/>
        </w:rPr>
        <w:t xml:space="preserve">(a). </w:t>
      </w:r>
      <w:r w:rsidRPr="003E75B4">
        <w:rPr>
          <w:rStyle w:val="fontstyle21"/>
          <w:rFonts w:ascii="Arial" w:hAnsi="Arial" w:cs="Arial"/>
          <w:color w:val="auto"/>
          <w:sz w:val="24"/>
          <w:szCs w:val="24"/>
        </w:rPr>
        <w:t xml:space="preserve">Sr. </w:t>
      </w:r>
      <w:r w:rsidRPr="003E75B4">
        <w:rPr>
          <w:rStyle w:val="fontstyle21"/>
          <w:rFonts w:ascii="Arial" w:hAnsi="Arial" w:cs="Arial"/>
          <w:b/>
          <w:color w:val="auto"/>
          <w:sz w:val="24"/>
          <w:szCs w:val="24"/>
        </w:rPr>
        <w:t>__________________</w:t>
      </w:r>
      <w:r w:rsidRPr="003E75B4">
        <w:rPr>
          <w:rStyle w:val="fontstyle21"/>
          <w:rFonts w:ascii="Arial" w:hAnsi="Arial" w:cs="Arial"/>
          <w:color w:val="auto"/>
          <w:sz w:val="24"/>
          <w:szCs w:val="24"/>
        </w:rPr>
        <w:t>, representante legal, residente e domiciliado na Rua/Avenida ___________, Bairro, Cidade, CEP: ___________, Estado ___________, portador do portador do RG nº ___________, e inscrito no CPF nº ___________</w:t>
      </w:r>
      <w:r w:rsidRPr="003E75B4">
        <w:rPr>
          <w:rFonts w:ascii="Arial" w:hAnsi="Arial" w:cs="Arial"/>
        </w:rPr>
        <w:t xml:space="preserve">, e-mail pessoal e/ou empresarial: </w:t>
      </w:r>
      <w:r w:rsidRPr="003E75B4">
        <w:rPr>
          <w:rStyle w:val="fontstyle21"/>
          <w:rFonts w:ascii="Arial" w:hAnsi="Arial" w:cs="Arial"/>
          <w:b/>
          <w:color w:val="auto"/>
          <w:sz w:val="24"/>
          <w:szCs w:val="24"/>
        </w:rPr>
        <w:t>__________________</w:t>
      </w:r>
      <w:r w:rsidRPr="003E75B4">
        <w:rPr>
          <w:rFonts w:ascii="Arial" w:hAnsi="Arial" w:cs="Arial"/>
        </w:rPr>
        <w:t>.</w:t>
      </w:r>
    </w:p>
    <w:p w14:paraId="5DEECAE3" w14:textId="77777777" w:rsidR="008F3675" w:rsidRDefault="008F3675" w:rsidP="008F3675">
      <w:pPr>
        <w:ind w:right="-1"/>
        <w:jc w:val="both"/>
        <w:rPr>
          <w:rStyle w:val="fontstyle21"/>
          <w:rFonts w:ascii="Arial" w:hAnsi="Arial" w:cs="Arial"/>
          <w:color w:val="auto"/>
          <w:sz w:val="24"/>
          <w:szCs w:val="24"/>
        </w:rPr>
      </w:pPr>
    </w:p>
    <w:p w14:paraId="389E14B9" w14:textId="77777777" w:rsidR="008F3675" w:rsidRPr="003E75B4" w:rsidRDefault="008F3675" w:rsidP="008F3675">
      <w:pPr>
        <w:ind w:right="-1"/>
        <w:jc w:val="both"/>
        <w:rPr>
          <w:rStyle w:val="fontstyle21"/>
          <w:rFonts w:ascii="Arial" w:hAnsi="Arial" w:cs="Arial"/>
          <w:color w:val="auto"/>
          <w:sz w:val="24"/>
          <w:szCs w:val="24"/>
        </w:rPr>
      </w:pPr>
      <w:r w:rsidRPr="003E75B4">
        <w:rPr>
          <w:rStyle w:val="fontstyle21"/>
          <w:rFonts w:ascii="Arial" w:hAnsi="Arial" w:cs="Arial"/>
          <w:color w:val="auto"/>
          <w:sz w:val="24"/>
          <w:szCs w:val="24"/>
        </w:rPr>
        <w:t>Cidade/Estado, em DIA de MES de ANO.</w:t>
      </w:r>
    </w:p>
    <w:p w14:paraId="13ADB6F7" w14:textId="77777777" w:rsidR="008F3675" w:rsidRPr="003E75B4" w:rsidRDefault="008F3675" w:rsidP="008F3675">
      <w:pPr>
        <w:ind w:right="-1"/>
        <w:jc w:val="both"/>
        <w:rPr>
          <w:rStyle w:val="fontstyle21"/>
          <w:rFonts w:ascii="Arial" w:hAnsi="Arial" w:cs="Arial"/>
          <w:color w:val="auto"/>
        </w:rPr>
      </w:pPr>
    </w:p>
    <w:p w14:paraId="0A50DF8D" w14:textId="77777777" w:rsidR="008F3675" w:rsidRPr="003E75B4" w:rsidRDefault="008F3675" w:rsidP="008F3675">
      <w:pPr>
        <w:ind w:right="-1"/>
        <w:jc w:val="both"/>
        <w:rPr>
          <w:rStyle w:val="fontstyle21"/>
          <w:rFonts w:ascii="Arial" w:hAnsi="Arial" w:cs="Arial"/>
          <w:color w:val="auto"/>
        </w:rPr>
      </w:pPr>
    </w:p>
    <w:p w14:paraId="5B9CD214" w14:textId="77777777" w:rsidR="008F3675" w:rsidRPr="003E75B4" w:rsidRDefault="008F3675" w:rsidP="008F3675">
      <w:pPr>
        <w:ind w:right="-1"/>
        <w:jc w:val="center"/>
        <w:rPr>
          <w:rStyle w:val="fontstyle21"/>
          <w:rFonts w:ascii="Arial" w:hAnsi="Arial" w:cs="Arial"/>
          <w:color w:val="auto"/>
        </w:rPr>
      </w:pPr>
      <w:r w:rsidRPr="003E75B4">
        <w:rPr>
          <w:rStyle w:val="fontstyle21"/>
          <w:rFonts w:ascii="Arial" w:hAnsi="Arial" w:cs="Arial"/>
          <w:color w:val="auto"/>
        </w:rPr>
        <w:t>________________________________</w:t>
      </w:r>
    </w:p>
    <w:p w14:paraId="2A342966" w14:textId="77777777" w:rsidR="008F3675" w:rsidRDefault="008F3675" w:rsidP="008F3675">
      <w:pPr>
        <w:ind w:right="-1"/>
        <w:jc w:val="center"/>
        <w:rPr>
          <w:rFonts w:ascii="Arial" w:hAnsi="Arial" w:cs="Arial"/>
          <w:b/>
          <w:bCs/>
        </w:rPr>
      </w:pPr>
      <w:r w:rsidRPr="003E75B4">
        <w:rPr>
          <w:rFonts w:ascii="Arial" w:hAnsi="Arial" w:cs="Arial"/>
          <w:b/>
          <w:bCs/>
        </w:rPr>
        <w:t>ASSINATURA E QUALIFICAÇÃO DO EMPRESÁRIO</w:t>
      </w:r>
    </w:p>
    <w:p w14:paraId="2FE7A386" w14:textId="738E78F2" w:rsidR="001872BD" w:rsidRPr="00E934AB" w:rsidRDefault="00F46517" w:rsidP="004A354F">
      <w:pPr>
        <w:pBdr>
          <w:top w:val="single" w:sz="4" w:space="1" w:color="auto"/>
          <w:left w:val="single" w:sz="4" w:space="1" w:color="auto"/>
          <w:bottom w:val="single" w:sz="4" w:space="1" w:color="auto"/>
          <w:right w:val="single" w:sz="4" w:space="1" w:color="auto"/>
          <w:between w:val="nil"/>
        </w:pBdr>
        <w:shd w:val="clear" w:color="auto" w:fill="C2D69B" w:themeFill="accent3" w:themeFillTint="99"/>
        <w:spacing w:line="276" w:lineRule="auto"/>
        <w:jc w:val="center"/>
        <w:rPr>
          <w:rFonts w:ascii="Arial" w:eastAsia="Calibri" w:hAnsi="Arial" w:cs="Arial"/>
          <w:b/>
        </w:rPr>
      </w:pPr>
      <w:r w:rsidRPr="00E934AB">
        <w:rPr>
          <w:rFonts w:ascii="Arial" w:eastAsia="Calibri" w:hAnsi="Arial" w:cs="Arial"/>
          <w:b/>
        </w:rPr>
        <w:t>ANEXO VI</w:t>
      </w:r>
      <w:r w:rsidR="00EF0AEA">
        <w:rPr>
          <w:rFonts w:ascii="Arial" w:eastAsia="Calibri" w:hAnsi="Arial" w:cs="Arial"/>
          <w:b/>
        </w:rPr>
        <w:t>II</w:t>
      </w:r>
    </w:p>
    <w:p w14:paraId="3F78C49B" w14:textId="64792212" w:rsidR="00F46517" w:rsidRPr="00E934AB" w:rsidRDefault="00F46517" w:rsidP="004A354F">
      <w:pPr>
        <w:pBdr>
          <w:top w:val="single" w:sz="4" w:space="1" w:color="auto"/>
          <w:left w:val="single" w:sz="4" w:space="1" w:color="auto"/>
          <w:bottom w:val="single" w:sz="4" w:space="1" w:color="auto"/>
          <w:right w:val="single" w:sz="4" w:space="1" w:color="auto"/>
          <w:between w:val="nil"/>
        </w:pBdr>
        <w:shd w:val="clear" w:color="auto" w:fill="C2D69B" w:themeFill="accent3" w:themeFillTint="99"/>
        <w:spacing w:line="276" w:lineRule="auto"/>
        <w:jc w:val="center"/>
        <w:rPr>
          <w:rFonts w:ascii="Arial" w:eastAsia="Calibri" w:hAnsi="Arial" w:cs="Arial"/>
          <w:b/>
        </w:rPr>
      </w:pPr>
      <w:r w:rsidRPr="00E934AB">
        <w:rPr>
          <w:rFonts w:ascii="Arial" w:eastAsia="Calibri" w:hAnsi="Arial" w:cs="Arial"/>
          <w:b/>
        </w:rPr>
        <w:t>DECLARAÇÃO DO PORTE DA EMPRESA (MICROEMPRESA OU EMPRESA DE PEQUENO PORTE)</w:t>
      </w:r>
    </w:p>
    <w:p w14:paraId="171B40E2" w14:textId="77777777" w:rsidR="00F46517" w:rsidRPr="00E934AB" w:rsidRDefault="00F46517" w:rsidP="004A354F">
      <w:pPr>
        <w:spacing w:line="276" w:lineRule="auto"/>
        <w:jc w:val="both"/>
        <w:rPr>
          <w:rFonts w:ascii="Arial" w:eastAsia="Calibri" w:hAnsi="Arial" w:cs="Arial"/>
        </w:rPr>
      </w:pPr>
    </w:p>
    <w:p w14:paraId="0B94D806" w14:textId="7F2A643F" w:rsidR="00F46517" w:rsidRPr="00E934AB" w:rsidRDefault="00985479" w:rsidP="004A354F">
      <w:pPr>
        <w:spacing w:line="276" w:lineRule="auto"/>
        <w:jc w:val="both"/>
        <w:rPr>
          <w:rFonts w:ascii="Arial" w:eastAsia="Calibri" w:hAnsi="Arial" w:cs="Arial"/>
          <w:b/>
        </w:rPr>
      </w:pPr>
      <w:r w:rsidRPr="00E934AB">
        <w:rPr>
          <w:rFonts w:ascii="Arial" w:eastAsia="Calibri" w:hAnsi="Arial" w:cs="Arial"/>
          <w:b/>
        </w:rPr>
        <w:t xml:space="preserve">Pregão ELETRÔNICO Nº </w:t>
      </w:r>
      <w:r w:rsidR="009C2ABE">
        <w:rPr>
          <w:rFonts w:ascii="Arial" w:eastAsia="Calibri" w:hAnsi="Arial" w:cs="Arial"/>
          <w:b/>
        </w:rPr>
        <w:t>00</w:t>
      </w:r>
      <w:r w:rsidR="00EF0AEA">
        <w:rPr>
          <w:rFonts w:ascii="Arial" w:eastAsia="Calibri" w:hAnsi="Arial" w:cs="Arial"/>
          <w:b/>
        </w:rPr>
        <w:t>24</w:t>
      </w:r>
      <w:r w:rsidR="009C2ABE">
        <w:rPr>
          <w:rFonts w:ascii="Arial" w:eastAsia="Calibri" w:hAnsi="Arial" w:cs="Arial"/>
          <w:b/>
        </w:rPr>
        <w:t>/202</w:t>
      </w:r>
      <w:r w:rsidR="00EF0AEA">
        <w:rPr>
          <w:rFonts w:ascii="Arial" w:eastAsia="Calibri" w:hAnsi="Arial" w:cs="Arial"/>
          <w:b/>
        </w:rPr>
        <w:t>6</w:t>
      </w:r>
    </w:p>
    <w:p w14:paraId="68302150" w14:textId="6B175677" w:rsidR="00F46517" w:rsidRPr="00E934AB" w:rsidRDefault="00985479" w:rsidP="004A354F">
      <w:pPr>
        <w:spacing w:line="276" w:lineRule="auto"/>
        <w:jc w:val="both"/>
        <w:rPr>
          <w:rFonts w:ascii="Arial" w:eastAsia="Calibri" w:hAnsi="Arial" w:cs="Arial"/>
          <w:b/>
        </w:rPr>
      </w:pPr>
      <w:r w:rsidRPr="00E934AB">
        <w:rPr>
          <w:rFonts w:ascii="Arial" w:eastAsia="Calibri" w:hAnsi="Arial" w:cs="Arial"/>
          <w:b/>
        </w:rPr>
        <w:t xml:space="preserve">PROCESSO ADMINISTRATIVO Nº </w:t>
      </w:r>
      <w:r w:rsidR="001278B7">
        <w:rPr>
          <w:rFonts w:ascii="Arial" w:eastAsia="Calibri" w:hAnsi="Arial" w:cs="Arial"/>
          <w:b/>
        </w:rPr>
        <w:t>00</w:t>
      </w:r>
      <w:r w:rsidR="00EF0AEA">
        <w:rPr>
          <w:rFonts w:ascii="Arial" w:eastAsia="Calibri" w:hAnsi="Arial" w:cs="Arial"/>
          <w:b/>
        </w:rPr>
        <w:t>68</w:t>
      </w:r>
      <w:r w:rsidR="001278B7">
        <w:rPr>
          <w:rFonts w:ascii="Arial" w:eastAsia="Calibri" w:hAnsi="Arial" w:cs="Arial"/>
          <w:b/>
        </w:rPr>
        <w:t>/202</w:t>
      </w:r>
      <w:r w:rsidR="00EF0AEA">
        <w:rPr>
          <w:rFonts w:ascii="Arial" w:eastAsia="Calibri" w:hAnsi="Arial" w:cs="Arial"/>
          <w:b/>
        </w:rPr>
        <w:t>6</w:t>
      </w:r>
    </w:p>
    <w:p w14:paraId="197AF0AD" w14:textId="77777777" w:rsidR="00F46517" w:rsidRPr="00E934AB" w:rsidRDefault="00F46517" w:rsidP="004A354F">
      <w:pPr>
        <w:widowControl w:val="0"/>
        <w:spacing w:line="276" w:lineRule="auto"/>
        <w:jc w:val="both"/>
        <w:rPr>
          <w:rFonts w:ascii="Arial" w:eastAsia="Calibri" w:hAnsi="Arial" w:cs="Arial"/>
          <w:b/>
        </w:rPr>
      </w:pPr>
    </w:p>
    <w:p w14:paraId="0BAE4E43" w14:textId="2E418903" w:rsidR="00F46517" w:rsidRPr="00E934AB" w:rsidRDefault="00F46517" w:rsidP="004A354F">
      <w:pPr>
        <w:widowControl w:val="0"/>
        <w:spacing w:line="276" w:lineRule="auto"/>
        <w:jc w:val="both"/>
        <w:rPr>
          <w:rFonts w:ascii="Arial" w:eastAsia="Calibri" w:hAnsi="Arial" w:cs="Arial"/>
        </w:rPr>
      </w:pPr>
      <w:r w:rsidRPr="00E934AB">
        <w:rPr>
          <w:rFonts w:ascii="Arial" w:eastAsia="Calibri" w:hAnsi="Arial" w:cs="Arial"/>
          <w:b/>
        </w:rPr>
        <w:t>[NOME DA EMPRESA</w:t>
      </w:r>
      <w:r w:rsidRPr="00E934AB">
        <w:rPr>
          <w:rFonts w:ascii="Arial" w:eastAsia="Calibri" w:hAnsi="Arial" w:cs="Arial"/>
        </w:rPr>
        <w:t>], [qualificação: tipo de sociedade (LTDA, S.A, etc.), endereço completo, inscrita no CNPJ sob o nº [</w:t>
      </w:r>
      <w:proofErr w:type="spellStart"/>
      <w:r w:rsidRPr="00E934AB">
        <w:rPr>
          <w:rFonts w:ascii="Arial" w:eastAsia="Calibri" w:hAnsi="Arial" w:cs="Arial"/>
        </w:rPr>
        <w:t>xxxx</w:t>
      </w:r>
      <w:proofErr w:type="spellEnd"/>
      <w:r w:rsidRPr="00E934AB">
        <w:rPr>
          <w:rFonts w:ascii="Arial" w:eastAsia="Calibri" w:hAnsi="Arial" w:cs="Arial"/>
        </w:rPr>
        <w:t>], neste ato representada pelo [CARGO] [NOME DO REPRESENTANTE LEGAL], portador da carteira de identidade nº [</w:t>
      </w:r>
      <w:proofErr w:type="spellStart"/>
      <w:r w:rsidRPr="00E934AB">
        <w:rPr>
          <w:rFonts w:ascii="Arial" w:eastAsia="Calibri" w:hAnsi="Arial" w:cs="Arial"/>
        </w:rPr>
        <w:t>xxxx</w:t>
      </w:r>
      <w:proofErr w:type="spellEnd"/>
      <w:r w:rsidRPr="00E934AB">
        <w:rPr>
          <w:rFonts w:ascii="Arial" w:eastAsia="Calibri" w:hAnsi="Arial" w:cs="Arial"/>
        </w:rPr>
        <w:t>], inscrito no CPF sob o nº [</w:t>
      </w:r>
      <w:proofErr w:type="spellStart"/>
      <w:r w:rsidRPr="00E934AB">
        <w:rPr>
          <w:rFonts w:ascii="Arial" w:eastAsia="Calibri" w:hAnsi="Arial" w:cs="Arial"/>
        </w:rPr>
        <w:t>xxxx</w:t>
      </w:r>
      <w:proofErr w:type="spellEnd"/>
      <w:r w:rsidRPr="00E934AB">
        <w:rPr>
          <w:rFonts w:ascii="Arial" w:eastAsia="Calibri" w:hAnsi="Arial" w:cs="Arial"/>
        </w:rPr>
        <w:t xml:space="preserve">], </w:t>
      </w:r>
      <w:r w:rsidRPr="00E934AB">
        <w:rPr>
          <w:rFonts w:ascii="Arial" w:eastAsia="Calibri" w:hAnsi="Arial" w:cs="Arial"/>
          <w:b/>
        </w:rPr>
        <w:t>declara</w:t>
      </w:r>
      <w:r w:rsidRPr="00E934AB">
        <w:rPr>
          <w:rFonts w:ascii="Arial" w:eastAsia="Calibri" w:hAnsi="Arial" w:cs="Arial"/>
        </w:rPr>
        <w:t xml:space="preserve">,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 e pelo artigo 4º da lei nº 14.133/2021, </w:t>
      </w:r>
      <w:r w:rsidRPr="00E934AB">
        <w:rPr>
          <w:rFonts w:ascii="Arial" w:eastAsia="Calibri" w:hAnsi="Arial" w:cs="Arial"/>
          <w:b/>
        </w:rPr>
        <w:t>DECLARO</w:t>
      </w:r>
      <w:r w:rsidRPr="00E934AB">
        <w:rPr>
          <w:rFonts w:ascii="Arial" w:eastAsia="Calibri" w:hAnsi="Arial" w:cs="Arial"/>
        </w:rPr>
        <w:t>, para fins da LC 123/2006 e suas alterações, sob as penalidades desta, ser:</w:t>
      </w:r>
    </w:p>
    <w:p w14:paraId="38FD24FA" w14:textId="77777777" w:rsidR="00F46517" w:rsidRPr="00E934AB" w:rsidRDefault="00F46517" w:rsidP="004A354F">
      <w:pPr>
        <w:spacing w:line="276" w:lineRule="auto"/>
        <w:jc w:val="both"/>
        <w:rPr>
          <w:rFonts w:ascii="Arial" w:eastAsia="Calibri" w:hAnsi="Arial" w:cs="Arial"/>
          <w:b/>
        </w:rPr>
      </w:pPr>
    </w:p>
    <w:p w14:paraId="62804CFB" w14:textId="618B8EBD" w:rsidR="00F46517" w:rsidRPr="00E934AB" w:rsidRDefault="00F46517" w:rsidP="004A354F">
      <w:pPr>
        <w:spacing w:line="276" w:lineRule="auto"/>
        <w:jc w:val="both"/>
        <w:rPr>
          <w:rFonts w:ascii="Arial" w:eastAsia="Calibri" w:hAnsi="Arial" w:cs="Arial"/>
        </w:rPr>
      </w:pPr>
      <w:r w:rsidRPr="00E934AB">
        <w:rPr>
          <w:rFonts w:ascii="Arial" w:eastAsia="Calibri" w:hAnsi="Arial" w:cs="Arial"/>
          <w:b/>
        </w:rPr>
        <w:t>(  ) MICROEMPRESA</w:t>
      </w:r>
      <w:r w:rsidRPr="00E934AB">
        <w:rPr>
          <w:rFonts w:ascii="Arial" w:eastAsia="Calibri" w:hAnsi="Arial" w:cs="Arial"/>
        </w:rPr>
        <w:t xml:space="preserve"> – receita bruta anual igual ou inferior a  R$ 360.000,00 e estando apta a fruir os benefícios e vantagens legalmente instituídas por não se enquadrar em nenhuma das vedações legais impostas pelo § 4º do art. 3º da lei complementar nº 123/06 alterada pela </w:t>
      </w:r>
      <w:proofErr w:type="spellStart"/>
      <w:r w:rsidRPr="00E934AB">
        <w:rPr>
          <w:rFonts w:ascii="Arial" w:eastAsia="Calibri" w:hAnsi="Arial" w:cs="Arial"/>
        </w:rPr>
        <w:t>lc</w:t>
      </w:r>
      <w:proofErr w:type="spellEnd"/>
      <w:r w:rsidRPr="00E934AB">
        <w:rPr>
          <w:rFonts w:ascii="Arial" w:eastAsia="Calibri" w:hAnsi="Arial" w:cs="Arial"/>
        </w:rPr>
        <w:t xml:space="preserve"> 147/2014.</w:t>
      </w:r>
    </w:p>
    <w:p w14:paraId="3F20A51E" w14:textId="47EC7C50" w:rsidR="00F46517" w:rsidRPr="00E934AB" w:rsidRDefault="00F46517" w:rsidP="004A354F">
      <w:pPr>
        <w:spacing w:line="276" w:lineRule="auto"/>
        <w:jc w:val="both"/>
        <w:rPr>
          <w:rFonts w:ascii="Arial" w:eastAsia="Calibri" w:hAnsi="Arial" w:cs="Arial"/>
        </w:rPr>
      </w:pPr>
      <w:r w:rsidRPr="00E934AB">
        <w:rPr>
          <w:rFonts w:ascii="Arial" w:eastAsia="Calibri" w:hAnsi="Arial" w:cs="Arial"/>
          <w:b/>
        </w:rPr>
        <w:t xml:space="preserve">(  ) EMPRESA DE PEQUENO PORTE </w:t>
      </w:r>
      <w:r w:rsidRPr="00E934AB">
        <w:rPr>
          <w:rFonts w:ascii="Arial" w:eastAsia="Calibri" w:hAnsi="Arial" w:cs="Arial"/>
        </w:rPr>
        <w:t>– receita bruta anual superior a  R$ 360.000,00 e igual ou inferior a  R$ 4.800.000,00 valores , estando apta a fruir os benefícios e vantagens legalmente instituídas por não se enquadrar em nenhuma das vedações legais impostas pelo § 4º do art. 3º da Lei Complementar nº 123/06 alterada pela LC 147/2014.</w:t>
      </w:r>
    </w:p>
    <w:p w14:paraId="626B3AE6" w14:textId="77777777" w:rsidR="00F46517" w:rsidRPr="00E934AB" w:rsidRDefault="00F46517" w:rsidP="004A354F">
      <w:pPr>
        <w:spacing w:line="276" w:lineRule="auto"/>
        <w:jc w:val="both"/>
        <w:rPr>
          <w:rFonts w:ascii="Arial" w:eastAsia="Calibri" w:hAnsi="Arial" w:cs="Arial"/>
          <w:b/>
        </w:rPr>
      </w:pPr>
    </w:p>
    <w:p w14:paraId="46BF82F0" w14:textId="77777777" w:rsidR="00F46517" w:rsidRPr="00E934AB" w:rsidRDefault="00F46517" w:rsidP="004A354F">
      <w:pPr>
        <w:spacing w:line="276" w:lineRule="auto"/>
        <w:jc w:val="both"/>
        <w:rPr>
          <w:rFonts w:ascii="Arial" w:eastAsia="Calibri" w:hAnsi="Arial" w:cs="Arial"/>
          <w:b/>
        </w:rPr>
      </w:pPr>
      <w:r w:rsidRPr="00E934AB">
        <w:rPr>
          <w:rFonts w:ascii="Arial" w:eastAsia="Calibri" w:hAnsi="Arial" w:cs="Arial"/>
          <w:b/>
        </w:rPr>
        <w:t>OBSERVAÇÕES:</w:t>
      </w:r>
    </w:p>
    <w:p w14:paraId="3C0F14EB" w14:textId="77777777" w:rsidR="00F46517" w:rsidRPr="00E934AB" w:rsidRDefault="00F46517" w:rsidP="004A354F">
      <w:pPr>
        <w:spacing w:line="276" w:lineRule="auto"/>
        <w:jc w:val="both"/>
        <w:rPr>
          <w:rFonts w:ascii="Arial" w:eastAsia="Calibri" w:hAnsi="Arial" w:cs="Arial"/>
          <w:b/>
        </w:rPr>
      </w:pPr>
    </w:p>
    <w:p w14:paraId="29A24C25" w14:textId="77777777" w:rsidR="00F46517" w:rsidRPr="00E934AB" w:rsidRDefault="00F46517" w:rsidP="00E934AB">
      <w:pPr>
        <w:numPr>
          <w:ilvl w:val="0"/>
          <w:numId w:val="22"/>
        </w:numPr>
        <w:pBdr>
          <w:top w:val="nil"/>
          <w:left w:val="nil"/>
          <w:bottom w:val="nil"/>
          <w:right w:val="nil"/>
          <w:between w:val="nil"/>
        </w:pBdr>
        <w:tabs>
          <w:tab w:val="left" w:pos="284"/>
        </w:tabs>
        <w:spacing w:line="276" w:lineRule="auto"/>
        <w:ind w:left="0" w:firstLine="0"/>
        <w:jc w:val="both"/>
        <w:rPr>
          <w:rFonts w:ascii="Arial" w:hAnsi="Arial" w:cs="Arial"/>
        </w:rPr>
      </w:pPr>
      <w:r w:rsidRPr="00E934AB">
        <w:rPr>
          <w:rFonts w:ascii="Arial" w:eastAsia="Calibri" w:hAnsi="Arial" w:cs="Arial"/>
        </w:rPr>
        <w:t>ESTA DECLARAÇÃO PODERÁ SER PREENCHIDA SOMENTE PELA LICITANTE ENQUADRADA COMO ME OU EPP, NOS TERMOS DA LC 123, DE 14 DE DEZEMBRO DE 2006;</w:t>
      </w:r>
    </w:p>
    <w:p w14:paraId="524FF9F0" w14:textId="77777777" w:rsidR="00F46517" w:rsidRPr="00E934AB" w:rsidRDefault="00F46517" w:rsidP="004A354F">
      <w:pPr>
        <w:pBdr>
          <w:top w:val="nil"/>
          <w:left w:val="nil"/>
          <w:bottom w:val="nil"/>
          <w:right w:val="nil"/>
          <w:between w:val="nil"/>
        </w:pBdr>
        <w:tabs>
          <w:tab w:val="left" w:pos="284"/>
        </w:tabs>
        <w:spacing w:line="276" w:lineRule="auto"/>
        <w:jc w:val="both"/>
        <w:rPr>
          <w:rFonts w:ascii="Arial" w:eastAsia="Calibri" w:hAnsi="Arial" w:cs="Arial"/>
        </w:rPr>
      </w:pPr>
    </w:p>
    <w:p w14:paraId="61344580" w14:textId="77777777" w:rsidR="00F46517" w:rsidRPr="00E934AB" w:rsidRDefault="00F46517" w:rsidP="00E934AB">
      <w:pPr>
        <w:numPr>
          <w:ilvl w:val="0"/>
          <w:numId w:val="22"/>
        </w:numPr>
        <w:pBdr>
          <w:top w:val="nil"/>
          <w:left w:val="nil"/>
          <w:bottom w:val="nil"/>
          <w:right w:val="nil"/>
          <w:between w:val="nil"/>
        </w:pBdr>
        <w:tabs>
          <w:tab w:val="left" w:pos="284"/>
        </w:tabs>
        <w:spacing w:line="276" w:lineRule="auto"/>
        <w:ind w:left="0" w:firstLine="0"/>
        <w:jc w:val="both"/>
        <w:rPr>
          <w:rFonts w:ascii="Arial" w:hAnsi="Arial" w:cs="Arial"/>
        </w:rPr>
      </w:pPr>
      <w:r w:rsidRPr="00E934AB">
        <w:rPr>
          <w:rFonts w:ascii="Arial" w:eastAsia="Calibri" w:hAnsi="Arial" w:cs="Arial"/>
        </w:rPr>
        <w:t xml:space="preserve">A NÃO APRESENTAÇÃO DESTA DECLARAÇÃO SERÁ INTERPRETADA COMO NÃO ENQUADRAMENTO DA LICITANTE COMO ME OU EPP, NOS TERMOS DA LC Nº </w:t>
      </w:r>
      <w:r w:rsidRPr="00E934AB">
        <w:rPr>
          <w:rFonts w:ascii="Arial" w:eastAsia="Calibri" w:hAnsi="Arial" w:cs="Arial"/>
        </w:rPr>
        <w:lastRenderedPageBreak/>
        <w:t xml:space="preserve">123/2006, OU A OPÇÃO PELA NÃO UTILIZAÇÃO DO DIREITO DE TRATAMENTO DIFERENCIADO. </w:t>
      </w:r>
    </w:p>
    <w:p w14:paraId="0796E052" w14:textId="77777777" w:rsidR="00F46517" w:rsidRPr="00E934AB" w:rsidRDefault="00F46517" w:rsidP="004A354F">
      <w:pPr>
        <w:widowControl w:val="0"/>
        <w:spacing w:line="276" w:lineRule="auto"/>
        <w:jc w:val="right"/>
        <w:rPr>
          <w:rFonts w:ascii="Arial" w:eastAsia="Calibri" w:hAnsi="Arial" w:cs="Arial"/>
        </w:rPr>
      </w:pPr>
      <w:r w:rsidRPr="00E934AB">
        <w:rPr>
          <w:rFonts w:ascii="Arial" w:eastAsia="Calibri" w:hAnsi="Arial" w:cs="Arial"/>
        </w:rPr>
        <w:t>LOCAL E DATA</w:t>
      </w:r>
    </w:p>
    <w:p w14:paraId="422867D4" w14:textId="77777777" w:rsidR="00F46517" w:rsidRDefault="00F46517" w:rsidP="004A354F">
      <w:pPr>
        <w:widowControl w:val="0"/>
        <w:spacing w:line="276" w:lineRule="auto"/>
        <w:jc w:val="both"/>
        <w:rPr>
          <w:rFonts w:ascii="Arial" w:eastAsia="Calibri" w:hAnsi="Arial" w:cs="Arial"/>
        </w:rPr>
      </w:pPr>
    </w:p>
    <w:p w14:paraId="5F0C3067" w14:textId="77777777" w:rsidR="001B64F5" w:rsidRDefault="001B64F5" w:rsidP="004A354F">
      <w:pPr>
        <w:widowControl w:val="0"/>
        <w:spacing w:line="276" w:lineRule="auto"/>
        <w:jc w:val="both"/>
        <w:rPr>
          <w:rFonts w:ascii="Arial" w:eastAsia="Calibri" w:hAnsi="Arial" w:cs="Arial"/>
        </w:rPr>
      </w:pPr>
    </w:p>
    <w:p w14:paraId="4E389F62" w14:textId="77777777" w:rsidR="001B64F5" w:rsidRPr="00E934AB" w:rsidRDefault="001B64F5" w:rsidP="004A354F">
      <w:pPr>
        <w:widowControl w:val="0"/>
        <w:spacing w:line="276" w:lineRule="auto"/>
        <w:jc w:val="both"/>
        <w:rPr>
          <w:rFonts w:ascii="Arial" w:eastAsia="Calibri" w:hAnsi="Arial" w:cs="Arial"/>
        </w:rPr>
      </w:pPr>
    </w:p>
    <w:p w14:paraId="23241924" w14:textId="77777777" w:rsidR="00F46517" w:rsidRPr="00E934AB" w:rsidRDefault="00F46517" w:rsidP="004A354F">
      <w:pPr>
        <w:widowControl w:val="0"/>
        <w:spacing w:line="276" w:lineRule="auto"/>
        <w:jc w:val="both"/>
        <w:rPr>
          <w:rFonts w:ascii="Arial" w:eastAsia="Calibri" w:hAnsi="Arial" w:cs="Arial"/>
        </w:rPr>
      </w:pPr>
    </w:p>
    <w:p w14:paraId="09E85A86" w14:textId="5BF398CB" w:rsidR="00F46517" w:rsidRPr="003E75B4" w:rsidRDefault="00F46517" w:rsidP="00E934AB">
      <w:pPr>
        <w:widowControl w:val="0"/>
        <w:spacing w:line="276" w:lineRule="auto"/>
        <w:jc w:val="center"/>
        <w:rPr>
          <w:rFonts w:ascii="Arial" w:eastAsia="Calibri" w:hAnsi="Arial" w:cs="Arial"/>
          <w:sz w:val="22"/>
          <w:szCs w:val="22"/>
        </w:rPr>
      </w:pPr>
      <w:r w:rsidRPr="00E934AB">
        <w:rPr>
          <w:rFonts w:ascii="Arial" w:eastAsia="Calibri" w:hAnsi="Arial" w:cs="Arial"/>
        </w:rPr>
        <w:t>NOME E ASSINATURA DO REPRESENTANTE LEGAL</w:t>
      </w:r>
    </w:p>
    <w:sectPr w:rsidR="00F46517" w:rsidRPr="003E75B4" w:rsidSect="008F3675">
      <w:headerReference w:type="default" r:id="rId63"/>
      <w:footerReference w:type="default" r:id="rId64"/>
      <w:headerReference w:type="first" r:id="rId65"/>
      <w:pgSz w:w="11906" w:h="16838" w:code="9"/>
      <w:pgMar w:top="1418" w:right="991" w:bottom="993"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2A869A" w14:textId="77777777" w:rsidR="00F543E8" w:rsidRDefault="00F543E8">
      <w:r>
        <w:separator/>
      </w:r>
    </w:p>
  </w:endnote>
  <w:endnote w:type="continuationSeparator" w:id="0">
    <w:p w14:paraId="196C0087" w14:textId="77777777" w:rsidR="00F543E8" w:rsidRDefault="00F543E8">
      <w:r>
        <w:continuationSeparator/>
      </w:r>
    </w:p>
  </w:endnote>
  <w:endnote w:type="continuationNotice" w:id="1">
    <w:p w14:paraId="0BC9CF65" w14:textId="77777777" w:rsidR="00F543E8" w:rsidRDefault="00F54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Helvetica-BoldOblique">
    <w:altName w:val="Times New Roman"/>
    <w:panose1 w:val="00000000000000000000"/>
    <w:charset w:val="00"/>
    <w:family w:val="roman"/>
    <w:notTrueType/>
    <w:pitch w:val="default"/>
    <w:sig w:usb0="00000003" w:usb1="00000000" w:usb2="00000000" w:usb3="00000000" w:csb0="00000001" w:csb1="00000000"/>
  </w:font>
  <w:font w:name="Helvetica-Oblique">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Zurich B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5252092"/>
      <w:docPartObj>
        <w:docPartGallery w:val="Page Numbers (Bottom of Page)"/>
        <w:docPartUnique/>
      </w:docPartObj>
    </w:sdtPr>
    <w:sdtEndPr/>
    <w:sdtContent>
      <w:sdt>
        <w:sdtPr>
          <w:id w:val="157193832"/>
          <w:docPartObj>
            <w:docPartGallery w:val="Page Numbers (Top of Page)"/>
            <w:docPartUnique/>
          </w:docPartObj>
        </w:sdtPr>
        <w:sdtEndPr/>
        <w:sdtContent>
          <w:p w14:paraId="35095B5C" w14:textId="5791FC20" w:rsidR="00F543E8" w:rsidRDefault="00F543E8">
            <w:pPr>
              <w:pStyle w:val="Rodap"/>
              <w:jc w:val="right"/>
            </w:pPr>
            <w:r>
              <w:t xml:space="preserve">Página </w:t>
            </w:r>
            <w:r>
              <w:rPr>
                <w:b/>
                <w:bCs/>
              </w:rPr>
              <w:fldChar w:fldCharType="begin"/>
            </w:r>
            <w:r>
              <w:rPr>
                <w:b/>
                <w:bCs/>
              </w:rPr>
              <w:instrText>PAGE</w:instrText>
            </w:r>
            <w:r>
              <w:rPr>
                <w:b/>
                <w:bCs/>
              </w:rPr>
              <w:fldChar w:fldCharType="separate"/>
            </w:r>
            <w:r w:rsidR="004D5D0C">
              <w:rPr>
                <w:b/>
                <w:bCs/>
                <w:noProof/>
              </w:rPr>
              <w:t>2</w:t>
            </w:r>
            <w:r>
              <w:rPr>
                <w:b/>
                <w:bCs/>
              </w:rPr>
              <w:fldChar w:fldCharType="end"/>
            </w:r>
            <w:r>
              <w:t xml:space="preserve"> de </w:t>
            </w:r>
            <w:r>
              <w:rPr>
                <w:b/>
                <w:bCs/>
              </w:rPr>
              <w:fldChar w:fldCharType="begin"/>
            </w:r>
            <w:r>
              <w:rPr>
                <w:b/>
                <w:bCs/>
              </w:rPr>
              <w:instrText>NUMPAGES</w:instrText>
            </w:r>
            <w:r>
              <w:rPr>
                <w:b/>
                <w:bCs/>
              </w:rPr>
              <w:fldChar w:fldCharType="separate"/>
            </w:r>
            <w:r w:rsidR="004D5D0C">
              <w:rPr>
                <w:b/>
                <w:bCs/>
                <w:noProof/>
              </w:rPr>
              <w:t>82</w:t>
            </w:r>
            <w:r>
              <w:rPr>
                <w:b/>
                <w:bCs/>
              </w:rPr>
              <w:fldChar w:fldCharType="end"/>
            </w:r>
          </w:p>
        </w:sdtContent>
      </w:sdt>
    </w:sdtContent>
  </w:sdt>
  <w:p w14:paraId="7E6308F2" w14:textId="2A98190C" w:rsidR="00F543E8" w:rsidRPr="00B9651D" w:rsidRDefault="00F543E8" w:rsidP="00225EC5">
    <w:pPr>
      <w:pStyle w:val="Rodap"/>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CA90D" w14:textId="77777777" w:rsidR="00F543E8" w:rsidRDefault="00F543E8">
      <w:r>
        <w:separator/>
      </w:r>
    </w:p>
  </w:footnote>
  <w:footnote w:type="continuationSeparator" w:id="0">
    <w:p w14:paraId="73139BD5" w14:textId="77777777" w:rsidR="00F543E8" w:rsidRDefault="00F543E8">
      <w:r>
        <w:continuationSeparator/>
      </w:r>
    </w:p>
  </w:footnote>
  <w:footnote w:type="continuationNotice" w:id="1">
    <w:p w14:paraId="1BBD53D0" w14:textId="77777777" w:rsidR="00F543E8" w:rsidRDefault="00F543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6DFE5" w14:textId="77777777" w:rsidR="00F543E8" w:rsidRDefault="00041BF1" w:rsidP="00B07A3C">
    <w:pPr>
      <w:pStyle w:val="Cabealho"/>
      <w:jc w:val="center"/>
      <w:rPr>
        <w:rFonts w:ascii="Arial" w:hAnsi="Arial" w:cs="Arial"/>
        <w:b/>
      </w:rPr>
    </w:pPr>
    <w:r>
      <w:object w:dxaOrig="1440" w:dyaOrig="1440" w14:anchorId="1606CC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7.85pt;margin-top:-2.75pt;width:64.45pt;height:66.15pt;z-index:251660288;mso-wrap-distance-left:9.05pt;mso-wrap-distance-right:9.05pt" wrapcoords="-187 0 -187 20061 21600 20061 21600 0 -187 0" filled="t">
          <v:fill color2="black"/>
          <v:imagedata r:id="rId1" o:title=""/>
          <w10:wrap type="tight"/>
        </v:shape>
        <o:OLEObject Type="Embed" ProgID="PBrush" ShapeID="_x0000_s2049" DrawAspect="Content" ObjectID="_1852091912" r:id="rId2"/>
      </w:object>
    </w:r>
    <w:r w:rsidR="00F543E8">
      <w:rPr>
        <w:rFonts w:ascii="Arial" w:hAnsi="Arial" w:cs="Arial"/>
        <w:b/>
        <w:i/>
        <w:sz w:val="28"/>
        <w:szCs w:val="28"/>
      </w:rPr>
      <w:t>PREFEITURA MUNICIPAL DE DOUTOR ULYSSES</w:t>
    </w:r>
  </w:p>
  <w:p w14:paraId="01C83F45" w14:textId="77777777" w:rsidR="00F543E8" w:rsidRDefault="00F543E8" w:rsidP="00B07A3C">
    <w:pPr>
      <w:pStyle w:val="Cabealho"/>
      <w:jc w:val="center"/>
      <w:rPr>
        <w:rFonts w:ascii="Arial" w:hAnsi="Arial" w:cs="Arial"/>
        <w:b/>
      </w:rPr>
    </w:pPr>
    <w:r>
      <w:rPr>
        <w:rFonts w:ascii="Arial" w:hAnsi="Arial" w:cs="Arial"/>
        <w:b/>
      </w:rPr>
      <w:t>Secretaria Municipal de Administração</w:t>
    </w:r>
  </w:p>
  <w:p w14:paraId="7A2FDCE8" w14:textId="77777777" w:rsidR="00F543E8" w:rsidRDefault="00F543E8" w:rsidP="00B07A3C">
    <w:pPr>
      <w:pStyle w:val="Cabealho"/>
      <w:jc w:val="center"/>
      <w:rPr>
        <w:rFonts w:ascii="Arial" w:hAnsi="Arial" w:cs="Arial"/>
        <w:b/>
        <w:sz w:val="10"/>
        <w:szCs w:val="10"/>
      </w:rPr>
    </w:pPr>
    <w:r>
      <w:rPr>
        <w:rFonts w:ascii="Arial" w:hAnsi="Arial" w:cs="Arial"/>
        <w:b/>
      </w:rPr>
      <w:t>Superintendência de Compras e Licitações</w:t>
    </w:r>
  </w:p>
  <w:p w14:paraId="193A9BE2" w14:textId="77777777" w:rsidR="00F543E8" w:rsidRDefault="00F543E8" w:rsidP="00B07A3C">
    <w:pPr>
      <w:pStyle w:val="Cabealho"/>
      <w:jc w:val="center"/>
      <w:rPr>
        <w:rFonts w:ascii="Arial" w:hAnsi="Arial" w:cs="Arial"/>
        <w:b/>
        <w:sz w:val="10"/>
        <w:szCs w:val="10"/>
      </w:rPr>
    </w:pPr>
  </w:p>
  <w:p w14:paraId="787AF135" w14:textId="77777777" w:rsidR="00F543E8" w:rsidRDefault="00F543E8" w:rsidP="00B07A3C">
    <w:pPr>
      <w:pStyle w:val="Cabealho"/>
      <w:jc w:val="center"/>
      <w:rPr>
        <w:rFonts w:ascii="Arial" w:hAnsi="Arial" w:cs="Arial"/>
        <w:sz w:val="16"/>
        <w:szCs w:val="16"/>
      </w:rPr>
    </w:pPr>
    <w:r>
      <w:rPr>
        <w:rFonts w:ascii="Arial" w:hAnsi="Arial" w:cs="Arial"/>
        <w:sz w:val="16"/>
        <w:szCs w:val="16"/>
      </w:rPr>
      <w:t>Rua Olívio Gabriel de Oliveira, Centro, Doutor Ulysses - PR, CEP: 83.590-000</w:t>
    </w:r>
  </w:p>
  <w:p w14:paraId="1F8482BB" w14:textId="77777777" w:rsidR="00F543E8" w:rsidRDefault="00F543E8" w:rsidP="00B07A3C">
    <w:pPr>
      <w:pStyle w:val="Cabealho"/>
      <w:jc w:val="center"/>
      <w:rPr>
        <w:rFonts w:ascii="Arial" w:hAnsi="Arial" w:cs="Arial"/>
        <w:sz w:val="16"/>
        <w:szCs w:val="16"/>
      </w:rPr>
    </w:pPr>
    <w:r>
      <w:rPr>
        <w:rFonts w:ascii="Arial" w:hAnsi="Arial" w:cs="Arial"/>
        <w:sz w:val="16"/>
        <w:szCs w:val="16"/>
      </w:rPr>
      <w:t>TELEFONE (41) 3664-1165 - (41) 3664-1214</w:t>
    </w:r>
  </w:p>
  <w:p w14:paraId="3997F8CE" w14:textId="77777777" w:rsidR="00F543E8" w:rsidRDefault="00F543E8" w:rsidP="00B07A3C">
    <w:pPr>
      <w:jc w:val="center"/>
      <w:rPr>
        <w:sz w:val="16"/>
        <w:szCs w:val="16"/>
      </w:rPr>
    </w:pPr>
    <w:r>
      <w:rPr>
        <w:sz w:val="16"/>
        <w:szCs w:val="16"/>
      </w:rPr>
      <w:t>Site: www.doutorulysses.pr.gov.br</w:t>
    </w:r>
  </w:p>
  <w:p w14:paraId="1630CB82" w14:textId="77777777" w:rsidR="00F543E8" w:rsidRPr="00061907" w:rsidRDefault="00F543E8" w:rsidP="00B07A3C">
    <w:pPr>
      <w:pStyle w:val="Cabealho"/>
      <w:pBdr>
        <w:bottom w:val="single" w:sz="12" w:space="1" w:color="auto"/>
      </w:pBdr>
      <w:jc w:val="center"/>
    </w:pPr>
    <w:r>
      <w:rPr>
        <w:rFonts w:ascii="Arial" w:hAnsi="Arial" w:cs="Arial"/>
        <w:sz w:val="16"/>
        <w:szCs w:val="16"/>
      </w:rPr>
      <w:t xml:space="preserve">E-mail: </w:t>
    </w:r>
    <w:r w:rsidRPr="00E4275B">
      <w:rPr>
        <w:rFonts w:ascii="Arial" w:hAnsi="Arial" w:cs="Arial"/>
        <w:sz w:val="16"/>
        <w:szCs w:val="16"/>
      </w:rPr>
      <w:t>licita.pmdu@gmail.com</w:t>
    </w:r>
  </w:p>
  <w:p w14:paraId="5A02A5B9" w14:textId="77777777" w:rsidR="00F543E8" w:rsidRDefault="00F543E8" w:rsidP="00AC5259">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5584" w14:textId="77777777" w:rsidR="00F543E8" w:rsidRDefault="00041BF1" w:rsidP="006B7A99">
    <w:pPr>
      <w:pStyle w:val="Cabealho"/>
      <w:jc w:val="center"/>
      <w:rPr>
        <w:rFonts w:ascii="Arial" w:hAnsi="Arial" w:cs="Arial"/>
        <w:b/>
      </w:rPr>
    </w:pPr>
    <w:r>
      <w:object w:dxaOrig="1440" w:dyaOrig="1440" w14:anchorId="465DD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7.85pt;margin-top:-2.75pt;width:64.45pt;height:66.15pt;z-index:251662336;mso-wrap-distance-left:9.05pt;mso-wrap-distance-right:9.05pt" wrapcoords="-187 0 -187 20061 21600 20061 21600 0 -187 0" filled="t">
          <v:fill color2="black"/>
          <v:imagedata r:id="rId1" o:title=""/>
          <w10:wrap type="tight"/>
        </v:shape>
        <o:OLEObject Type="Embed" ProgID="PBrush" ShapeID="_x0000_s2050" DrawAspect="Content" ObjectID="_1852091913" r:id="rId2"/>
      </w:object>
    </w:r>
    <w:r w:rsidR="00F543E8">
      <w:rPr>
        <w:rFonts w:ascii="Arial" w:hAnsi="Arial" w:cs="Arial"/>
        <w:b/>
        <w:i/>
        <w:sz w:val="28"/>
        <w:szCs w:val="28"/>
      </w:rPr>
      <w:t>PREFEITURA MUNICIPAL DE DOUTOR ULYSSES</w:t>
    </w:r>
  </w:p>
  <w:p w14:paraId="744F5C93" w14:textId="77777777" w:rsidR="00F543E8" w:rsidRDefault="00F543E8" w:rsidP="006B7A99">
    <w:pPr>
      <w:pStyle w:val="Cabealho"/>
      <w:jc w:val="center"/>
      <w:rPr>
        <w:rFonts w:ascii="Arial" w:hAnsi="Arial" w:cs="Arial"/>
        <w:b/>
      </w:rPr>
    </w:pPr>
    <w:r>
      <w:rPr>
        <w:rFonts w:ascii="Arial" w:hAnsi="Arial" w:cs="Arial"/>
        <w:b/>
      </w:rPr>
      <w:t>Secretaria Municipal de Administração</w:t>
    </w:r>
  </w:p>
  <w:p w14:paraId="239F7960" w14:textId="77777777" w:rsidR="00F543E8" w:rsidRDefault="00F543E8" w:rsidP="006B7A99">
    <w:pPr>
      <w:pStyle w:val="Cabealho"/>
      <w:jc w:val="center"/>
      <w:rPr>
        <w:rFonts w:ascii="Arial" w:hAnsi="Arial" w:cs="Arial"/>
        <w:b/>
        <w:sz w:val="10"/>
        <w:szCs w:val="10"/>
      </w:rPr>
    </w:pPr>
    <w:r>
      <w:rPr>
        <w:rFonts w:ascii="Arial" w:hAnsi="Arial" w:cs="Arial"/>
        <w:b/>
      </w:rPr>
      <w:t>Superintendência de Compras e Licitações</w:t>
    </w:r>
  </w:p>
  <w:p w14:paraId="38002906" w14:textId="77777777" w:rsidR="00F543E8" w:rsidRDefault="00F543E8" w:rsidP="006B7A99">
    <w:pPr>
      <w:pStyle w:val="Cabealho"/>
      <w:jc w:val="center"/>
      <w:rPr>
        <w:rFonts w:ascii="Arial" w:hAnsi="Arial" w:cs="Arial"/>
        <w:b/>
        <w:sz w:val="10"/>
        <w:szCs w:val="10"/>
      </w:rPr>
    </w:pPr>
  </w:p>
  <w:p w14:paraId="79329A27" w14:textId="77777777" w:rsidR="00F543E8" w:rsidRDefault="00F543E8" w:rsidP="006B7A99">
    <w:pPr>
      <w:pStyle w:val="Cabealho"/>
      <w:jc w:val="center"/>
      <w:rPr>
        <w:rFonts w:ascii="Arial" w:hAnsi="Arial" w:cs="Arial"/>
        <w:sz w:val="16"/>
        <w:szCs w:val="16"/>
      </w:rPr>
    </w:pPr>
    <w:r>
      <w:rPr>
        <w:rFonts w:ascii="Arial" w:hAnsi="Arial" w:cs="Arial"/>
        <w:sz w:val="16"/>
        <w:szCs w:val="16"/>
      </w:rPr>
      <w:t>Rua Olívio Gabriel de Oliveira, Centro, Doutor Ulysses - PR, CEP: 83.590-000</w:t>
    </w:r>
  </w:p>
  <w:p w14:paraId="2550B53E" w14:textId="77777777" w:rsidR="00F543E8" w:rsidRDefault="00F543E8" w:rsidP="006B7A99">
    <w:pPr>
      <w:pStyle w:val="Cabealho"/>
      <w:jc w:val="center"/>
      <w:rPr>
        <w:rFonts w:ascii="Arial" w:hAnsi="Arial" w:cs="Arial"/>
        <w:sz w:val="16"/>
        <w:szCs w:val="16"/>
      </w:rPr>
    </w:pPr>
    <w:r>
      <w:rPr>
        <w:rFonts w:ascii="Arial" w:hAnsi="Arial" w:cs="Arial"/>
        <w:sz w:val="16"/>
        <w:szCs w:val="16"/>
      </w:rPr>
      <w:t>TELEFONE (41) 3664-1165 - (41) 3664-1214</w:t>
    </w:r>
  </w:p>
  <w:p w14:paraId="2445D4BB" w14:textId="77777777" w:rsidR="00F543E8" w:rsidRDefault="00F543E8" w:rsidP="006B7A99">
    <w:pPr>
      <w:jc w:val="center"/>
      <w:rPr>
        <w:sz w:val="16"/>
        <w:szCs w:val="16"/>
      </w:rPr>
    </w:pPr>
    <w:r>
      <w:rPr>
        <w:sz w:val="16"/>
        <w:szCs w:val="16"/>
      </w:rPr>
      <w:t>Site: www.doutorulysses.pr.gov.br</w:t>
    </w:r>
  </w:p>
  <w:p w14:paraId="25FECF2B" w14:textId="77777777" w:rsidR="00F543E8" w:rsidRPr="00061907" w:rsidRDefault="00F543E8" w:rsidP="006B7A99">
    <w:pPr>
      <w:pStyle w:val="Cabealho"/>
      <w:pBdr>
        <w:bottom w:val="single" w:sz="12" w:space="1" w:color="auto"/>
      </w:pBdr>
      <w:jc w:val="center"/>
    </w:pPr>
    <w:r>
      <w:rPr>
        <w:rFonts w:ascii="Arial" w:hAnsi="Arial" w:cs="Arial"/>
        <w:sz w:val="16"/>
        <w:szCs w:val="16"/>
      </w:rPr>
      <w:t xml:space="preserve">E-mail: </w:t>
    </w:r>
    <w:r w:rsidRPr="00E4275B">
      <w:rPr>
        <w:rFonts w:ascii="Arial" w:hAnsi="Arial" w:cs="Arial"/>
        <w:sz w:val="16"/>
        <w:szCs w:val="16"/>
      </w:rPr>
      <w:t>licita.pmdu@gmail.com</w:t>
    </w:r>
  </w:p>
  <w:p w14:paraId="3B5E782B" w14:textId="77777777" w:rsidR="00F543E8" w:rsidRDefault="00F543E8" w:rsidP="006B7A99">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2" w15:restartNumberingAfterBreak="0">
    <w:nsid w:val="03A03131"/>
    <w:multiLevelType w:val="multilevel"/>
    <w:tmpl w:val="0416001F"/>
    <w:name w:val="WWNum37222422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24491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BC0BE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F878D0"/>
    <w:multiLevelType w:val="multilevel"/>
    <w:tmpl w:val="1A00B050"/>
    <w:lvl w:ilvl="0">
      <w:start w:val="8"/>
      <w:numFmt w:val="decimal"/>
      <w:lvlText w:val="%1."/>
      <w:lvlJc w:val="left"/>
      <w:pPr>
        <w:ind w:left="555" w:hanging="555"/>
      </w:pPr>
      <w:rPr>
        <w:rFonts w:hint="default"/>
        <w:b/>
      </w:rPr>
    </w:lvl>
    <w:lvl w:ilvl="1">
      <w:start w:val="2"/>
      <w:numFmt w:val="decimal"/>
      <w:lvlText w:val="%1.%2."/>
      <w:lvlJc w:val="left"/>
      <w:pPr>
        <w:ind w:left="1222" w:hanging="720"/>
      </w:pPr>
      <w:rPr>
        <w:rFonts w:hint="default"/>
        <w:b w:val="0"/>
        <w:color w:val="000000"/>
        <w:sz w:val="24"/>
        <w:szCs w:val="24"/>
      </w:rPr>
    </w:lvl>
    <w:lvl w:ilvl="2">
      <w:start w:val="1"/>
      <w:numFmt w:val="decimal"/>
      <w:lvlText w:val="%1.%2.%3."/>
      <w:lvlJc w:val="left"/>
      <w:pPr>
        <w:ind w:left="720" w:hanging="720"/>
      </w:pPr>
      <w:rPr>
        <w:rFonts w:hint="default"/>
        <w:b w:val="0"/>
        <w:i w:val="0"/>
        <w:strike w:val="0"/>
        <w:color w:val="000000"/>
        <w:sz w:val="24"/>
        <w:szCs w:val="24"/>
      </w:rPr>
    </w:lvl>
    <w:lvl w:ilvl="3">
      <w:start w:val="1"/>
      <w:numFmt w:val="decimal"/>
      <w:lvlText w:val="%1.%2.%3.%4."/>
      <w:lvlJc w:val="left"/>
      <w:pPr>
        <w:ind w:left="2586" w:hanging="1080"/>
      </w:pPr>
      <w:rPr>
        <w:rFonts w:hint="default"/>
        <w:b w:val="0"/>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6" w15:restartNumberingAfterBreak="0">
    <w:nsid w:val="07480DF2"/>
    <w:multiLevelType w:val="hybridMultilevel"/>
    <w:tmpl w:val="4770EB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97F0170"/>
    <w:multiLevelType w:val="multilevel"/>
    <w:tmpl w:val="AFB061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C3F7CB4"/>
    <w:multiLevelType w:val="multilevel"/>
    <w:tmpl w:val="A7F2617A"/>
    <w:name w:val="WWNum37222422"/>
    <w:lvl w:ilvl="0">
      <w:start w:val="2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D7F70F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BE53BF"/>
    <w:multiLevelType w:val="multilevel"/>
    <w:tmpl w:val="C4BCFAB4"/>
    <w:name w:val="WWNum37222425"/>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0E712F6A"/>
    <w:multiLevelType w:val="hybridMultilevel"/>
    <w:tmpl w:val="E35016E2"/>
    <w:lvl w:ilvl="0" w:tplc="5B9256FA">
      <w:start w:val="1"/>
      <w:numFmt w:val="upperRoman"/>
      <w:lvlText w:val="%1"/>
      <w:lvlJc w:val="left"/>
      <w:pPr>
        <w:ind w:left="159" w:hanging="144"/>
      </w:pPr>
      <w:rPr>
        <w:rFonts w:ascii="Arial" w:eastAsia="Arial mt" w:hAnsi="Arial" w:cs="Arial" w:hint="default"/>
        <w:b w:val="0"/>
        <w:bCs w:val="0"/>
        <w:i w:val="0"/>
        <w:iCs w:val="0"/>
        <w:spacing w:val="0"/>
        <w:w w:val="100"/>
        <w:sz w:val="24"/>
        <w:szCs w:val="24"/>
        <w:lang w:val="pt-PT" w:eastAsia="en-US" w:bidi="ar-SA"/>
      </w:rPr>
    </w:lvl>
    <w:lvl w:ilvl="1" w:tplc="87E8411C">
      <w:numFmt w:val="bullet"/>
      <w:lvlText w:val="•"/>
      <w:lvlJc w:val="left"/>
      <w:pPr>
        <w:ind w:left="1225" w:hanging="144"/>
      </w:pPr>
      <w:rPr>
        <w:rFonts w:hint="default"/>
        <w:lang w:val="pt-PT" w:eastAsia="en-US" w:bidi="ar-SA"/>
      </w:rPr>
    </w:lvl>
    <w:lvl w:ilvl="2" w:tplc="2C3666B2">
      <w:numFmt w:val="bullet"/>
      <w:lvlText w:val="•"/>
      <w:lvlJc w:val="left"/>
      <w:pPr>
        <w:ind w:left="2290" w:hanging="144"/>
      </w:pPr>
      <w:rPr>
        <w:rFonts w:hint="default"/>
        <w:lang w:val="pt-PT" w:eastAsia="en-US" w:bidi="ar-SA"/>
      </w:rPr>
    </w:lvl>
    <w:lvl w:ilvl="3" w:tplc="1ED2B99C">
      <w:numFmt w:val="bullet"/>
      <w:lvlText w:val="•"/>
      <w:lvlJc w:val="left"/>
      <w:pPr>
        <w:ind w:left="3356" w:hanging="144"/>
      </w:pPr>
      <w:rPr>
        <w:rFonts w:hint="default"/>
        <w:lang w:val="pt-PT" w:eastAsia="en-US" w:bidi="ar-SA"/>
      </w:rPr>
    </w:lvl>
    <w:lvl w:ilvl="4" w:tplc="07DAB898">
      <w:numFmt w:val="bullet"/>
      <w:lvlText w:val="•"/>
      <w:lvlJc w:val="left"/>
      <w:pPr>
        <w:ind w:left="4421" w:hanging="144"/>
      </w:pPr>
      <w:rPr>
        <w:rFonts w:hint="default"/>
        <w:lang w:val="pt-PT" w:eastAsia="en-US" w:bidi="ar-SA"/>
      </w:rPr>
    </w:lvl>
    <w:lvl w:ilvl="5" w:tplc="47D08070">
      <w:numFmt w:val="bullet"/>
      <w:lvlText w:val="•"/>
      <w:lvlJc w:val="left"/>
      <w:pPr>
        <w:ind w:left="5486" w:hanging="144"/>
      </w:pPr>
      <w:rPr>
        <w:rFonts w:hint="default"/>
        <w:lang w:val="pt-PT" w:eastAsia="en-US" w:bidi="ar-SA"/>
      </w:rPr>
    </w:lvl>
    <w:lvl w:ilvl="6" w:tplc="A672D2E4">
      <w:numFmt w:val="bullet"/>
      <w:lvlText w:val="•"/>
      <w:lvlJc w:val="left"/>
      <w:pPr>
        <w:ind w:left="6552" w:hanging="144"/>
      </w:pPr>
      <w:rPr>
        <w:rFonts w:hint="default"/>
        <w:lang w:val="pt-PT" w:eastAsia="en-US" w:bidi="ar-SA"/>
      </w:rPr>
    </w:lvl>
    <w:lvl w:ilvl="7" w:tplc="04AEE460">
      <w:numFmt w:val="bullet"/>
      <w:lvlText w:val="•"/>
      <w:lvlJc w:val="left"/>
      <w:pPr>
        <w:ind w:left="7617" w:hanging="144"/>
      </w:pPr>
      <w:rPr>
        <w:rFonts w:hint="default"/>
        <w:lang w:val="pt-PT" w:eastAsia="en-US" w:bidi="ar-SA"/>
      </w:rPr>
    </w:lvl>
    <w:lvl w:ilvl="8" w:tplc="CCDC8B90">
      <w:numFmt w:val="bullet"/>
      <w:lvlText w:val="•"/>
      <w:lvlJc w:val="left"/>
      <w:pPr>
        <w:ind w:left="8682" w:hanging="144"/>
      </w:pPr>
      <w:rPr>
        <w:rFonts w:hint="default"/>
        <w:lang w:val="pt-PT" w:eastAsia="en-US" w:bidi="ar-SA"/>
      </w:rPr>
    </w:lvl>
  </w:abstractNum>
  <w:abstractNum w:abstractNumId="13" w15:restartNumberingAfterBreak="0">
    <w:nsid w:val="11983857"/>
    <w:multiLevelType w:val="multilevel"/>
    <w:tmpl w:val="0CDA58C0"/>
    <w:lvl w:ilvl="0">
      <w:start w:val="1"/>
      <w:numFmt w:val="decimal"/>
      <w:lvlText w:val="%1."/>
      <w:lvlJc w:val="left"/>
      <w:pPr>
        <w:ind w:left="360" w:hanging="360"/>
      </w:pPr>
      <w:rPr>
        <w:rFonts w:hint="default"/>
        <w:b/>
        <w:color w:val="auto"/>
      </w:rPr>
    </w:lvl>
    <w:lvl w:ilvl="1">
      <w:start w:val="1"/>
      <w:numFmt w:val="decimal"/>
      <w:lvlText w:val="%1.%2."/>
      <w:lvlJc w:val="left"/>
      <w:pPr>
        <w:ind w:left="1283" w:hanging="432"/>
      </w:pPr>
      <w:rPr>
        <w:rFonts w:hint="default"/>
        <w:sz w:val="24"/>
        <w:szCs w:val="24"/>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57018B4"/>
    <w:multiLevelType w:val="hybridMultilevel"/>
    <w:tmpl w:val="A4E6B9DE"/>
    <w:lvl w:ilvl="0" w:tplc="0416001B">
      <w:start w:val="1"/>
      <w:numFmt w:val="lowerRoman"/>
      <w:lvlText w:val="%1."/>
      <w:lvlJc w:val="right"/>
      <w:pPr>
        <w:ind w:left="1287" w:hanging="360"/>
      </w:pPr>
    </w:lvl>
    <w:lvl w:ilvl="1" w:tplc="0416000F">
      <w:start w:val="1"/>
      <w:numFmt w:val="decimal"/>
      <w:lvlText w:val="%2."/>
      <w:lvlJc w:val="left"/>
      <w:pPr>
        <w:ind w:left="2007" w:hanging="360"/>
      </w:pPr>
    </w:lvl>
    <w:lvl w:ilvl="2" w:tplc="0416001B">
      <w:start w:val="1"/>
      <w:numFmt w:val="lowerRoman"/>
      <w:lvlText w:val="%3."/>
      <w:lvlJc w:val="right"/>
      <w:pPr>
        <w:ind w:left="180" w:hanging="180"/>
      </w:pPr>
    </w:lvl>
    <w:lvl w:ilvl="3" w:tplc="0416000F">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5" w15:restartNumberingAfterBreak="0">
    <w:nsid w:val="18D008A3"/>
    <w:multiLevelType w:val="multilevel"/>
    <w:tmpl w:val="BE5C743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1D5C100D"/>
    <w:multiLevelType w:val="multilevel"/>
    <w:tmpl w:val="AF54B2E0"/>
    <w:lvl w:ilvl="0">
      <w:start w:val="1"/>
      <w:numFmt w:val="decimal"/>
      <w:lvlText w:val="%1."/>
      <w:lvlJc w:val="left"/>
      <w:pPr>
        <w:ind w:left="360" w:hanging="360"/>
      </w:pPr>
      <w:rPr>
        <w:b/>
      </w:rPr>
    </w:lvl>
    <w:lvl w:ilvl="1">
      <w:start w:val="1"/>
      <w:numFmt w:val="decimal"/>
      <w:lvlText w:val="%1.%2."/>
      <w:lvlJc w:val="left"/>
      <w:pPr>
        <w:ind w:left="792" w:hanging="432"/>
      </w:pPr>
      <w:rPr>
        <w:b w:val="0"/>
        <w:i w:val="0"/>
        <w:strike w:val="0"/>
        <w:color w:val="auto"/>
        <w:sz w:val="24"/>
        <w:szCs w:val="24"/>
        <w:u w:val="none"/>
      </w:rPr>
    </w:lvl>
    <w:lvl w:ilvl="2">
      <w:start w:val="1"/>
      <w:numFmt w:val="decimal"/>
      <w:lvlText w:val="%1.%2.%3."/>
      <w:lvlJc w:val="left"/>
      <w:pPr>
        <w:ind w:left="1224" w:hanging="504"/>
      </w:pPr>
      <w:rPr>
        <w:rFonts w:hint="default"/>
        <w:b w:val="0"/>
        <w:i w:val="0"/>
        <w:strike w:val="0"/>
        <w:color w:val="auto"/>
        <w:sz w:val="24"/>
        <w:szCs w:val="24"/>
      </w:rPr>
    </w:lvl>
    <w:lvl w:ilvl="3">
      <w:start w:val="1"/>
      <w:numFmt w:val="decimal"/>
      <w:lvlText w:val="%1.%2.%3.%4."/>
      <w:lvlJc w:val="left"/>
      <w:pPr>
        <w:ind w:left="1728" w:hanging="648"/>
      </w:pPr>
      <w:rPr>
        <w:rFonts w:ascii="Arial" w:hAnsi="Arial" w:cs="Arial" w:hint="default"/>
        <w:b/>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6B546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2E32DE"/>
    <w:multiLevelType w:val="multilevel"/>
    <w:tmpl w:val="4F5016FE"/>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566787"/>
    <w:multiLevelType w:val="multilevel"/>
    <w:tmpl w:val="3664F114"/>
    <w:lvl w:ilvl="0">
      <w:start w:val="17"/>
      <w:numFmt w:val="decimal"/>
      <w:lvlText w:val="%1."/>
      <w:lvlJc w:val="left"/>
      <w:pPr>
        <w:ind w:left="360" w:hanging="360"/>
      </w:pPr>
      <w:rPr>
        <w:rFonts w:ascii="Arial" w:eastAsia="Calibri" w:hAnsi="Arial" w:cs="Arial" w:hint="default"/>
        <w:b/>
        <w:sz w:val="24"/>
        <w:szCs w:val="24"/>
      </w:rPr>
    </w:lvl>
    <w:lvl w:ilvl="1">
      <w:start w:val="1"/>
      <w:numFmt w:val="decimal"/>
      <w:lvlText w:val="%1.%2."/>
      <w:lvlJc w:val="left"/>
      <w:pPr>
        <w:ind w:left="574" w:hanging="432"/>
      </w:pPr>
      <w:rPr>
        <w:rFonts w:ascii="Arial" w:eastAsia="Calibri" w:hAnsi="Arial" w:cs="Arial" w:hint="default"/>
        <w:b w:val="0"/>
        <w:color w:val="000000"/>
        <w:sz w:val="24"/>
        <w:szCs w:val="24"/>
      </w:rPr>
    </w:lvl>
    <w:lvl w:ilvl="2">
      <w:start w:val="1"/>
      <w:numFmt w:val="decimal"/>
      <w:lvlText w:val="%1.%2.%3."/>
      <w:lvlJc w:val="left"/>
      <w:pPr>
        <w:ind w:left="646" w:hanging="504"/>
      </w:pPr>
      <w:rPr>
        <w:rFonts w:ascii="Calibri" w:eastAsia="Calibri" w:hAnsi="Calibri" w:cs="Calibri"/>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53738F"/>
    <w:multiLevelType w:val="hybridMultilevel"/>
    <w:tmpl w:val="05D413D0"/>
    <w:name w:val="WW8Num42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05A3999"/>
    <w:multiLevelType w:val="hybridMultilevel"/>
    <w:tmpl w:val="E5E2A0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312D586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035048"/>
    <w:multiLevelType w:val="multilevel"/>
    <w:tmpl w:val="266C472A"/>
    <w:lvl w:ilvl="0">
      <w:start w:val="10"/>
      <w:numFmt w:val="decimal"/>
      <w:lvlText w:val="%1"/>
      <w:lvlJc w:val="left"/>
      <w:pPr>
        <w:ind w:left="836" w:hanging="185"/>
      </w:pPr>
      <w:rPr>
        <w:rFonts w:ascii="Arial" w:eastAsia="Arial" w:hAnsi="Arial" w:cs="Arial" w:hint="default"/>
        <w:b/>
        <w:bCs/>
        <w:w w:val="100"/>
        <w:sz w:val="22"/>
        <w:szCs w:val="22"/>
      </w:rPr>
    </w:lvl>
    <w:lvl w:ilvl="1">
      <w:start w:val="2"/>
      <w:numFmt w:val="decimal"/>
      <w:lvlText w:val="%1.%2"/>
      <w:lvlJc w:val="left"/>
      <w:pPr>
        <w:ind w:left="652" w:hanging="492"/>
      </w:pPr>
      <w:rPr>
        <w:rFonts w:hint="default"/>
        <w:spacing w:val="-1"/>
        <w:w w:val="100"/>
      </w:rPr>
    </w:lvl>
    <w:lvl w:ilvl="2">
      <w:start w:val="1"/>
      <w:numFmt w:val="decimal"/>
      <w:lvlText w:val="%1.%2.%3"/>
      <w:lvlJc w:val="left"/>
      <w:pPr>
        <w:ind w:left="652" w:hanging="492"/>
      </w:pPr>
      <w:rPr>
        <w:rFonts w:ascii="Arial mt" w:eastAsia="Arial mt" w:hAnsi="Arial mt" w:cs="Arial mt" w:hint="default"/>
        <w:w w:val="100"/>
        <w:sz w:val="22"/>
        <w:szCs w:val="22"/>
      </w:rPr>
    </w:lvl>
    <w:lvl w:ilvl="3">
      <w:numFmt w:val="bullet"/>
      <w:lvlText w:val="•"/>
      <w:lvlJc w:val="left"/>
      <w:pPr>
        <w:ind w:left="1140" w:hanging="492"/>
      </w:pPr>
      <w:rPr>
        <w:rFonts w:hint="default"/>
      </w:rPr>
    </w:lvl>
    <w:lvl w:ilvl="4">
      <w:numFmt w:val="bullet"/>
      <w:lvlText w:val="•"/>
      <w:lvlJc w:val="left"/>
      <w:pPr>
        <w:ind w:left="2543" w:hanging="492"/>
      </w:pPr>
      <w:rPr>
        <w:rFonts w:hint="default"/>
      </w:rPr>
    </w:lvl>
    <w:lvl w:ilvl="5">
      <w:numFmt w:val="bullet"/>
      <w:lvlText w:val="•"/>
      <w:lvlJc w:val="left"/>
      <w:pPr>
        <w:ind w:left="3947" w:hanging="492"/>
      </w:pPr>
      <w:rPr>
        <w:rFonts w:hint="default"/>
      </w:rPr>
    </w:lvl>
    <w:lvl w:ilvl="6">
      <w:numFmt w:val="bullet"/>
      <w:lvlText w:val="•"/>
      <w:lvlJc w:val="left"/>
      <w:pPr>
        <w:ind w:left="5351" w:hanging="492"/>
      </w:pPr>
      <w:rPr>
        <w:rFonts w:hint="default"/>
      </w:rPr>
    </w:lvl>
    <w:lvl w:ilvl="7">
      <w:numFmt w:val="bullet"/>
      <w:lvlText w:val="•"/>
      <w:lvlJc w:val="left"/>
      <w:pPr>
        <w:ind w:left="6755" w:hanging="492"/>
      </w:pPr>
      <w:rPr>
        <w:rFonts w:hint="default"/>
      </w:rPr>
    </w:lvl>
    <w:lvl w:ilvl="8">
      <w:numFmt w:val="bullet"/>
      <w:lvlText w:val="•"/>
      <w:lvlJc w:val="left"/>
      <w:pPr>
        <w:ind w:left="8158" w:hanging="492"/>
      </w:pPr>
      <w:rPr>
        <w:rFonts w:hint="default"/>
      </w:rPr>
    </w:lvl>
  </w:abstractNum>
  <w:abstractNum w:abstractNumId="24" w15:restartNumberingAfterBreak="0">
    <w:nsid w:val="32E00664"/>
    <w:multiLevelType w:val="multilevel"/>
    <w:tmpl w:val="0F1E4D92"/>
    <w:name w:val="WWNum3722242237"/>
    <w:lvl w:ilvl="0">
      <w:start w:val="23"/>
      <w:numFmt w:val="decimal"/>
      <w:lvlText w:val="%1."/>
      <w:lvlJc w:val="left"/>
      <w:pPr>
        <w:ind w:left="644" w:hanging="360"/>
      </w:pPr>
      <w:rPr>
        <w:rFonts w:hint="default"/>
        <w:b/>
        <w:color w:val="auto"/>
        <w:sz w:val="24"/>
        <w:szCs w:val="24"/>
      </w:rPr>
    </w:lvl>
    <w:lvl w:ilvl="1">
      <w:start w:val="1"/>
      <w:numFmt w:val="decimal"/>
      <w:lvlText w:val="%1.%2."/>
      <w:lvlJc w:val="left"/>
      <w:pPr>
        <w:ind w:left="999" w:hanging="432"/>
      </w:pPr>
      <w:rPr>
        <w:rFonts w:ascii="Arial" w:hAnsi="Arial" w:cs="Arial" w:hint="default"/>
        <w:b w:val="0"/>
        <w:i w:val="0"/>
        <w:strike w:val="0"/>
        <w:color w:val="auto"/>
        <w:sz w:val="24"/>
        <w:szCs w:val="24"/>
        <w:u w:val="none"/>
      </w:rPr>
    </w:lvl>
    <w:lvl w:ilvl="2">
      <w:start w:val="1"/>
      <w:numFmt w:val="decimal"/>
      <w:lvlText w:val="%1.%2.%3."/>
      <w:lvlJc w:val="left"/>
      <w:pPr>
        <w:ind w:left="1638" w:hanging="504"/>
      </w:pPr>
      <w:rPr>
        <w:rFonts w:ascii="Arial" w:hAnsi="Arial" w:cs="Arial" w:hint="default"/>
        <w:b w:val="0"/>
        <w:i w:val="0"/>
        <w:strike w:val="0"/>
        <w:color w:val="auto"/>
        <w:sz w:val="24"/>
        <w:szCs w:val="24"/>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7" w15:restartNumberingAfterBreak="0">
    <w:nsid w:val="3A2E45E8"/>
    <w:multiLevelType w:val="multilevel"/>
    <w:tmpl w:val="C4BCFAB4"/>
    <w:name w:val="WWNum3722242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3A5464DE"/>
    <w:multiLevelType w:val="multilevel"/>
    <w:tmpl w:val="0416001F"/>
    <w:name w:val="WWNum37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D580A24"/>
    <w:multiLevelType w:val="multilevel"/>
    <w:tmpl w:val="508EC222"/>
    <w:name w:val="WWNum372224223"/>
    <w:lvl w:ilvl="0">
      <w:start w:val="25"/>
      <w:numFmt w:val="decimal"/>
      <w:lvlText w:val="%1."/>
      <w:lvlJc w:val="left"/>
      <w:pPr>
        <w:ind w:left="644" w:hanging="360"/>
      </w:pPr>
      <w:rPr>
        <w:rFonts w:hint="default"/>
        <w:b/>
        <w:color w:val="auto"/>
        <w:sz w:val="24"/>
        <w:szCs w:val="24"/>
      </w:rPr>
    </w:lvl>
    <w:lvl w:ilvl="1">
      <w:start w:val="1"/>
      <w:numFmt w:val="decimal"/>
      <w:lvlText w:val="%1.%2."/>
      <w:lvlJc w:val="left"/>
      <w:pPr>
        <w:ind w:left="999" w:hanging="432"/>
      </w:pPr>
      <w:rPr>
        <w:rFonts w:ascii="Arial" w:hAnsi="Arial" w:cs="Arial" w:hint="default"/>
        <w:b w:val="0"/>
        <w:i w:val="0"/>
        <w:strike w:val="0"/>
        <w:color w:val="auto"/>
        <w:sz w:val="24"/>
        <w:szCs w:val="24"/>
        <w:u w:val="none"/>
      </w:rPr>
    </w:lvl>
    <w:lvl w:ilvl="2">
      <w:start w:val="1"/>
      <w:numFmt w:val="decimal"/>
      <w:lvlText w:val="%1.%2.%3."/>
      <w:lvlJc w:val="left"/>
      <w:pPr>
        <w:ind w:left="1638" w:hanging="504"/>
      </w:pPr>
      <w:rPr>
        <w:rFonts w:ascii="Arial" w:hAnsi="Arial" w:cs="Arial" w:hint="default"/>
        <w:b w:val="0"/>
        <w:i w:val="0"/>
        <w:strike w:val="0"/>
        <w:color w:val="auto"/>
        <w:sz w:val="24"/>
        <w:szCs w:val="24"/>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17B3E4A"/>
    <w:multiLevelType w:val="multilevel"/>
    <w:tmpl w:val="B178B6BE"/>
    <w:lvl w:ilvl="0">
      <w:start w:val="1"/>
      <w:numFmt w:val="decimal"/>
      <w:lvlText w:val="%1."/>
      <w:lvlJc w:val="left"/>
      <w:pPr>
        <w:ind w:left="396" w:hanging="396"/>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1DB3D86"/>
    <w:multiLevelType w:val="multilevel"/>
    <w:tmpl w:val="1E52B580"/>
    <w:name w:val="WWNum3722242234"/>
    <w:lvl w:ilvl="0">
      <w:start w:val="3"/>
      <w:numFmt w:val="decimal"/>
      <w:lvlText w:val="%1."/>
      <w:lvlJc w:val="left"/>
      <w:pPr>
        <w:ind w:left="644" w:hanging="360"/>
      </w:pPr>
      <w:rPr>
        <w:rFonts w:hint="default"/>
        <w:b/>
        <w:color w:val="auto"/>
        <w:sz w:val="24"/>
        <w:szCs w:val="24"/>
      </w:rPr>
    </w:lvl>
    <w:lvl w:ilvl="1">
      <w:start w:val="1"/>
      <w:numFmt w:val="decimal"/>
      <w:lvlText w:val="%1.%2."/>
      <w:lvlJc w:val="left"/>
      <w:pPr>
        <w:ind w:left="999" w:hanging="432"/>
      </w:pPr>
      <w:rPr>
        <w:rFonts w:ascii="Arial" w:hAnsi="Arial" w:cs="Arial" w:hint="default"/>
        <w:b w:val="0"/>
        <w:i w:val="0"/>
        <w:strike w:val="0"/>
        <w:color w:val="auto"/>
        <w:sz w:val="24"/>
        <w:szCs w:val="24"/>
        <w:u w:val="none"/>
      </w:rPr>
    </w:lvl>
    <w:lvl w:ilvl="2">
      <w:start w:val="1"/>
      <w:numFmt w:val="decimal"/>
      <w:lvlText w:val="%1.%2.%3."/>
      <w:lvlJc w:val="left"/>
      <w:pPr>
        <w:ind w:left="1638" w:hanging="504"/>
      </w:pPr>
      <w:rPr>
        <w:rFonts w:ascii="Arial" w:hAnsi="Arial" w:cs="Arial" w:hint="default"/>
        <w:b w:val="0"/>
        <w:i w:val="0"/>
        <w:strike w:val="0"/>
        <w:color w:val="auto"/>
        <w:sz w:val="24"/>
        <w:szCs w:val="24"/>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38343F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6282646"/>
    <w:multiLevelType w:val="multilevel"/>
    <w:tmpl w:val="F4DE7928"/>
    <w:lvl w:ilvl="0">
      <w:start w:val="1"/>
      <w:numFmt w:val="decimal"/>
      <w:lvlText w:val="%1."/>
      <w:lvlJc w:val="left"/>
      <w:pPr>
        <w:ind w:left="0" w:firstLine="0"/>
      </w:pPr>
      <w:rPr>
        <w:rFonts w:ascii="Arial" w:eastAsia="Calibri" w:hAnsi="Arial" w:cs="Arial" w:hint="default"/>
        <w:b/>
        <w:i w:val="0"/>
        <w:color w:val="000000"/>
        <w:sz w:val="24"/>
        <w:szCs w:val="24"/>
      </w:rPr>
    </w:lvl>
    <w:lvl w:ilvl="1">
      <w:start w:val="2"/>
      <w:numFmt w:val="decimal"/>
      <w:lvlText w:val="%1.%2."/>
      <w:lvlJc w:val="left"/>
      <w:pPr>
        <w:ind w:left="142" w:firstLine="0"/>
      </w:pPr>
      <w:rPr>
        <w:rFonts w:ascii="Arial" w:eastAsia="Calibri" w:hAnsi="Arial" w:cs="Arial" w:hint="default"/>
        <w:b w:val="0"/>
        <w:i w:val="0"/>
        <w:color w:val="000000"/>
        <w:sz w:val="24"/>
        <w:szCs w:val="24"/>
      </w:rPr>
    </w:lvl>
    <w:lvl w:ilvl="2">
      <w:start w:val="1"/>
      <w:numFmt w:val="decimal"/>
      <w:lvlText w:val="%1.%2.%3."/>
      <w:lvlJc w:val="left"/>
      <w:pPr>
        <w:ind w:left="567" w:firstLine="0"/>
      </w:pPr>
      <w:rPr>
        <w:rFonts w:hint="default"/>
        <w:b w:val="0"/>
        <w:i w:val="0"/>
      </w:rPr>
    </w:lvl>
    <w:lvl w:ilvl="3">
      <w:start w:val="1"/>
      <w:numFmt w:val="decimal"/>
      <w:lvlText w:val="%1.%2.%3.%4."/>
      <w:lvlJc w:val="left"/>
      <w:pPr>
        <w:ind w:left="851" w:firstLine="0"/>
      </w:pPr>
      <w:rPr>
        <w:rFonts w:hint="default"/>
        <w:b/>
        <w:i w:val="0"/>
      </w:rPr>
    </w:lvl>
    <w:lvl w:ilvl="4">
      <w:start w:val="1"/>
      <w:numFmt w:val="decimal"/>
      <w:lvlText w:val="%1.%2.%3.%4.%5."/>
      <w:lvlJc w:val="left"/>
      <w:pPr>
        <w:ind w:left="1134" w:firstLine="0"/>
      </w:pPr>
      <w:rPr>
        <w:rFonts w:hint="default"/>
        <w:b/>
        <w:i w:val="0"/>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63061E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6E462E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8E07F5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9F8734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E490929"/>
    <w:multiLevelType w:val="multilevel"/>
    <w:tmpl w:val="6AF803FA"/>
    <w:name w:val="WWNum372222222"/>
    <w:lvl w:ilvl="0">
      <w:start w:val="1"/>
      <w:numFmt w:val="decimal"/>
      <w:lvlText w:val="%1."/>
      <w:lvlJc w:val="left"/>
      <w:pPr>
        <w:ind w:left="360" w:hanging="360"/>
      </w:pPr>
      <w:rPr>
        <w:rFonts w:hint="default"/>
        <w:b w:val="0"/>
        <w:sz w:val="24"/>
        <w:szCs w:val="24"/>
      </w:rPr>
    </w:lvl>
    <w:lvl w:ilvl="1">
      <w:start w:val="1"/>
      <w:numFmt w:val="decimal"/>
      <w:lvlText w:val="%1.%2."/>
      <w:lvlJc w:val="left"/>
      <w:pPr>
        <w:ind w:left="716" w:hanging="432"/>
      </w:pPr>
      <w:rPr>
        <w:rFonts w:hint="default"/>
        <w:b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ECB094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32D37F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5B67A3A"/>
    <w:multiLevelType w:val="hybridMultilevel"/>
    <w:tmpl w:val="9B0A7E84"/>
    <w:lvl w:ilvl="0" w:tplc="6D166768">
      <w:start w:val="1"/>
      <w:numFmt w:val="lowerLetter"/>
      <w:lvlText w:val="%1)"/>
      <w:lvlJc w:val="left"/>
      <w:pPr>
        <w:ind w:left="1125" w:hanging="360"/>
      </w:pPr>
      <w:rPr>
        <w:rFonts w:hint="default"/>
      </w:rPr>
    </w:lvl>
    <w:lvl w:ilvl="1" w:tplc="04160019" w:tentative="1">
      <w:start w:val="1"/>
      <w:numFmt w:val="lowerLetter"/>
      <w:lvlText w:val="%2."/>
      <w:lvlJc w:val="left"/>
      <w:pPr>
        <w:ind w:left="1845" w:hanging="360"/>
      </w:pPr>
    </w:lvl>
    <w:lvl w:ilvl="2" w:tplc="0416001B" w:tentative="1">
      <w:start w:val="1"/>
      <w:numFmt w:val="lowerRoman"/>
      <w:lvlText w:val="%3."/>
      <w:lvlJc w:val="right"/>
      <w:pPr>
        <w:ind w:left="2565" w:hanging="180"/>
      </w:pPr>
    </w:lvl>
    <w:lvl w:ilvl="3" w:tplc="0416000F" w:tentative="1">
      <w:start w:val="1"/>
      <w:numFmt w:val="decimal"/>
      <w:lvlText w:val="%4."/>
      <w:lvlJc w:val="left"/>
      <w:pPr>
        <w:ind w:left="3285" w:hanging="360"/>
      </w:pPr>
    </w:lvl>
    <w:lvl w:ilvl="4" w:tplc="04160019" w:tentative="1">
      <w:start w:val="1"/>
      <w:numFmt w:val="lowerLetter"/>
      <w:lvlText w:val="%5."/>
      <w:lvlJc w:val="left"/>
      <w:pPr>
        <w:ind w:left="4005" w:hanging="360"/>
      </w:pPr>
    </w:lvl>
    <w:lvl w:ilvl="5" w:tplc="0416001B" w:tentative="1">
      <w:start w:val="1"/>
      <w:numFmt w:val="lowerRoman"/>
      <w:lvlText w:val="%6."/>
      <w:lvlJc w:val="right"/>
      <w:pPr>
        <w:ind w:left="4725" w:hanging="180"/>
      </w:pPr>
    </w:lvl>
    <w:lvl w:ilvl="6" w:tplc="0416000F" w:tentative="1">
      <w:start w:val="1"/>
      <w:numFmt w:val="decimal"/>
      <w:lvlText w:val="%7."/>
      <w:lvlJc w:val="left"/>
      <w:pPr>
        <w:ind w:left="5445" w:hanging="360"/>
      </w:pPr>
    </w:lvl>
    <w:lvl w:ilvl="7" w:tplc="04160019" w:tentative="1">
      <w:start w:val="1"/>
      <w:numFmt w:val="lowerLetter"/>
      <w:lvlText w:val="%8."/>
      <w:lvlJc w:val="left"/>
      <w:pPr>
        <w:ind w:left="6165" w:hanging="360"/>
      </w:pPr>
    </w:lvl>
    <w:lvl w:ilvl="8" w:tplc="0416001B" w:tentative="1">
      <w:start w:val="1"/>
      <w:numFmt w:val="lowerRoman"/>
      <w:lvlText w:val="%9."/>
      <w:lvlJc w:val="right"/>
      <w:pPr>
        <w:ind w:left="6885" w:hanging="180"/>
      </w:pPr>
    </w:lvl>
  </w:abstractNum>
  <w:abstractNum w:abstractNumId="44" w15:restartNumberingAfterBreak="0">
    <w:nsid w:val="58C70088"/>
    <w:multiLevelType w:val="multilevel"/>
    <w:tmpl w:val="91BA281C"/>
    <w:name w:val="WWNum3722242"/>
    <w:lvl w:ilvl="0">
      <w:start w:val="19"/>
      <w:numFmt w:val="decimal"/>
      <w:lvlText w:val="%1."/>
      <w:lvlJc w:val="left"/>
      <w:pPr>
        <w:ind w:left="502" w:hanging="360"/>
      </w:pPr>
      <w:rPr>
        <w:rFonts w:hint="default"/>
        <w:b/>
        <w:i w:val="0"/>
        <w:strike w:val="0"/>
        <w:dstrike w:val="0"/>
      </w:rPr>
    </w:lvl>
    <w:lvl w:ilvl="1">
      <w:start w:val="1"/>
      <w:numFmt w:val="decimal"/>
      <w:lvlText w:val="%1.%2."/>
      <w:lvlJc w:val="left"/>
      <w:pPr>
        <w:ind w:left="858" w:hanging="432"/>
      </w:pPr>
      <w:rPr>
        <w:rFonts w:hint="default"/>
        <w:b w:val="0"/>
        <w:strike w:val="0"/>
      </w:rPr>
    </w:lvl>
    <w:lvl w:ilvl="2">
      <w:start w:val="1"/>
      <w:numFmt w:val="decimal"/>
      <w:lvlText w:val="%1.%2.%3."/>
      <w:lvlJc w:val="left"/>
      <w:pPr>
        <w:ind w:left="1224" w:hanging="504"/>
      </w:pPr>
      <w:rPr>
        <w:rFonts w:hint="default"/>
        <w:i w:val="0"/>
        <w:strike w:val="0"/>
      </w:rPr>
    </w:lvl>
    <w:lvl w:ilvl="3">
      <w:start w:val="1"/>
      <w:numFmt w:val="decimal"/>
      <w:lvlText w:val="%1.%2.%3.%4."/>
      <w:lvlJc w:val="left"/>
      <w:pPr>
        <w:ind w:left="1728" w:hanging="648"/>
      </w:pPr>
      <w:rPr>
        <w:rFonts w:hint="default"/>
      </w:rPr>
    </w:lvl>
    <w:lvl w:ilvl="4">
      <w:start w:val="1"/>
      <w:numFmt w:val="decimal"/>
      <w:lvlText w:val="%1.%2.%3.%4.%5."/>
      <w:lvlJc w:val="left"/>
      <w:pPr>
        <w:ind w:left="4053"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ABA684F"/>
    <w:multiLevelType w:val="hybridMultilevel"/>
    <w:tmpl w:val="B70614BE"/>
    <w:lvl w:ilvl="0" w:tplc="0416001B">
      <w:start w:val="1"/>
      <w:numFmt w:val="lowerRoman"/>
      <w:lvlText w:val="%1."/>
      <w:lvlJc w:val="right"/>
      <w:pPr>
        <w:ind w:left="360" w:hanging="360"/>
      </w:pPr>
    </w:lvl>
    <w:lvl w:ilvl="1" w:tplc="0416000F">
      <w:start w:val="1"/>
      <w:numFmt w:val="decimal"/>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6" w15:restartNumberingAfterBreak="0">
    <w:nsid w:val="5F3A7A08"/>
    <w:multiLevelType w:val="multilevel"/>
    <w:tmpl w:val="9F32B79A"/>
    <w:lvl w:ilvl="0">
      <w:start w:val="1"/>
      <w:numFmt w:val="decimal"/>
      <w:lvlText w:val="%1."/>
      <w:lvlJc w:val="left"/>
      <w:pPr>
        <w:ind w:left="0" w:firstLine="0"/>
      </w:pPr>
      <w:rPr>
        <w:rFonts w:ascii="Arial" w:eastAsia="Calibri" w:hAnsi="Arial" w:cs="Arial" w:hint="default"/>
        <w:b/>
        <w:i w:val="0"/>
        <w:color w:val="000000"/>
        <w:sz w:val="24"/>
        <w:szCs w:val="24"/>
      </w:rPr>
    </w:lvl>
    <w:lvl w:ilvl="1">
      <w:start w:val="1"/>
      <w:numFmt w:val="decimal"/>
      <w:lvlText w:val="%1.%2."/>
      <w:lvlJc w:val="left"/>
      <w:pPr>
        <w:ind w:left="142" w:firstLine="0"/>
      </w:pPr>
      <w:rPr>
        <w:rFonts w:ascii="Arial" w:eastAsia="Calibri" w:hAnsi="Arial" w:cs="Arial" w:hint="default"/>
        <w:b w:val="0"/>
        <w:i w:val="0"/>
        <w:color w:val="000000"/>
        <w:sz w:val="24"/>
        <w:szCs w:val="24"/>
      </w:rPr>
    </w:lvl>
    <w:lvl w:ilvl="2">
      <w:start w:val="1"/>
      <w:numFmt w:val="decimal"/>
      <w:lvlText w:val="%1.%2.%3."/>
      <w:lvlJc w:val="left"/>
      <w:pPr>
        <w:ind w:left="567" w:firstLine="0"/>
      </w:pPr>
      <w:rPr>
        <w:b w:val="0"/>
        <w:i w:val="0"/>
      </w:rPr>
    </w:lvl>
    <w:lvl w:ilvl="3">
      <w:start w:val="1"/>
      <w:numFmt w:val="decimal"/>
      <w:lvlText w:val="%1.%2.%3.%4."/>
      <w:lvlJc w:val="left"/>
      <w:pPr>
        <w:ind w:left="851" w:firstLine="0"/>
      </w:pPr>
      <w:rPr>
        <w:b/>
        <w:i w:val="0"/>
      </w:rPr>
    </w:lvl>
    <w:lvl w:ilvl="4">
      <w:start w:val="1"/>
      <w:numFmt w:val="decimal"/>
      <w:lvlText w:val="%1.%2.%3.%4.%5."/>
      <w:lvlJc w:val="left"/>
      <w:pPr>
        <w:ind w:left="1134" w:firstLine="0"/>
      </w:pPr>
      <w:rPr>
        <w:b/>
        <w:i w:val="0"/>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606436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6713BFC"/>
    <w:multiLevelType w:val="multilevel"/>
    <w:tmpl w:val="36EC6546"/>
    <w:lvl w:ilvl="0">
      <w:start w:val="1"/>
      <w:numFmt w:val="decimal"/>
      <w:pStyle w:val="Nivel01"/>
      <w:lvlText w:val="%1."/>
      <w:lvlJc w:val="left"/>
      <w:pPr>
        <w:ind w:left="360" w:hanging="360"/>
      </w:pPr>
      <w:rPr>
        <w:rFonts w:hint="default"/>
        <w:b/>
      </w:rPr>
    </w:lvl>
    <w:lvl w:ilvl="1">
      <w:start w:val="1"/>
      <w:numFmt w:val="decimal"/>
      <w:lvlText w:val="%1.%2."/>
      <w:lvlJc w:val="left"/>
      <w:pPr>
        <w:ind w:left="792" w:hanging="432"/>
      </w:pPr>
      <w:rPr>
        <w:rFonts w:hint="default"/>
        <w:b w:val="0"/>
        <w:i w:val="0"/>
        <w:strike w:val="0"/>
        <w:color w:val="auto"/>
        <w:sz w:val="24"/>
        <w:szCs w:val="24"/>
        <w:u w:val="none"/>
      </w:rPr>
    </w:lvl>
    <w:lvl w:ilvl="2">
      <w:start w:val="1"/>
      <w:numFmt w:val="decimal"/>
      <w:lvlText w:val="%1.%2.%3."/>
      <w:lvlJc w:val="left"/>
      <w:pPr>
        <w:ind w:left="1224" w:hanging="504"/>
      </w:pPr>
      <w:rPr>
        <w:rFonts w:hint="default"/>
        <w:b w:val="0"/>
        <w:i w:val="0"/>
        <w:strike w:val="0"/>
        <w:color w:val="auto"/>
        <w:sz w:val="24"/>
        <w:szCs w:val="24"/>
      </w:rPr>
    </w:lvl>
    <w:lvl w:ilvl="3">
      <w:start w:val="1"/>
      <w:numFmt w:val="decimal"/>
      <w:lvlText w:val="%1.%2.%3.%4."/>
      <w:lvlJc w:val="left"/>
      <w:pPr>
        <w:ind w:left="1728" w:hanging="648"/>
      </w:pPr>
      <w:rPr>
        <w:rFonts w:ascii="Arial" w:hAnsi="Arial" w:cs="Arial"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8CD4E7B"/>
    <w:multiLevelType w:val="multilevel"/>
    <w:tmpl w:val="49D87BFC"/>
    <w:name w:val="WW8Num222"/>
    <w:lvl w:ilvl="0">
      <w:start w:val="30"/>
      <w:numFmt w:val="decimal"/>
      <w:lvlText w:val="%1."/>
      <w:lvlJc w:val="left"/>
      <w:pPr>
        <w:tabs>
          <w:tab w:val="num" w:pos="705"/>
        </w:tabs>
        <w:ind w:left="705" w:hanging="705"/>
      </w:pPr>
      <w:rPr>
        <w:rFonts w:ascii="Arial" w:hAnsi="Arial" w:cs="Times New Roman" w:hint="default"/>
        <w:b w:val="0"/>
        <w:bCs w:val="0"/>
        <w:sz w:val="24"/>
        <w:szCs w:val="24"/>
      </w:rPr>
    </w:lvl>
    <w:lvl w:ilvl="1">
      <w:start w:val="1"/>
      <w:numFmt w:val="decimal"/>
      <w:lvlText w:val="%1.%2."/>
      <w:lvlJc w:val="left"/>
      <w:pPr>
        <w:tabs>
          <w:tab w:val="num" w:pos="705"/>
        </w:tabs>
        <w:ind w:left="705" w:hanging="705"/>
      </w:pPr>
      <w:rPr>
        <w:rFonts w:ascii="Arial" w:hAnsi="Arial" w:cs="Times New Roman" w:hint="default"/>
        <w:b w:val="0"/>
        <w:bCs w:val="0"/>
        <w:sz w:val="24"/>
        <w:szCs w:val="24"/>
      </w:rPr>
    </w:lvl>
    <w:lvl w:ilvl="2">
      <w:start w:val="1"/>
      <w:numFmt w:val="decimal"/>
      <w:lvlText w:val="%1.%2.%3."/>
      <w:lvlJc w:val="left"/>
      <w:pPr>
        <w:tabs>
          <w:tab w:val="num" w:pos="720"/>
        </w:tabs>
        <w:ind w:left="720" w:hanging="720"/>
      </w:pPr>
      <w:rPr>
        <w:rFonts w:ascii="Arial" w:hAnsi="Arial" w:cs="Times New Roman" w:hint="default"/>
        <w:b w:val="0"/>
        <w:bCs w:val="0"/>
        <w:sz w:val="24"/>
        <w:szCs w:val="24"/>
      </w:rPr>
    </w:lvl>
    <w:lvl w:ilvl="3">
      <w:start w:val="1"/>
      <w:numFmt w:val="decimal"/>
      <w:lvlText w:val="%1.%2.%3.%4."/>
      <w:lvlJc w:val="left"/>
      <w:pPr>
        <w:tabs>
          <w:tab w:val="num" w:pos="720"/>
        </w:tabs>
        <w:ind w:left="720" w:hanging="720"/>
      </w:pPr>
      <w:rPr>
        <w:rFonts w:ascii="Arial" w:hAnsi="Arial" w:cs="Times New Roman" w:hint="default"/>
        <w:b w:val="0"/>
        <w:bCs w:val="0"/>
        <w:sz w:val="24"/>
        <w:szCs w:val="24"/>
      </w:rPr>
    </w:lvl>
    <w:lvl w:ilvl="4">
      <w:start w:val="1"/>
      <w:numFmt w:val="decimal"/>
      <w:lvlText w:val="%1.%2.%3.%4.%5."/>
      <w:lvlJc w:val="left"/>
      <w:pPr>
        <w:tabs>
          <w:tab w:val="num" w:pos="1080"/>
        </w:tabs>
        <w:ind w:left="1080" w:hanging="1080"/>
      </w:pPr>
      <w:rPr>
        <w:rFonts w:ascii="Arial" w:hAnsi="Arial" w:cs="Times New Roman" w:hint="default"/>
        <w:b w:val="0"/>
        <w:bCs w:val="0"/>
        <w:sz w:val="24"/>
        <w:szCs w:val="24"/>
      </w:rPr>
    </w:lvl>
    <w:lvl w:ilvl="5">
      <w:start w:val="1"/>
      <w:numFmt w:val="decimal"/>
      <w:lvlText w:val="%1.%2.%3.%4.%5.%6."/>
      <w:lvlJc w:val="left"/>
      <w:pPr>
        <w:tabs>
          <w:tab w:val="num" w:pos="1080"/>
        </w:tabs>
        <w:ind w:left="1080" w:hanging="1080"/>
      </w:pPr>
      <w:rPr>
        <w:rFonts w:ascii="Arial" w:hAnsi="Arial" w:cs="Times New Roman" w:hint="default"/>
        <w:b w:val="0"/>
        <w:bCs w:val="0"/>
        <w:sz w:val="24"/>
        <w:szCs w:val="24"/>
      </w:rPr>
    </w:lvl>
    <w:lvl w:ilvl="6">
      <w:start w:val="1"/>
      <w:numFmt w:val="decimal"/>
      <w:lvlText w:val="%1.%2.%3.%4.%5.%6.%7."/>
      <w:lvlJc w:val="left"/>
      <w:pPr>
        <w:tabs>
          <w:tab w:val="num" w:pos="1440"/>
        </w:tabs>
        <w:ind w:left="1440" w:hanging="1440"/>
      </w:pPr>
      <w:rPr>
        <w:rFonts w:ascii="Arial" w:hAnsi="Arial" w:cs="Times New Roman" w:hint="default"/>
        <w:b w:val="0"/>
        <w:bCs w:val="0"/>
        <w:sz w:val="24"/>
        <w:szCs w:val="24"/>
      </w:rPr>
    </w:lvl>
    <w:lvl w:ilvl="7">
      <w:start w:val="1"/>
      <w:numFmt w:val="decimal"/>
      <w:lvlText w:val="%1.%2.%3.%4.%5.%6.%7.%8."/>
      <w:lvlJc w:val="left"/>
      <w:pPr>
        <w:tabs>
          <w:tab w:val="num" w:pos="1440"/>
        </w:tabs>
        <w:ind w:left="1440" w:hanging="1440"/>
      </w:pPr>
      <w:rPr>
        <w:rFonts w:ascii="Arial" w:hAnsi="Arial" w:cs="Times New Roman" w:hint="default"/>
        <w:b w:val="0"/>
        <w:bCs w:val="0"/>
        <w:sz w:val="24"/>
        <w:szCs w:val="24"/>
      </w:rPr>
    </w:lvl>
    <w:lvl w:ilvl="8">
      <w:start w:val="1"/>
      <w:numFmt w:val="decimal"/>
      <w:lvlText w:val="%1.%2.%3.%4.%5.%6.%7.%8.%9."/>
      <w:lvlJc w:val="left"/>
      <w:pPr>
        <w:tabs>
          <w:tab w:val="num" w:pos="1800"/>
        </w:tabs>
        <w:ind w:left="1800" w:hanging="1800"/>
      </w:pPr>
      <w:rPr>
        <w:rFonts w:ascii="Arial" w:hAnsi="Arial" w:cs="Times New Roman" w:hint="default"/>
        <w:b w:val="0"/>
        <w:bCs w:val="0"/>
        <w:sz w:val="24"/>
        <w:szCs w:val="24"/>
      </w:rPr>
    </w:lvl>
  </w:abstractNum>
  <w:abstractNum w:abstractNumId="51" w15:restartNumberingAfterBreak="0">
    <w:nsid w:val="6B154D57"/>
    <w:multiLevelType w:val="multilevel"/>
    <w:tmpl w:val="C6C8904C"/>
    <w:name w:val="WWNum372224222"/>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6B1851E3"/>
    <w:multiLevelType w:val="multilevel"/>
    <w:tmpl w:val="FC5E449E"/>
    <w:name w:val="WWNum37222423"/>
    <w:lvl w:ilvl="0">
      <w:start w:val="1"/>
      <w:numFmt w:val="decimal"/>
      <w:lvlText w:val="%1."/>
      <w:lvlJc w:val="left"/>
      <w:pPr>
        <w:ind w:left="360" w:hanging="360"/>
      </w:pPr>
      <w:rPr>
        <w:rFonts w:hint="default"/>
        <w:b w:val="0"/>
        <w:sz w:val="24"/>
        <w:szCs w:val="24"/>
      </w:rPr>
    </w:lvl>
    <w:lvl w:ilvl="1">
      <w:start w:val="1"/>
      <w:numFmt w:val="decimal"/>
      <w:lvlText w:val="%1.%2."/>
      <w:lvlJc w:val="left"/>
      <w:pPr>
        <w:ind w:left="1000" w:hanging="432"/>
      </w:pPr>
      <w:rPr>
        <w:rFonts w:hint="default"/>
        <w:b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C8621B8"/>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b w:val="0"/>
        <w:i w:val="0"/>
        <w:color w:val="auto"/>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D9D65F6"/>
    <w:multiLevelType w:val="multilevel"/>
    <w:tmpl w:val="B5EC975E"/>
    <w:lvl w:ilvl="0">
      <w:start w:val="1"/>
      <w:numFmt w:val="decimal"/>
      <w:lvlText w:val="%1"/>
      <w:lvlJc w:val="left"/>
      <w:pPr>
        <w:ind w:left="836" w:hanging="185"/>
      </w:pPr>
      <w:rPr>
        <w:rFonts w:ascii="Arial" w:eastAsia="Arial" w:hAnsi="Arial" w:cs="Arial" w:hint="default"/>
        <w:b/>
        <w:bCs/>
        <w:w w:val="100"/>
        <w:sz w:val="22"/>
        <w:szCs w:val="22"/>
        <w:lang w:val="pt-PT" w:eastAsia="en-US" w:bidi="ar-SA"/>
      </w:rPr>
    </w:lvl>
    <w:lvl w:ilvl="1">
      <w:start w:val="1"/>
      <w:numFmt w:val="decimal"/>
      <w:lvlText w:val="%1.%2"/>
      <w:lvlJc w:val="left"/>
      <w:pPr>
        <w:ind w:left="652" w:hanging="492"/>
      </w:pPr>
      <w:rPr>
        <w:rFonts w:hint="default"/>
        <w:spacing w:val="-1"/>
        <w:w w:val="100"/>
        <w:lang w:val="pt-PT" w:eastAsia="en-US" w:bidi="ar-SA"/>
      </w:rPr>
    </w:lvl>
    <w:lvl w:ilvl="2">
      <w:start w:val="1"/>
      <w:numFmt w:val="decimal"/>
      <w:lvlText w:val="%1.%2.%3"/>
      <w:lvlJc w:val="left"/>
      <w:pPr>
        <w:ind w:left="652" w:hanging="492"/>
      </w:pPr>
      <w:rPr>
        <w:rFonts w:ascii="Arial mt" w:eastAsia="Arial mt" w:hAnsi="Arial mt" w:cs="Arial mt" w:hint="default"/>
        <w:w w:val="100"/>
        <w:sz w:val="22"/>
        <w:szCs w:val="22"/>
        <w:lang w:val="pt-PT" w:eastAsia="en-US" w:bidi="ar-SA"/>
      </w:rPr>
    </w:lvl>
    <w:lvl w:ilvl="3">
      <w:numFmt w:val="bullet"/>
      <w:lvlText w:val="•"/>
      <w:lvlJc w:val="left"/>
      <w:pPr>
        <w:ind w:left="1140" w:hanging="492"/>
      </w:pPr>
      <w:rPr>
        <w:rFonts w:hint="default"/>
        <w:lang w:val="pt-PT" w:eastAsia="en-US" w:bidi="ar-SA"/>
      </w:rPr>
    </w:lvl>
    <w:lvl w:ilvl="4">
      <w:numFmt w:val="bullet"/>
      <w:lvlText w:val="•"/>
      <w:lvlJc w:val="left"/>
      <w:pPr>
        <w:ind w:left="2543" w:hanging="492"/>
      </w:pPr>
      <w:rPr>
        <w:rFonts w:hint="default"/>
        <w:lang w:val="pt-PT" w:eastAsia="en-US" w:bidi="ar-SA"/>
      </w:rPr>
    </w:lvl>
    <w:lvl w:ilvl="5">
      <w:numFmt w:val="bullet"/>
      <w:lvlText w:val="•"/>
      <w:lvlJc w:val="left"/>
      <w:pPr>
        <w:ind w:left="3947" w:hanging="492"/>
      </w:pPr>
      <w:rPr>
        <w:rFonts w:hint="default"/>
        <w:lang w:val="pt-PT" w:eastAsia="en-US" w:bidi="ar-SA"/>
      </w:rPr>
    </w:lvl>
    <w:lvl w:ilvl="6">
      <w:numFmt w:val="bullet"/>
      <w:lvlText w:val="•"/>
      <w:lvlJc w:val="left"/>
      <w:pPr>
        <w:ind w:left="5351" w:hanging="492"/>
      </w:pPr>
      <w:rPr>
        <w:rFonts w:hint="default"/>
        <w:lang w:val="pt-PT" w:eastAsia="en-US" w:bidi="ar-SA"/>
      </w:rPr>
    </w:lvl>
    <w:lvl w:ilvl="7">
      <w:numFmt w:val="bullet"/>
      <w:lvlText w:val="•"/>
      <w:lvlJc w:val="left"/>
      <w:pPr>
        <w:ind w:left="6755" w:hanging="492"/>
      </w:pPr>
      <w:rPr>
        <w:rFonts w:hint="default"/>
        <w:lang w:val="pt-PT" w:eastAsia="en-US" w:bidi="ar-SA"/>
      </w:rPr>
    </w:lvl>
    <w:lvl w:ilvl="8">
      <w:numFmt w:val="bullet"/>
      <w:lvlText w:val="•"/>
      <w:lvlJc w:val="left"/>
      <w:pPr>
        <w:ind w:left="8158" w:hanging="492"/>
      </w:pPr>
      <w:rPr>
        <w:rFonts w:hint="default"/>
        <w:lang w:val="pt-PT" w:eastAsia="en-US" w:bidi="ar-SA"/>
      </w:rPr>
    </w:lvl>
  </w:abstractNum>
  <w:abstractNum w:abstractNumId="55" w15:restartNumberingAfterBreak="0">
    <w:nsid w:val="737A686F"/>
    <w:multiLevelType w:val="hybridMultilevel"/>
    <w:tmpl w:val="720EED04"/>
    <w:lvl w:ilvl="0" w:tplc="0416000F">
      <w:start w:val="1"/>
      <w:numFmt w:val="decimal"/>
      <w:lvlText w:val="%1."/>
      <w:lvlJc w:val="left"/>
      <w:pPr>
        <w:ind w:left="862" w:hanging="360"/>
      </w:p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56" w15:restartNumberingAfterBreak="0">
    <w:nsid w:val="73E30B39"/>
    <w:multiLevelType w:val="multilevel"/>
    <w:tmpl w:val="0416001F"/>
    <w:name w:val="WWNum37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41462B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543657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55F10F6"/>
    <w:multiLevelType w:val="multilevel"/>
    <w:tmpl w:val="AF54B2E0"/>
    <w:lvl w:ilvl="0">
      <w:start w:val="1"/>
      <w:numFmt w:val="decimal"/>
      <w:lvlText w:val="%1."/>
      <w:lvlJc w:val="left"/>
      <w:pPr>
        <w:ind w:left="360" w:hanging="360"/>
      </w:pPr>
      <w:rPr>
        <w:b/>
      </w:rPr>
    </w:lvl>
    <w:lvl w:ilvl="1">
      <w:start w:val="1"/>
      <w:numFmt w:val="decimal"/>
      <w:lvlText w:val="%1.%2."/>
      <w:lvlJc w:val="left"/>
      <w:pPr>
        <w:ind w:left="792" w:hanging="432"/>
      </w:pPr>
      <w:rPr>
        <w:b w:val="0"/>
        <w:i w:val="0"/>
        <w:strike w:val="0"/>
        <w:color w:val="auto"/>
        <w:sz w:val="24"/>
        <w:szCs w:val="24"/>
        <w:u w:val="none"/>
      </w:rPr>
    </w:lvl>
    <w:lvl w:ilvl="2">
      <w:start w:val="1"/>
      <w:numFmt w:val="decimal"/>
      <w:lvlText w:val="%1.%2.%3."/>
      <w:lvlJc w:val="left"/>
      <w:pPr>
        <w:ind w:left="1224" w:hanging="504"/>
      </w:pPr>
      <w:rPr>
        <w:rFonts w:hint="default"/>
        <w:b w:val="0"/>
        <w:i w:val="0"/>
        <w:strike w:val="0"/>
        <w:color w:val="auto"/>
        <w:sz w:val="24"/>
        <w:szCs w:val="24"/>
      </w:rPr>
    </w:lvl>
    <w:lvl w:ilvl="3">
      <w:start w:val="1"/>
      <w:numFmt w:val="decimal"/>
      <w:lvlText w:val="%1.%2.%3.%4."/>
      <w:lvlJc w:val="left"/>
      <w:pPr>
        <w:ind w:left="1728" w:hanging="648"/>
      </w:pPr>
      <w:rPr>
        <w:rFonts w:ascii="Arial" w:hAnsi="Arial" w:cs="Arial" w:hint="default"/>
        <w:b/>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61" w15:restartNumberingAfterBreak="0">
    <w:nsid w:val="78412C8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AF72158"/>
    <w:multiLevelType w:val="multilevel"/>
    <w:tmpl w:val="E9CAA84A"/>
    <w:lvl w:ilvl="0">
      <w:start w:val="1"/>
      <w:numFmt w:val="decimal"/>
      <w:lvlText w:val="%1."/>
      <w:lvlJc w:val="right"/>
      <w:pPr>
        <w:ind w:left="809" w:hanging="359"/>
      </w:pPr>
    </w:lvl>
    <w:lvl w:ilvl="1">
      <w:start w:val="1"/>
      <w:numFmt w:val="lowerLetter"/>
      <w:lvlText w:val="%2."/>
      <w:lvlJc w:val="left"/>
      <w:pPr>
        <w:ind w:left="1529" w:hanging="360"/>
      </w:pPr>
    </w:lvl>
    <w:lvl w:ilvl="2">
      <w:start w:val="1"/>
      <w:numFmt w:val="lowerRoman"/>
      <w:lvlText w:val="%3."/>
      <w:lvlJc w:val="right"/>
      <w:pPr>
        <w:ind w:left="2249" w:hanging="180"/>
      </w:pPr>
    </w:lvl>
    <w:lvl w:ilvl="3">
      <w:start w:val="1"/>
      <w:numFmt w:val="decimal"/>
      <w:lvlText w:val="%4."/>
      <w:lvlJc w:val="left"/>
      <w:pPr>
        <w:ind w:left="2969" w:hanging="360"/>
      </w:pPr>
    </w:lvl>
    <w:lvl w:ilvl="4">
      <w:start w:val="1"/>
      <w:numFmt w:val="lowerLetter"/>
      <w:lvlText w:val="%5."/>
      <w:lvlJc w:val="left"/>
      <w:pPr>
        <w:ind w:left="3689" w:hanging="360"/>
      </w:pPr>
    </w:lvl>
    <w:lvl w:ilvl="5">
      <w:start w:val="1"/>
      <w:numFmt w:val="lowerRoman"/>
      <w:lvlText w:val="%6."/>
      <w:lvlJc w:val="right"/>
      <w:pPr>
        <w:ind w:left="4409" w:hanging="180"/>
      </w:pPr>
    </w:lvl>
    <w:lvl w:ilvl="6">
      <w:start w:val="1"/>
      <w:numFmt w:val="decimal"/>
      <w:lvlText w:val="%7."/>
      <w:lvlJc w:val="left"/>
      <w:pPr>
        <w:ind w:left="5129" w:hanging="360"/>
      </w:pPr>
    </w:lvl>
    <w:lvl w:ilvl="7">
      <w:start w:val="1"/>
      <w:numFmt w:val="lowerLetter"/>
      <w:lvlText w:val="%8."/>
      <w:lvlJc w:val="left"/>
      <w:pPr>
        <w:ind w:left="5849" w:hanging="360"/>
      </w:pPr>
    </w:lvl>
    <w:lvl w:ilvl="8">
      <w:start w:val="1"/>
      <w:numFmt w:val="lowerRoman"/>
      <w:lvlText w:val="%9."/>
      <w:lvlJc w:val="right"/>
      <w:pPr>
        <w:ind w:left="6569" w:hanging="180"/>
      </w:pPr>
    </w:lvl>
  </w:abstractNum>
  <w:abstractNum w:abstractNumId="63" w15:restartNumberingAfterBreak="0">
    <w:nsid w:val="7B011808"/>
    <w:multiLevelType w:val="multilevel"/>
    <w:tmpl w:val="0416001F"/>
    <w:name w:val="WWNum372224223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7E303EE8"/>
    <w:multiLevelType w:val="multilevel"/>
    <w:tmpl w:val="CA1620D2"/>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411585064">
    <w:abstractNumId w:val="16"/>
  </w:num>
  <w:num w:numId="2" w16cid:durableId="383872946">
    <w:abstractNumId w:val="0"/>
  </w:num>
  <w:num w:numId="3" w16cid:durableId="405759352">
    <w:abstractNumId w:val="60"/>
  </w:num>
  <w:num w:numId="4" w16cid:durableId="2079786003">
    <w:abstractNumId w:val="64"/>
  </w:num>
  <w:num w:numId="5" w16cid:durableId="996806949">
    <w:abstractNumId w:val="30"/>
  </w:num>
  <w:num w:numId="6" w16cid:durableId="1954314542">
    <w:abstractNumId w:val="25"/>
  </w:num>
  <w:num w:numId="7" w16cid:durableId="793331559">
    <w:abstractNumId w:val="39"/>
  </w:num>
  <w:num w:numId="8" w16cid:durableId="1792626342">
    <w:abstractNumId w:val="49"/>
  </w:num>
  <w:num w:numId="9" w16cid:durableId="3990610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4599032">
    <w:abstractNumId w:val="16"/>
    <w:lvlOverride w:ilvl="0">
      <w:startOverride w:val="9"/>
    </w:lvlOverride>
    <w:lvlOverride w:ilvl="1">
      <w:startOverride w:val="2"/>
    </w:lvlOverride>
    <w:lvlOverride w:ilvl="2">
      <w:startOverride w:val="1"/>
    </w:lvlOverride>
  </w:num>
  <w:num w:numId="11" w16cid:durableId="2043433238">
    <w:abstractNumId w:val="54"/>
  </w:num>
  <w:num w:numId="12" w16cid:durableId="1843003545">
    <w:abstractNumId w:val="23"/>
  </w:num>
  <w:num w:numId="13" w16cid:durableId="895970303">
    <w:abstractNumId w:val="3"/>
  </w:num>
  <w:num w:numId="14" w16cid:durableId="1512137090">
    <w:abstractNumId w:val="13"/>
  </w:num>
  <w:num w:numId="15" w16cid:durableId="1298336647">
    <w:abstractNumId w:val="55"/>
  </w:num>
  <w:num w:numId="16" w16cid:durableId="1058089414">
    <w:abstractNumId w:val="1"/>
  </w:num>
  <w:num w:numId="17" w16cid:durableId="256603601">
    <w:abstractNumId w:val="7"/>
  </w:num>
  <w:num w:numId="18" w16cid:durableId="697121069">
    <w:abstractNumId w:val="66"/>
  </w:num>
  <w:num w:numId="19" w16cid:durableId="966356524">
    <w:abstractNumId w:val="14"/>
  </w:num>
  <w:num w:numId="20" w16cid:durableId="914900722">
    <w:abstractNumId w:val="45"/>
  </w:num>
  <w:num w:numId="21" w16cid:durableId="1225488207">
    <w:abstractNumId w:val="12"/>
  </w:num>
  <w:num w:numId="22" w16cid:durableId="635598478">
    <w:abstractNumId w:val="8"/>
  </w:num>
  <w:num w:numId="23" w16cid:durableId="360518423">
    <w:abstractNumId w:val="15"/>
  </w:num>
  <w:num w:numId="24" w16cid:durableId="1359623294">
    <w:abstractNumId w:val="18"/>
  </w:num>
  <w:num w:numId="25" w16cid:durableId="323974636">
    <w:abstractNumId w:val="57"/>
  </w:num>
  <w:num w:numId="26" w16cid:durableId="1589730760">
    <w:abstractNumId w:val="38"/>
  </w:num>
  <w:num w:numId="27" w16cid:durableId="1097025442">
    <w:abstractNumId w:val="47"/>
  </w:num>
  <w:num w:numId="28" w16cid:durableId="1454834354">
    <w:abstractNumId w:val="10"/>
  </w:num>
  <w:num w:numId="29" w16cid:durableId="775910106">
    <w:abstractNumId w:val="37"/>
  </w:num>
  <w:num w:numId="30" w16cid:durableId="1039358339">
    <w:abstractNumId w:val="15"/>
  </w:num>
  <w:num w:numId="31" w16cid:durableId="422530453">
    <w:abstractNumId w:val="59"/>
  </w:num>
  <w:num w:numId="32" w16cid:durableId="1423258942">
    <w:abstractNumId w:val="17"/>
  </w:num>
  <w:num w:numId="33" w16cid:durableId="1879781978">
    <w:abstractNumId w:val="61"/>
  </w:num>
  <w:num w:numId="34" w16cid:durableId="1271359383">
    <w:abstractNumId w:val="4"/>
  </w:num>
  <w:num w:numId="35" w16cid:durableId="893278280">
    <w:abstractNumId w:val="33"/>
  </w:num>
  <w:num w:numId="36" w16cid:durableId="694384755">
    <w:abstractNumId w:val="42"/>
  </w:num>
  <w:num w:numId="37" w16cid:durableId="468403247">
    <w:abstractNumId w:val="41"/>
  </w:num>
  <w:num w:numId="38" w16cid:durableId="1900436648">
    <w:abstractNumId w:val="31"/>
  </w:num>
  <w:num w:numId="39" w16cid:durableId="1733187176">
    <w:abstractNumId w:val="58"/>
  </w:num>
  <w:num w:numId="40" w16cid:durableId="431900538">
    <w:abstractNumId w:val="36"/>
  </w:num>
  <w:num w:numId="41" w16cid:durableId="176312602">
    <w:abstractNumId w:val="5"/>
  </w:num>
  <w:num w:numId="42" w16cid:durableId="1733768060">
    <w:abstractNumId w:val="15"/>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16717445">
    <w:abstractNumId w:val="53"/>
  </w:num>
  <w:num w:numId="44" w16cid:durableId="2145611278">
    <w:abstractNumId w:val="35"/>
  </w:num>
  <w:num w:numId="45" w16cid:durableId="1160583194">
    <w:abstractNumId w:val="22"/>
  </w:num>
  <w:num w:numId="46" w16cid:durableId="688799590">
    <w:abstractNumId w:val="65"/>
  </w:num>
  <w:num w:numId="47" w16cid:durableId="1598295377">
    <w:abstractNumId w:val="21"/>
  </w:num>
  <w:num w:numId="48" w16cid:durableId="1655840699">
    <w:abstractNumId w:val="48"/>
  </w:num>
  <w:num w:numId="49" w16cid:durableId="12687349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962666">
    <w:abstractNumId w:val="4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3230581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38136350">
    <w:abstractNumId w:val="20"/>
  </w:num>
  <w:num w:numId="53" w16cid:durableId="636186318">
    <w:abstractNumId w:val="43"/>
  </w:num>
  <w:num w:numId="54" w16cid:durableId="14618864">
    <w:abstractNumId w:val="6"/>
  </w:num>
  <w:num w:numId="55" w16cid:durableId="1566528569">
    <w:abstractNumId w:val="46"/>
  </w:num>
  <w:num w:numId="56" w16cid:durableId="1947689955">
    <w:abstractNumId w:val="19"/>
  </w:num>
  <w:num w:numId="57" w16cid:durableId="1109592147">
    <w:abstractNumId w:val="62"/>
  </w:num>
  <w:num w:numId="58" w16cid:durableId="772869233">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6" w:nlCheck="1" w:checkStyle="1"/>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1C54"/>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260C"/>
    <w:rsid w:val="0002289A"/>
    <w:rsid w:val="000229B1"/>
    <w:rsid w:val="00022BA7"/>
    <w:rsid w:val="0002306D"/>
    <w:rsid w:val="00023CDD"/>
    <w:rsid w:val="000242C8"/>
    <w:rsid w:val="00025402"/>
    <w:rsid w:val="0002577E"/>
    <w:rsid w:val="00025B38"/>
    <w:rsid w:val="00025E06"/>
    <w:rsid w:val="000267EE"/>
    <w:rsid w:val="00026A9C"/>
    <w:rsid w:val="00027155"/>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3F50"/>
    <w:rsid w:val="000340B8"/>
    <w:rsid w:val="00034A29"/>
    <w:rsid w:val="00034FD6"/>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1BF1"/>
    <w:rsid w:val="0004226B"/>
    <w:rsid w:val="00042328"/>
    <w:rsid w:val="00042708"/>
    <w:rsid w:val="00042714"/>
    <w:rsid w:val="000428E3"/>
    <w:rsid w:val="00042DB9"/>
    <w:rsid w:val="00042E0B"/>
    <w:rsid w:val="000438B3"/>
    <w:rsid w:val="00043ABB"/>
    <w:rsid w:val="00044685"/>
    <w:rsid w:val="0004478F"/>
    <w:rsid w:val="00044CF4"/>
    <w:rsid w:val="000452C7"/>
    <w:rsid w:val="00045577"/>
    <w:rsid w:val="0004586D"/>
    <w:rsid w:val="0004587A"/>
    <w:rsid w:val="00045EE0"/>
    <w:rsid w:val="000469A9"/>
    <w:rsid w:val="00046DDA"/>
    <w:rsid w:val="00047D73"/>
    <w:rsid w:val="00050015"/>
    <w:rsid w:val="000501A4"/>
    <w:rsid w:val="000502FB"/>
    <w:rsid w:val="00050712"/>
    <w:rsid w:val="00050B5A"/>
    <w:rsid w:val="00050CA9"/>
    <w:rsid w:val="00050EA0"/>
    <w:rsid w:val="00051312"/>
    <w:rsid w:val="00051782"/>
    <w:rsid w:val="0005180E"/>
    <w:rsid w:val="000518EF"/>
    <w:rsid w:val="000518F5"/>
    <w:rsid w:val="00051BBB"/>
    <w:rsid w:val="00051F02"/>
    <w:rsid w:val="00052048"/>
    <w:rsid w:val="000526DD"/>
    <w:rsid w:val="00052F23"/>
    <w:rsid w:val="00053303"/>
    <w:rsid w:val="00053572"/>
    <w:rsid w:val="00053E65"/>
    <w:rsid w:val="00055034"/>
    <w:rsid w:val="00055889"/>
    <w:rsid w:val="00055C19"/>
    <w:rsid w:val="00055F99"/>
    <w:rsid w:val="00056433"/>
    <w:rsid w:val="000564D1"/>
    <w:rsid w:val="00057097"/>
    <w:rsid w:val="00060256"/>
    <w:rsid w:val="00060414"/>
    <w:rsid w:val="00060A78"/>
    <w:rsid w:val="00060B91"/>
    <w:rsid w:val="00060E15"/>
    <w:rsid w:val="00060E1B"/>
    <w:rsid w:val="00061553"/>
    <w:rsid w:val="00061DA5"/>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3004"/>
    <w:rsid w:val="00073596"/>
    <w:rsid w:val="00073852"/>
    <w:rsid w:val="00073E63"/>
    <w:rsid w:val="00074817"/>
    <w:rsid w:val="0007625C"/>
    <w:rsid w:val="00076CBC"/>
    <w:rsid w:val="0007709E"/>
    <w:rsid w:val="00077127"/>
    <w:rsid w:val="000775B5"/>
    <w:rsid w:val="000779C7"/>
    <w:rsid w:val="00077E39"/>
    <w:rsid w:val="00077F21"/>
    <w:rsid w:val="00080710"/>
    <w:rsid w:val="00080B53"/>
    <w:rsid w:val="00080DD9"/>
    <w:rsid w:val="00081098"/>
    <w:rsid w:val="00081282"/>
    <w:rsid w:val="000812DF"/>
    <w:rsid w:val="0008205E"/>
    <w:rsid w:val="000823C4"/>
    <w:rsid w:val="000826B8"/>
    <w:rsid w:val="0008276E"/>
    <w:rsid w:val="00082DC7"/>
    <w:rsid w:val="000831C8"/>
    <w:rsid w:val="00083E83"/>
    <w:rsid w:val="00084490"/>
    <w:rsid w:val="00084518"/>
    <w:rsid w:val="000850DC"/>
    <w:rsid w:val="00086BB6"/>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102A"/>
    <w:rsid w:val="000A179E"/>
    <w:rsid w:val="000A1A7B"/>
    <w:rsid w:val="000A1B88"/>
    <w:rsid w:val="000A1BEE"/>
    <w:rsid w:val="000A1EAC"/>
    <w:rsid w:val="000A2046"/>
    <w:rsid w:val="000A23DA"/>
    <w:rsid w:val="000A3D93"/>
    <w:rsid w:val="000A494B"/>
    <w:rsid w:val="000A498A"/>
    <w:rsid w:val="000A50B2"/>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83A"/>
    <w:rsid w:val="000B28D6"/>
    <w:rsid w:val="000B3B09"/>
    <w:rsid w:val="000B49DC"/>
    <w:rsid w:val="000B56AB"/>
    <w:rsid w:val="000B63EB"/>
    <w:rsid w:val="000B663C"/>
    <w:rsid w:val="000B7B55"/>
    <w:rsid w:val="000C052F"/>
    <w:rsid w:val="000C05F5"/>
    <w:rsid w:val="000C08E9"/>
    <w:rsid w:val="000C0A7A"/>
    <w:rsid w:val="000C0CCC"/>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38C"/>
    <w:rsid w:val="000E2F19"/>
    <w:rsid w:val="000E31D5"/>
    <w:rsid w:val="000E320E"/>
    <w:rsid w:val="000E3CC6"/>
    <w:rsid w:val="000E3D71"/>
    <w:rsid w:val="000E3F86"/>
    <w:rsid w:val="000E42DE"/>
    <w:rsid w:val="000E4C1B"/>
    <w:rsid w:val="000E4F8C"/>
    <w:rsid w:val="000E5C58"/>
    <w:rsid w:val="000E5ED5"/>
    <w:rsid w:val="000E610F"/>
    <w:rsid w:val="000E611D"/>
    <w:rsid w:val="000E65FE"/>
    <w:rsid w:val="000E739A"/>
    <w:rsid w:val="000E7DFC"/>
    <w:rsid w:val="000E7EB8"/>
    <w:rsid w:val="000E7F73"/>
    <w:rsid w:val="000F03F6"/>
    <w:rsid w:val="000F0A2E"/>
    <w:rsid w:val="000F104D"/>
    <w:rsid w:val="000F113C"/>
    <w:rsid w:val="000F1290"/>
    <w:rsid w:val="000F142E"/>
    <w:rsid w:val="000F1778"/>
    <w:rsid w:val="000F1C1C"/>
    <w:rsid w:val="000F1CCF"/>
    <w:rsid w:val="000F2385"/>
    <w:rsid w:val="000F2B66"/>
    <w:rsid w:val="000F2D6D"/>
    <w:rsid w:val="000F397B"/>
    <w:rsid w:val="000F3C28"/>
    <w:rsid w:val="000F4088"/>
    <w:rsid w:val="000F4F96"/>
    <w:rsid w:val="000F5A07"/>
    <w:rsid w:val="000F68B7"/>
    <w:rsid w:val="000F7A54"/>
    <w:rsid w:val="000F7E38"/>
    <w:rsid w:val="001003FA"/>
    <w:rsid w:val="0010044D"/>
    <w:rsid w:val="0010051D"/>
    <w:rsid w:val="00100606"/>
    <w:rsid w:val="00100838"/>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C11"/>
    <w:rsid w:val="00105071"/>
    <w:rsid w:val="00105707"/>
    <w:rsid w:val="00105BB9"/>
    <w:rsid w:val="00105C7B"/>
    <w:rsid w:val="00106309"/>
    <w:rsid w:val="00106766"/>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8B7"/>
    <w:rsid w:val="00127AAA"/>
    <w:rsid w:val="00127D78"/>
    <w:rsid w:val="00127DCD"/>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394F"/>
    <w:rsid w:val="00153E25"/>
    <w:rsid w:val="00153E5A"/>
    <w:rsid w:val="00154505"/>
    <w:rsid w:val="00154609"/>
    <w:rsid w:val="00154B86"/>
    <w:rsid w:val="00154BF4"/>
    <w:rsid w:val="001555F8"/>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1ACB"/>
    <w:rsid w:val="001723DF"/>
    <w:rsid w:val="0017284B"/>
    <w:rsid w:val="00172A0F"/>
    <w:rsid w:val="00172E84"/>
    <w:rsid w:val="0017326E"/>
    <w:rsid w:val="00174843"/>
    <w:rsid w:val="00174CAA"/>
    <w:rsid w:val="00174D48"/>
    <w:rsid w:val="00174F1B"/>
    <w:rsid w:val="00175089"/>
    <w:rsid w:val="00175662"/>
    <w:rsid w:val="00175687"/>
    <w:rsid w:val="00175B9C"/>
    <w:rsid w:val="00176D13"/>
    <w:rsid w:val="001772A8"/>
    <w:rsid w:val="001777C6"/>
    <w:rsid w:val="00177958"/>
    <w:rsid w:val="00177CD5"/>
    <w:rsid w:val="00177D1B"/>
    <w:rsid w:val="00180391"/>
    <w:rsid w:val="00180AA6"/>
    <w:rsid w:val="00180B4C"/>
    <w:rsid w:val="00180BF0"/>
    <w:rsid w:val="0018179A"/>
    <w:rsid w:val="001817D2"/>
    <w:rsid w:val="00181E1F"/>
    <w:rsid w:val="00181F1C"/>
    <w:rsid w:val="0018218A"/>
    <w:rsid w:val="001825A9"/>
    <w:rsid w:val="00182912"/>
    <w:rsid w:val="00182AAC"/>
    <w:rsid w:val="0018388F"/>
    <w:rsid w:val="00184086"/>
    <w:rsid w:val="001842A6"/>
    <w:rsid w:val="00184618"/>
    <w:rsid w:val="00184919"/>
    <w:rsid w:val="00184E7C"/>
    <w:rsid w:val="00185F3B"/>
    <w:rsid w:val="0018613B"/>
    <w:rsid w:val="001872BD"/>
    <w:rsid w:val="001904A8"/>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310"/>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172"/>
    <w:rsid w:val="001B3448"/>
    <w:rsid w:val="001B3617"/>
    <w:rsid w:val="001B3DA3"/>
    <w:rsid w:val="001B4796"/>
    <w:rsid w:val="001B4A0C"/>
    <w:rsid w:val="001B4FE1"/>
    <w:rsid w:val="001B53DE"/>
    <w:rsid w:val="001B6423"/>
    <w:rsid w:val="001B64F5"/>
    <w:rsid w:val="001B672D"/>
    <w:rsid w:val="001B7184"/>
    <w:rsid w:val="001B7FE6"/>
    <w:rsid w:val="001C11C5"/>
    <w:rsid w:val="001C2C97"/>
    <w:rsid w:val="001C2E71"/>
    <w:rsid w:val="001C2FA4"/>
    <w:rsid w:val="001C2FCB"/>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5A27"/>
    <w:rsid w:val="001D6554"/>
    <w:rsid w:val="001D6EE5"/>
    <w:rsid w:val="001D7B52"/>
    <w:rsid w:val="001E053E"/>
    <w:rsid w:val="001E093F"/>
    <w:rsid w:val="001E1335"/>
    <w:rsid w:val="001E137B"/>
    <w:rsid w:val="001E1D6B"/>
    <w:rsid w:val="001E204B"/>
    <w:rsid w:val="001E2495"/>
    <w:rsid w:val="001E2579"/>
    <w:rsid w:val="001E2E97"/>
    <w:rsid w:val="001E3AAF"/>
    <w:rsid w:val="001E40D3"/>
    <w:rsid w:val="001E52DF"/>
    <w:rsid w:val="001E60BA"/>
    <w:rsid w:val="001E702D"/>
    <w:rsid w:val="001E722B"/>
    <w:rsid w:val="001E7281"/>
    <w:rsid w:val="001E7948"/>
    <w:rsid w:val="001E7CE4"/>
    <w:rsid w:val="001F0A6E"/>
    <w:rsid w:val="001F0D23"/>
    <w:rsid w:val="001F0E4E"/>
    <w:rsid w:val="001F12F3"/>
    <w:rsid w:val="001F28BE"/>
    <w:rsid w:val="001F3016"/>
    <w:rsid w:val="001F311B"/>
    <w:rsid w:val="001F3437"/>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EF9"/>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753"/>
    <w:rsid w:val="00211C19"/>
    <w:rsid w:val="00211F6A"/>
    <w:rsid w:val="00212535"/>
    <w:rsid w:val="00213C8A"/>
    <w:rsid w:val="00213E2F"/>
    <w:rsid w:val="00213E32"/>
    <w:rsid w:val="00214276"/>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38AD"/>
    <w:rsid w:val="002241A2"/>
    <w:rsid w:val="00225EC5"/>
    <w:rsid w:val="00226061"/>
    <w:rsid w:val="0022617E"/>
    <w:rsid w:val="00226320"/>
    <w:rsid w:val="002267BC"/>
    <w:rsid w:val="002273DE"/>
    <w:rsid w:val="00227861"/>
    <w:rsid w:val="00227C90"/>
    <w:rsid w:val="00227F96"/>
    <w:rsid w:val="00230C82"/>
    <w:rsid w:val="002315C0"/>
    <w:rsid w:val="00231D35"/>
    <w:rsid w:val="00231E9C"/>
    <w:rsid w:val="00232135"/>
    <w:rsid w:val="002322DE"/>
    <w:rsid w:val="0023260A"/>
    <w:rsid w:val="0023261B"/>
    <w:rsid w:val="00232E32"/>
    <w:rsid w:val="002333D7"/>
    <w:rsid w:val="00233F4F"/>
    <w:rsid w:val="002345B4"/>
    <w:rsid w:val="00234BEA"/>
    <w:rsid w:val="00235187"/>
    <w:rsid w:val="002360A1"/>
    <w:rsid w:val="00236150"/>
    <w:rsid w:val="00236166"/>
    <w:rsid w:val="00236EF6"/>
    <w:rsid w:val="002408B2"/>
    <w:rsid w:val="00240B17"/>
    <w:rsid w:val="00240E5B"/>
    <w:rsid w:val="00241680"/>
    <w:rsid w:val="00241D78"/>
    <w:rsid w:val="00241F34"/>
    <w:rsid w:val="0024276C"/>
    <w:rsid w:val="002430F2"/>
    <w:rsid w:val="00243760"/>
    <w:rsid w:val="00244403"/>
    <w:rsid w:val="0024516A"/>
    <w:rsid w:val="00245337"/>
    <w:rsid w:val="00245538"/>
    <w:rsid w:val="00245B04"/>
    <w:rsid w:val="00245C2C"/>
    <w:rsid w:val="002463C0"/>
    <w:rsid w:val="002463FA"/>
    <w:rsid w:val="00246DAE"/>
    <w:rsid w:val="00247C97"/>
    <w:rsid w:val="00250C01"/>
    <w:rsid w:val="002514FE"/>
    <w:rsid w:val="00251576"/>
    <w:rsid w:val="002521DC"/>
    <w:rsid w:val="00252786"/>
    <w:rsid w:val="00252859"/>
    <w:rsid w:val="00252B43"/>
    <w:rsid w:val="00253319"/>
    <w:rsid w:val="00253445"/>
    <w:rsid w:val="0025376C"/>
    <w:rsid w:val="002538B4"/>
    <w:rsid w:val="002538E3"/>
    <w:rsid w:val="00253992"/>
    <w:rsid w:val="00253C18"/>
    <w:rsid w:val="00253EDB"/>
    <w:rsid w:val="00255593"/>
    <w:rsid w:val="00255731"/>
    <w:rsid w:val="00255907"/>
    <w:rsid w:val="0025592E"/>
    <w:rsid w:val="00255B96"/>
    <w:rsid w:val="00255C24"/>
    <w:rsid w:val="00256992"/>
    <w:rsid w:val="00256D88"/>
    <w:rsid w:val="00257354"/>
    <w:rsid w:val="002573FE"/>
    <w:rsid w:val="002574DA"/>
    <w:rsid w:val="00257699"/>
    <w:rsid w:val="00257DB8"/>
    <w:rsid w:val="0026009E"/>
    <w:rsid w:val="0026065F"/>
    <w:rsid w:val="00260802"/>
    <w:rsid w:val="00261723"/>
    <w:rsid w:val="002617C8"/>
    <w:rsid w:val="002617F3"/>
    <w:rsid w:val="00261925"/>
    <w:rsid w:val="002619C2"/>
    <w:rsid w:val="00261A38"/>
    <w:rsid w:val="002632D7"/>
    <w:rsid w:val="0026379E"/>
    <w:rsid w:val="0026386A"/>
    <w:rsid w:val="00263A2E"/>
    <w:rsid w:val="0026417F"/>
    <w:rsid w:val="00264555"/>
    <w:rsid w:val="0026552C"/>
    <w:rsid w:val="002656A2"/>
    <w:rsid w:val="00265B35"/>
    <w:rsid w:val="00265F07"/>
    <w:rsid w:val="00265FB6"/>
    <w:rsid w:val="00267125"/>
    <w:rsid w:val="00267178"/>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4FF9"/>
    <w:rsid w:val="00276ECC"/>
    <w:rsid w:val="00277FA1"/>
    <w:rsid w:val="0028037D"/>
    <w:rsid w:val="00280846"/>
    <w:rsid w:val="00281E5E"/>
    <w:rsid w:val="002821A0"/>
    <w:rsid w:val="00282AC5"/>
    <w:rsid w:val="00282DB1"/>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6F8"/>
    <w:rsid w:val="002B5E72"/>
    <w:rsid w:val="002B60CC"/>
    <w:rsid w:val="002B626F"/>
    <w:rsid w:val="002B64C4"/>
    <w:rsid w:val="002B7727"/>
    <w:rsid w:val="002B7EB0"/>
    <w:rsid w:val="002C006A"/>
    <w:rsid w:val="002C1258"/>
    <w:rsid w:val="002C17A8"/>
    <w:rsid w:val="002C2C44"/>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381A"/>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308B"/>
    <w:rsid w:val="002F3699"/>
    <w:rsid w:val="002F3A33"/>
    <w:rsid w:val="002F3B04"/>
    <w:rsid w:val="002F4811"/>
    <w:rsid w:val="002F48A7"/>
    <w:rsid w:val="002F6672"/>
    <w:rsid w:val="002F6A58"/>
    <w:rsid w:val="002F70BE"/>
    <w:rsid w:val="002F717F"/>
    <w:rsid w:val="002F7EB1"/>
    <w:rsid w:val="00301CAE"/>
    <w:rsid w:val="00302138"/>
    <w:rsid w:val="003024E0"/>
    <w:rsid w:val="00302A6E"/>
    <w:rsid w:val="00303864"/>
    <w:rsid w:val="00303DF2"/>
    <w:rsid w:val="00304AEA"/>
    <w:rsid w:val="00304B56"/>
    <w:rsid w:val="003051D8"/>
    <w:rsid w:val="00305F81"/>
    <w:rsid w:val="00307DBE"/>
    <w:rsid w:val="00307EB8"/>
    <w:rsid w:val="003105D9"/>
    <w:rsid w:val="003107CC"/>
    <w:rsid w:val="003109E1"/>
    <w:rsid w:val="00310B4A"/>
    <w:rsid w:val="00310D57"/>
    <w:rsid w:val="00311D0A"/>
    <w:rsid w:val="00312C55"/>
    <w:rsid w:val="00313147"/>
    <w:rsid w:val="0031358C"/>
    <w:rsid w:val="00313B45"/>
    <w:rsid w:val="00313E32"/>
    <w:rsid w:val="003141E8"/>
    <w:rsid w:val="00314264"/>
    <w:rsid w:val="00314319"/>
    <w:rsid w:val="00314CA9"/>
    <w:rsid w:val="003156BC"/>
    <w:rsid w:val="00315A92"/>
    <w:rsid w:val="00315CA8"/>
    <w:rsid w:val="00316D00"/>
    <w:rsid w:val="0031715D"/>
    <w:rsid w:val="00320345"/>
    <w:rsid w:val="0032192E"/>
    <w:rsid w:val="00321A1D"/>
    <w:rsid w:val="00322A3E"/>
    <w:rsid w:val="00322CB7"/>
    <w:rsid w:val="0032358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17BA"/>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D54"/>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9D8"/>
    <w:rsid w:val="00346C68"/>
    <w:rsid w:val="0034712C"/>
    <w:rsid w:val="0034750F"/>
    <w:rsid w:val="00347598"/>
    <w:rsid w:val="0034783E"/>
    <w:rsid w:val="00347FE6"/>
    <w:rsid w:val="00350615"/>
    <w:rsid w:val="00350BED"/>
    <w:rsid w:val="00350E1F"/>
    <w:rsid w:val="00352541"/>
    <w:rsid w:val="00354B78"/>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074D"/>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0B6"/>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849"/>
    <w:rsid w:val="003E0F62"/>
    <w:rsid w:val="003E1085"/>
    <w:rsid w:val="003E26F1"/>
    <w:rsid w:val="003E4181"/>
    <w:rsid w:val="003E4719"/>
    <w:rsid w:val="003E4927"/>
    <w:rsid w:val="003E4D76"/>
    <w:rsid w:val="003E5379"/>
    <w:rsid w:val="003E55B1"/>
    <w:rsid w:val="003E5730"/>
    <w:rsid w:val="003E6D56"/>
    <w:rsid w:val="003E6E03"/>
    <w:rsid w:val="003E74B0"/>
    <w:rsid w:val="003E75B4"/>
    <w:rsid w:val="003E7A5C"/>
    <w:rsid w:val="003E7DE1"/>
    <w:rsid w:val="003F004A"/>
    <w:rsid w:val="003F0212"/>
    <w:rsid w:val="003F048E"/>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6E38"/>
    <w:rsid w:val="00407603"/>
    <w:rsid w:val="00407680"/>
    <w:rsid w:val="004076F7"/>
    <w:rsid w:val="00407F1C"/>
    <w:rsid w:val="004119BA"/>
    <w:rsid w:val="004122ED"/>
    <w:rsid w:val="00412C7A"/>
    <w:rsid w:val="00413089"/>
    <w:rsid w:val="004130BD"/>
    <w:rsid w:val="00413DFC"/>
    <w:rsid w:val="0041402E"/>
    <w:rsid w:val="00414DDA"/>
    <w:rsid w:val="00414DF1"/>
    <w:rsid w:val="00414E9B"/>
    <w:rsid w:val="00414F13"/>
    <w:rsid w:val="0041506F"/>
    <w:rsid w:val="004158AA"/>
    <w:rsid w:val="00415BBA"/>
    <w:rsid w:val="00415D0B"/>
    <w:rsid w:val="00415F27"/>
    <w:rsid w:val="004161A9"/>
    <w:rsid w:val="00416A59"/>
    <w:rsid w:val="00416D8E"/>
    <w:rsid w:val="00416E4B"/>
    <w:rsid w:val="00416EE0"/>
    <w:rsid w:val="004170DD"/>
    <w:rsid w:val="0041775A"/>
    <w:rsid w:val="00417CA8"/>
    <w:rsid w:val="00420140"/>
    <w:rsid w:val="0042021B"/>
    <w:rsid w:val="004202BA"/>
    <w:rsid w:val="0042080B"/>
    <w:rsid w:val="00420BD0"/>
    <w:rsid w:val="00421408"/>
    <w:rsid w:val="0042190C"/>
    <w:rsid w:val="00421B0F"/>
    <w:rsid w:val="00421E20"/>
    <w:rsid w:val="00422721"/>
    <w:rsid w:val="00422A84"/>
    <w:rsid w:val="00422F9D"/>
    <w:rsid w:val="004230DE"/>
    <w:rsid w:val="00423B4A"/>
    <w:rsid w:val="00423F44"/>
    <w:rsid w:val="004246E7"/>
    <w:rsid w:val="00424EA3"/>
    <w:rsid w:val="00425359"/>
    <w:rsid w:val="00425856"/>
    <w:rsid w:val="00426BA6"/>
    <w:rsid w:val="00427410"/>
    <w:rsid w:val="00427990"/>
    <w:rsid w:val="00427A6C"/>
    <w:rsid w:val="004306D1"/>
    <w:rsid w:val="004307A2"/>
    <w:rsid w:val="004309E7"/>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439A"/>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5418"/>
    <w:rsid w:val="0044564C"/>
    <w:rsid w:val="00445798"/>
    <w:rsid w:val="00446E40"/>
    <w:rsid w:val="0044725C"/>
    <w:rsid w:val="00447465"/>
    <w:rsid w:val="004479B1"/>
    <w:rsid w:val="00447F3E"/>
    <w:rsid w:val="004505C1"/>
    <w:rsid w:val="004507B8"/>
    <w:rsid w:val="00450CD0"/>
    <w:rsid w:val="00451065"/>
    <w:rsid w:val="0045133B"/>
    <w:rsid w:val="00452011"/>
    <w:rsid w:val="00452D4A"/>
    <w:rsid w:val="00453647"/>
    <w:rsid w:val="0045384E"/>
    <w:rsid w:val="00453C82"/>
    <w:rsid w:val="00453EC6"/>
    <w:rsid w:val="0045454F"/>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7FF"/>
    <w:rsid w:val="004609C2"/>
    <w:rsid w:val="00460C3A"/>
    <w:rsid w:val="00460E8A"/>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58BE"/>
    <w:rsid w:val="004959C2"/>
    <w:rsid w:val="00495FC7"/>
    <w:rsid w:val="0049669A"/>
    <w:rsid w:val="00496877"/>
    <w:rsid w:val="00496B3C"/>
    <w:rsid w:val="004974D8"/>
    <w:rsid w:val="004977C7"/>
    <w:rsid w:val="004A03F8"/>
    <w:rsid w:val="004A0EA0"/>
    <w:rsid w:val="004A13C4"/>
    <w:rsid w:val="004A1BC0"/>
    <w:rsid w:val="004A1F98"/>
    <w:rsid w:val="004A354F"/>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445"/>
    <w:rsid w:val="004B2520"/>
    <w:rsid w:val="004B2677"/>
    <w:rsid w:val="004B3088"/>
    <w:rsid w:val="004B32A8"/>
    <w:rsid w:val="004B32F7"/>
    <w:rsid w:val="004B37BA"/>
    <w:rsid w:val="004B3A83"/>
    <w:rsid w:val="004B460A"/>
    <w:rsid w:val="004B4F03"/>
    <w:rsid w:val="004B68C4"/>
    <w:rsid w:val="004B6B1E"/>
    <w:rsid w:val="004C0212"/>
    <w:rsid w:val="004C05F9"/>
    <w:rsid w:val="004C0B32"/>
    <w:rsid w:val="004C1573"/>
    <w:rsid w:val="004C1862"/>
    <w:rsid w:val="004C18FD"/>
    <w:rsid w:val="004C2123"/>
    <w:rsid w:val="004C2751"/>
    <w:rsid w:val="004C2864"/>
    <w:rsid w:val="004C2BFF"/>
    <w:rsid w:val="004C30A7"/>
    <w:rsid w:val="004C41A0"/>
    <w:rsid w:val="004C4681"/>
    <w:rsid w:val="004C49F0"/>
    <w:rsid w:val="004C4F8F"/>
    <w:rsid w:val="004C52CE"/>
    <w:rsid w:val="004C6779"/>
    <w:rsid w:val="004C755A"/>
    <w:rsid w:val="004C77A7"/>
    <w:rsid w:val="004D067A"/>
    <w:rsid w:val="004D0D16"/>
    <w:rsid w:val="004D133F"/>
    <w:rsid w:val="004D170B"/>
    <w:rsid w:val="004D2BC8"/>
    <w:rsid w:val="004D31CA"/>
    <w:rsid w:val="004D3268"/>
    <w:rsid w:val="004D374E"/>
    <w:rsid w:val="004D38D3"/>
    <w:rsid w:val="004D3991"/>
    <w:rsid w:val="004D39AE"/>
    <w:rsid w:val="004D4475"/>
    <w:rsid w:val="004D4748"/>
    <w:rsid w:val="004D5D0C"/>
    <w:rsid w:val="004D63AE"/>
    <w:rsid w:val="004D6968"/>
    <w:rsid w:val="004D6DCA"/>
    <w:rsid w:val="004D715C"/>
    <w:rsid w:val="004D7205"/>
    <w:rsid w:val="004D7340"/>
    <w:rsid w:val="004D79E0"/>
    <w:rsid w:val="004E0194"/>
    <w:rsid w:val="004E1325"/>
    <w:rsid w:val="004E13D4"/>
    <w:rsid w:val="004E1905"/>
    <w:rsid w:val="004E1CF6"/>
    <w:rsid w:val="004E1E6B"/>
    <w:rsid w:val="004E2308"/>
    <w:rsid w:val="004E2404"/>
    <w:rsid w:val="004E25E8"/>
    <w:rsid w:val="004E2628"/>
    <w:rsid w:val="004E2A2E"/>
    <w:rsid w:val="004E2F37"/>
    <w:rsid w:val="004E3BF3"/>
    <w:rsid w:val="004E4437"/>
    <w:rsid w:val="004E4A16"/>
    <w:rsid w:val="004E5081"/>
    <w:rsid w:val="004E52AA"/>
    <w:rsid w:val="004E54DA"/>
    <w:rsid w:val="004E5811"/>
    <w:rsid w:val="004E5C48"/>
    <w:rsid w:val="004E6F11"/>
    <w:rsid w:val="004E6FA6"/>
    <w:rsid w:val="004E7DB2"/>
    <w:rsid w:val="004EE66A"/>
    <w:rsid w:val="004F0A3B"/>
    <w:rsid w:val="004F0BDB"/>
    <w:rsid w:val="004F0C21"/>
    <w:rsid w:val="004F1177"/>
    <w:rsid w:val="004F1294"/>
    <w:rsid w:val="004F16B4"/>
    <w:rsid w:val="004F1A89"/>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6859"/>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B4F"/>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A"/>
    <w:rsid w:val="0053132E"/>
    <w:rsid w:val="00531425"/>
    <w:rsid w:val="00532126"/>
    <w:rsid w:val="00532993"/>
    <w:rsid w:val="00532A04"/>
    <w:rsid w:val="00533750"/>
    <w:rsid w:val="005338DF"/>
    <w:rsid w:val="0053391D"/>
    <w:rsid w:val="005347B6"/>
    <w:rsid w:val="0053498D"/>
    <w:rsid w:val="00534B33"/>
    <w:rsid w:val="00535234"/>
    <w:rsid w:val="00535637"/>
    <w:rsid w:val="005356C1"/>
    <w:rsid w:val="00535A68"/>
    <w:rsid w:val="0053616B"/>
    <w:rsid w:val="00536923"/>
    <w:rsid w:val="00537A7D"/>
    <w:rsid w:val="0054016D"/>
    <w:rsid w:val="005402E7"/>
    <w:rsid w:val="005403AB"/>
    <w:rsid w:val="0054077F"/>
    <w:rsid w:val="00540A4E"/>
    <w:rsid w:val="0054188D"/>
    <w:rsid w:val="00541DB9"/>
    <w:rsid w:val="00542A36"/>
    <w:rsid w:val="005434D7"/>
    <w:rsid w:val="005438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B3E"/>
    <w:rsid w:val="00561C04"/>
    <w:rsid w:val="00561C8A"/>
    <w:rsid w:val="0056213B"/>
    <w:rsid w:val="00562331"/>
    <w:rsid w:val="00562850"/>
    <w:rsid w:val="00562B21"/>
    <w:rsid w:val="00562E08"/>
    <w:rsid w:val="00562F82"/>
    <w:rsid w:val="00563591"/>
    <w:rsid w:val="0056373B"/>
    <w:rsid w:val="0056383C"/>
    <w:rsid w:val="00564913"/>
    <w:rsid w:val="00564978"/>
    <w:rsid w:val="005652D1"/>
    <w:rsid w:val="00565AD2"/>
    <w:rsid w:val="0056638F"/>
    <w:rsid w:val="005663FC"/>
    <w:rsid w:val="00566D73"/>
    <w:rsid w:val="00567052"/>
    <w:rsid w:val="00567C15"/>
    <w:rsid w:val="00570B5A"/>
    <w:rsid w:val="00570DD6"/>
    <w:rsid w:val="0057154B"/>
    <w:rsid w:val="0057249A"/>
    <w:rsid w:val="00572580"/>
    <w:rsid w:val="00572663"/>
    <w:rsid w:val="00572EE5"/>
    <w:rsid w:val="00573B09"/>
    <w:rsid w:val="00573BD8"/>
    <w:rsid w:val="00574656"/>
    <w:rsid w:val="00575326"/>
    <w:rsid w:val="0057585B"/>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36F2"/>
    <w:rsid w:val="00584482"/>
    <w:rsid w:val="0058463F"/>
    <w:rsid w:val="005846C9"/>
    <w:rsid w:val="00584FA3"/>
    <w:rsid w:val="00585447"/>
    <w:rsid w:val="00585EEB"/>
    <w:rsid w:val="00586906"/>
    <w:rsid w:val="00586D97"/>
    <w:rsid w:val="005872CC"/>
    <w:rsid w:val="005873EA"/>
    <w:rsid w:val="005873FC"/>
    <w:rsid w:val="00587A73"/>
    <w:rsid w:val="00590646"/>
    <w:rsid w:val="00590EAF"/>
    <w:rsid w:val="00591709"/>
    <w:rsid w:val="00591ADF"/>
    <w:rsid w:val="00592626"/>
    <w:rsid w:val="005926A6"/>
    <w:rsid w:val="005929B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3FC"/>
    <w:rsid w:val="005A29E3"/>
    <w:rsid w:val="005A3B20"/>
    <w:rsid w:val="005A3F8A"/>
    <w:rsid w:val="005A445B"/>
    <w:rsid w:val="005A4A17"/>
    <w:rsid w:val="005A4FD6"/>
    <w:rsid w:val="005A507E"/>
    <w:rsid w:val="005A510C"/>
    <w:rsid w:val="005A511F"/>
    <w:rsid w:val="005A5A4F"/>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37AB"/>
    <w:rsid w:val="005B41F1"/>
    <w:rsid w:val="005B48F0"/>
    <w:rsid w:val="005B4D36"/>
    <w:rsid w:val="005B511B"/>
    <w:rsid w:val="005B5788"/>
    <w:rsid w:val="005B58F0"/>
    <w:rsid w:val="005B5D6A"/>
    <w:rsid w:val="005B654A"/>
    <w:rsid w:val="005B6D5A"/>
    <w:rsid w:val="005B785F"/>
    <w:rsid w:val="005B7C12"/>
    <w:rsid w:val="005C0A2B"/>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3B9"/>
    <w:rsid w:val="005D0DD1"/>
    <w:rsid w:val="005D0FB4"/>
    <w:rsid w:val="005D11A2"/>
    <w:rsid w:val="005D13A4"/>
    <w:rsid w:val="005D14BE"/>
    <w:rsid w:val="005D1FC2"/>
    <w:rsid w:val="005D2ACC"/>
    <w:rsid w:val="005D2B55"/>
    <w:rsid w:val="005D3030"/>
    <w:rsid w:val="005D4928"/>
    <w:rsid w:val="005D5B63"/>
    <w:rsid w:val="005D605B"/>
    <w:rsid w:val="005D6447"/>
    <w:rsid w:val="005D6671"/>
    <w:rsid w:val="005D71B0"/>
    <w:rsid w:val="005E08E2"/>
    <w:rsid w:val="005E1321"/>
    <w:rsid w:val="005E15AF"/>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791"/>
    <w:rsid w:val="0061085F"/>
    <w:rsid w:val="006113BA"/>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0A4"/>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42"/>
    <w:rsid w:val="006316A9"/>
    <w:rsid w:val="00632048"/>
    <w:rsid w:val="0063246D"/>
    <w:rsid w:val="0063257C"/>
    <w:rsid w:val="006328C5"/>
    <w:rsid w:val="00632D6B"/>
    <w:rsid w:val="006344FE"/>
    <w:rsid w:val="00634E98"/>
    <w:rsid w:val="00635279"/>
    <w:rsid w:val="00635B69"/>
    <w:rsid w:val="00636593"/>
    <w:rsid w:val="00640298"/>
    <w:rsid w:val="00640905"/>
    <w:rsid w:val="00640A36"/>
    <w:rsid w:val="00640D81"/>
    <w:rsid w:val="00640F39"/>
    <w:rsid w:val="00640F57"/>
    <w:rsid w:val="006414FF"/>
    <w:rsid w:val="00641BFD"/>
    <w:rsid w:val="00642224"/>
    <w:rsid w:val="0064233A"/>
    <w:rsid w:val="006431A0"/>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6A7"/>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6AED"/>
    <w:rsid w:val="006572C6"/>
    <w:rsid w:val="006579A9"/>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8EA"/>
    <w:rsid w:val="00671932"/>
    <w:rsid w:val="00671E95"/>
    <w:rsid w:val="00672017"/>
    <w:rsid w:val="00672293"/>
    <w:rsid w:val="00672F74"/>
    <w:rsid w:val="006735EB"/>
    <w:rsid w:val="00673847"/>
    <w:rsid w:val="00674840"/>
    <w:rsid w:val="00674964"/>
    <w:rsid w:val="00674C3D"/>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2AAD"/>
    <w:rsid w:val="00683408"/>
    <w:rsid w:val="006836BC"/>
    <w:rsid w:val="00683A4D"/>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3D"/>
    <w:rsid w:val="006A4E44"/>
    <w:rsid w:val="006A51E4"/>
    <w:rsid w:val="006A5F42"/>
    <w:rsid w:val="006A5FEA"/>
    <w:rsid w:val="006A6103"/>
    <w:rsid w:val="006A65AD"/>
    <w:rsid w:val="006A6690"/>
    <w:rsid w:val="006A6813"/>
    <w:rsid w:val="006A68C5"/>
    <w:rsid w:val="006A6B84"/>
    <w:rsid w:val="006A71EB"/>
    <w:rsid w:val="006B08C6"/>
    <w:rsid w:val="006B0AB0"/>
    <w:rsid w:val="006B10ED"/>
    <w:rsid w:val="006B12E0"/>
    <w:rsid w:val="006B1342"/>
    <w:rsid w:val="006B156A"/>
    <w:rsid w:val="006B186A"/>
    <w:rsid w:val="006B18A4"/>
    <w:rsid w:val="006B194C"/>
    <w:rsid w:val="006B1A86"/>
    <w:rsid w:val="006B26E3"/>
    <w:rsid w:val="006B3257"/>
    <w:rsid w:val="006B3A27"/>
    <w:rsid w:val="006B4C8E"/>
    <w:rsid w:val="006B4CA3"/>
    <w:rsid w:val="006B51B2"/>
    <w:rsid w:val="006B5B2C"/>
    <w:rsid w:val="006B62A5"/>
    <w:rsid w:val="006B75A9"/>
    <w:rsid w:val="006B79CA"/>
    <w:rsid w:val="006B7A9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D000D"/>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07F"/>
    <w:rsid w:val="006E29ED"/>
    <w:rsid w:val="006E2D9C"/>
    <w:rsid w:val="006E4C6B"/>
    <w:rsid w:val="006E4F55"/>
    <w:rsid w:val="006E53E9"/>
    <w:rsid w:val="006E54A6"/>
    <w:rsid w:val="006E5777"/>
    <w:rsid w:val="006E6236"/>
    <w:rsid w:val="006E649F"/>
    <w:rsid w:val="006E721C"/>
    <w:rsid w:val="006E7556"/>
    <w:rsid w:val="006E786D"/>
    <w:rsid w:val="006F003B"/>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6DB7"/>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62AF"/>
    <w:rsid w:val="00726924"/>
    <w:rsid w:val="0072717B"/>
    <w:rsid w:val="0072781B"/>
    <w:rsid w:val="00727F52"/>
    <w:rsid w:val="0073009A"/>
    <w:rsid w:val="00730973"/>
    <w:rsid w:val="00730D94"/>
    <w:rsid w:val="007310DE"/>
    <w:rsid w:val="0073153F"/>
    <w:rsid w:val="007316F9"/>
    <w:rsid w:val="00731741"/>
    <w:rsid w:val="007317FD"/>
    <w:rsid w:val="007321C2"/>
    <w:rsid w:val="0073225B"/>
    <w:rsid w:val="00732BBA"/>
    <w:rsid w:val="00733245"/>
    <w:rsid w:val="00733DE0"/>
    <w:rsid w:val="00734628"/>
    <w:rsid w:val="00734933"/>
    <w:rsid w:val="00734BA3"/>
    <w:rsid w:val="00734EFD"/>
    <w:rsid w:val="007350B8"/>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1AAA"/>
    <w:rsid w:val="00742372"/>
    <w:rsid w:val="00743092"/>
    <w:rsid w:val="007435AB"/>
    <w:rsid w:val="00744F18"/>
    <w:rsid w:val="0074508F"/>
    <w:rsid w:val="00746073"/>
    <w:rsid w:val="007468EF"/>
    <w:rsid w:val="00747316"/>
    <w:rsid w:val="00747434"/>
    <w:rsid w:val="0074783D"/>
    <w:rsid w:val="00747CCD"/>
    <w:rsid w:val="00747D2C"/>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316C"/>
    <w:rsid w:val="00763C01"/>
    <w:rsid w:val="00763FAD"/>
    <w:rsid w:val="007643AB"/>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481A"/>
    <w:rsid w:val="00774AC9"/>
    <w:rsid w:val="0077505F"/>
    <w:rsid w:val="00775259"/>
    <w:rsid w:val="00776216"/>
    <w:rsid w:val="007763D6"/>
    <w:rsid w:val="00776572"/>
    <w:rsid w:val="0077738D"/>
    <w:rsid w:val="007774C2"/>
    <w:rsid w:val="00777ADF"/>
    <w:rsid w:val="00781AD8"/>
    <w:rsid w:val="00781CDF"/>
    <w:rsid w:val="00782A77"/>
    <w:rsid w:val="00782B72"/>
    <w:rsid w:val="0078372D"/>
    <w:rsid w:val="00784CC4"/>
    <w:rsid w:val="00785AD8"/>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885"/>
    <w:rsid w:val="0079697B"/>
    <w:rsid w:val="0079754C"/>
    <w:rsid w:val="007A009A"/>
    <w:rsid w:val="007A0657"/>
    <w:rsid w:val="007A0679"/>
    <w:rsid w:val="007A0A03"/>
    <w:rsid w:val="007A0AF5"/>
    <w:rsid w:val="007A1172"/>
    <w:rsid w:val="007A1395"/>
    <w:rsid w:val="007A17E7"/>
    <w:rsid w:val="007A22E9"/>
    <w:rsid w:val="007A2384"/>
    <w:rsid w:val="007A24A2"/>
    <w:rsid w:val="007A24EB"/>
    <w:rsid w:val="007A25CC"/>
    <w:rsid w:val="007A282D"/>
    <w:rsid w:val="007A331E"/>
    <w:rsid w:val="007A35BF"/>
    <w:rsid w:val="007A3B34"/>
    <w:rsid w:val="007A3BD0"/>
    <w:rsid w:val="007A4550"/>
    <w:rsid w:val="007A455D"/>
    <w:rsid w:val="007A4C6D"/>
    <w:rsid w:val="007A4F2F"/>
    <w:rsid w:val="007A578F"/>
    <w:rsid w:val="007A644F"/>
    <w:rsid w:val="007A65FC"/>
    <w:rsid w:val="007A67A3"/>
    <w:rsid w:val="007A6B97"/>
    <w:rsid w:val="007A6FEB"/>
    <w:rsid w:val="007A714D"/>
    <w:rsid w:val="007A7CE5"/>
    <w:rsid w:val="007B02C3"/>
    <w:rsid w:val="007B04E7"/>
    <w:rsid w:val="007B07CA"/>
    <w:rsid w:val="007B0C6A"/>
    <w:rsid w:val="007B19CE"/>
    <w:rsid w:val="007B1E12"/>
    <w:rsid w:val="007B1E53"/>
    <w:rsid w:val="007B2061"/>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5DF"/>
    <w:rsid w:val="007C36CB"/>
    <w:rsid w:val="007C608B"/>
    <w:rsid w:val="007C62E7"/>
    <w:rsid w:val="007C6623"/>
    <w:rsid w:val="007C671E"/>
    <w:rsid w:val="007C6AA3"/>
    <w:rsid w:val="007C7457"/>
    <w:rsid w:val="007D011C"/>
    <w:rsid w:val="007D0D04"/>
    <w:rsid w:val="007D1573"/>
    <w:rsid w:val="007D1CB4"/>
    <w:rsid w:val="007D1F1A"/>
    <w:rsid w:val="007D28EC"/>
    <w:rsid w:val="007D3011"/>
    <w:rsid w:val="007D3195"/>
    <w:rsid w:val="007D3572"/>
    <w:rsid w:val="007D3850"/>
    <w:rsid w:val="007D3FCB"/>
    <w:rsid w:val="007D4064"/>
    <w:rsid w:val="007D501A"/>
    <w:rsid w:val="007D50A0"/>
    <w:rsid w:val="007D5105"/>
    <w:rsid w:val="007D53CD"/>
    <w:rsid w:val="007D6377"/>
    <w:rsid w:val="007D6528"/>
    <w:rsid w:val="007D699F"/>
    <w:rsid w:val="007D6AF4"/>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AE5"/>
    <w:rsid w:val="007F2B8F"/>
    <w:rsid w:val="007F31E1"/>
    <w:rsid w:val="007F3400"/>
    <w:rsid w:val="007F370B"/>
    <w:rsid w:val="007F3AC5"/>
    <w:rsid w:val="007F49A4"/>
    <w:rsid w:val="007F4DCC"/>
    <w:rsid w:val="007F52E1"/>
    <w:rsid w:val="007F53A1"/>
    <w:rsid w:val="007F56C3"/>
    <w:rsid w:val="007F5EA8"/>
    <w:rsid w:val="007F5FEB"/>
    <w:rsid w:val="007F6812"/>
    <w:rsid w:val="007F6AB0"/>
    <w:rsid w:val="007F77AD"/>
    <w:rsid w:val="00800A85"/>
    <w:rsid w:val="00800C84"/>
    <w:rsid w:val="008022B5"/>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FAE"/>
    <w:rsid w:val="00810289"/>
    <w:rsid w:val="00810322"/>
    <w:rsid w:val="00810325"/>
    <w:rsid w:val="00811243"/>
    <w:rsid w:val="00811AF4"/>
    <w:rsid w:val="00811E3F"/>
    <w:rsid w:val="0081220D"/>
    <w:rsid w:val="00812758"/>
    <w:rsid w:val="00813189"/>
    <w:rsid w:val="008131BE"/>
    <w:rsid w:val="00813520"/>
    <w:rsid w:val="00813F88"/>
    <w:rsid w:val="00814B36"/>
    <w:rsid w:val="0081517D"/>
    <w:rsid w:val="008152DB"/>
    <w:rsid w:val="00815792"/>
    <w:rsid w:val="00815C9B"/>
    <w:rsid w:val="00815F59"/>
    <w:rsid w:val="008168D8"/>
    <w:rsid w:val="00816B57"/>
    <w:rsid w:val="00816D49"/>
    <w:rsid w:val="008203A8"/>
    <w:rsid w:val="00821833"/>
    <w:rsid w:val="00822C89"/>
    <w:rsid w:val="008233D0"/>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2420"/>
    <w:rsid w:val="008429CF"/>
    <w:rsid w:val="00843638"/>
    <w:rsid w:val="00843883"/>
    <w:rsid w:val="00843DEC"/>
    <w:rsid w:val="0084405B"/>
    <w:rsid w:val="008443C4"/>
    <w:rsid w:val="008446E2"/>
    <w:rsid w:val="0084493A"/>
    <w:rsid w:val="00844CEC"/>
    <w:rsid w:val="00844E0E"/>
    <w:rsid w:val="008454BE"/>
    <w:rsid w:val="00845630"/>
    <w:rsid w:val="00845869"/>
    <w:rsid w:val="00845896"/>
    <w:rsid w:val="00845B40"/>
    <w:rsid w:val="008461D0"/>
    <w:rsid w:val="008466CC"/>
    <w:rsid w:val="0084708B"/>
    <w:rsid w:val="00847E19"/>
    <w:rsid w:val="00850CD3"/>
    <w:rsid w:val="0085112C"/>
    <w:rsid w:val="00851170"/>
    <w:rsid w:val="00851263"/>
    <w:rsid w:val="0085183E"/>
    <w:rsid w:val="00852FCF"/>
    <w:rsid w:val="008536D6"/>
    <w:rsid w:val="00853766"/>
    <w:rsid w:val="00854E60"/>
    <w:rsid w:val="00854F1F"/>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067"/>
    <w:rsid w:val="008753F7"/>
    <w:rsid w:val="008756B5"/>
    <w:rsid w:val="008758AF"/>
    <w:rsid w:val="00875D39"/>
    <w:rsid w:val="00876C17"/>
    <w:rsid w:val="00876E49"/>
    <w:rsid w:val="00877167"/>
    <w:rsid w:val="00877391"/>
    <w:rsid w:val="0087781F"/>
    <w:rsid w:val="00877B4E"/>
    <w:rsid w:val="0088157A"/>
    <w:rsid w:val="00881678"/>
    <w:rsid w:val="00881D8A"/>
    <w:rsid w:val="00882E1D"/>
    <w:rsid w:val="008833F1"/>
    <w:rsid w:val="00883C32"/>
    <w:rsid w:val="00883CD5"/>
    <w:rsid w:val="00883E9B"/>
    <w:rsid w:val="00884360"/>
    <w:rsid w:val="00884ADD"/>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B78"/>
    <w:rsid w:val="008A0E9B"/>
    <w:rsid w:val="008A0F8E"/>
    <w:rsid w:val="008A16EA"/>
    <w:rsid w:val="008A19CD"/>
    <w:rsid w:val="008A1F28"/>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5D2"/>
    <w:rsid w:val="008B706F"/>
    <w:rsid w:val="008B7732"/>
    <w:rsid w:val="008C04DF"/>
    <w:rsid w:val="008C082D"/>
    <w:rsid w:val="008C08FB"/>
    <w:rsid w:val="008C1041"/>
    <w:rsid w:val="008C1880"/>
    <w:rsid w:val="008C1897"/>
    <w:rsid w:val="008C1971"/>
    <w:rsid w:val="008C21BF"/>
    <w:rsid w:val="008C2AD0"/>
    <w:rsid w:val="008C2FA8"/>
    <w:rsid w:val="008C31AE"/>
    <w:rsid w:val="008C38E0"/>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D00FE"/>
    <w:rsid w:val="008D1DAF"/>
    <w:rsid w:val="008D2147"/>
    <w:rsid w:val="008D2298"/>
    <w:rsid w:val="008D2AC6"/>
    <w:rsid w:val="008D2CAF"/>
    <w:rsid w:val="008D303A"/>
    <w:rsid w:val="008D3ACE"/>
    <w:rsid w:val="008D3C0D"/>
    <w:rsid w:val="008D3C88"/>
    <w:rsid w:val="008D3DE1"/>
    <w:rsid w:val="008D4E7E"/>
    <w:rsid w:val="008D51CC"/>
    <w:rsid w:val="008D648F"/>
    <w:rsid w:val="008D6B57"/>
    <w:rsid w:val="008D6C14"/>
    <w:rsid w:val="008D76C3"/>
    <w:rsid w:val="008D7A55"/>
    <w:rsid w:val="008E068B"/>
    <w:rsid w:val="008E0BE2"/>
    <w:rsid w:val="008E0CD1"/>
    <w:rsid w:val="008E10AE"/>
    <w:rsid w:val="008E1CB2"/>
    <w:rsid w:val="008E22D6"/>
    <w:rsid w:val="008E31A9"/>
    <w:rsid w:val="008E4F95"/>
    <w:rsid w:val="008E530B"/>
    <w:rsid w:val="008E5366"/>
    <w:rsid w:val="008E5533"/>
    <w:rsid w:val="008E737B"/>
    <w:rsid w:val="008E775F"/>
    <w:rsid w:val="008E7D8A"/>
    <w:rsid w:val="008F1A30"/>
    <w:rsid w:val="008F1C6E"/>
    <w:rsid w:val="008F1FC1"/>
    <w:rsid w:val="008F2238"/>
    <w:rsid w:val="008F2691"/>
    <w:rsid w:val="008F2DF6"/>
    <w:rsid w:val="008F2E3D"/>
    <w:rsid w:val="008F330B"/>
    <w:rsid w:val="008F35DC"/>
    <w:rsid w:val="008F3675"/>
    <w:rsid w:val="008F478E"/>
    <w:rsid w:val="008F4D52"/>
    <w:rsid w:val="008F4E41"/>
    <w:rsid w:val="008F5276"/>
    <w:rsid w:val="008F6222"/>
    <w:rsid w:val="008F665E"/>
    <w:rsid w:val="008F670B"/>
    <w:rsid w:val="008F7A00"/>
    <w:rsid w:val="0090055A"/>
    <w:rsid w:val="00900C1C"/>
    <w:rsid w:val="00900F65"/>
    <w:rsid w:val="0090112C"/>
    <w:rsid w:val="009015BF"/>
    <w:rsid w:val="009018E1"/>
    <w:rsid w:val="009029B0"/>
    <w:rsid w:val="009039B0"/>
    <w:rsid w:val="0090408D"/>
    <w:rsid w:val="00904580"/>
    <w:rsid w:val="00904757"/>
    <w:rsid w:val="00904B36"/>
    <w:rsid w:val="00904C80"/>
    <w:rsid w:val="00904E6B"/>
    <w:rsid w:val="00904FCB"/>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6C0"/>
    <w:rsid w:val="00920C62"/>
    <w:rsid w:val="00922606"/>
    <w:rsid w:val="00922791"/>
    <w:rsid w:val="00922D31"/>
    <w:rsid w:val="009239F9"/>
    <w:rsid w:val="00923F34"/>
    <w:rsid w:val="0092559F"/>
    <w:rsid w:val="00925C6F"/>
    <w:rsid w:val="0092607C"/>
    <w:rsid w:val="00926081"/>
    <w:rsid w:val="0092675A"/>
    <w:rsid w:val="00930389"/>
    <w:rsid w:val="0093068A"/>
    <w:rsid w:val="00930A47"/>
    <w:rsid w:val="00930B95"/>
    <w:rsid w:val="00930F11"/>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0FD"/>
    <w:rsid w:val="00943F94"/>
    <w:rsid w:val="00944A06"/>
    <w:rsid w:val="00944BCF"/>
    <w:rsid w:val="00944E0C"/>
    <w:rsid w:val="00945537"/>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8A2"/>
    <w:rsid w:val="00952A05"/>
    <w:rsid w:val="00953831"/>
    <w:rsid w:val="00953F58"/>
    <w:rsid w:val="009543EB"/>
    <w:rsid w:val="009543FC"/>
    <w:rsid w:val="00954978"/>
    <w:rsid w:val="00954B1B"/>
    <w:rsid w:val="00957B9C"/>
    <w:rsid w:val="00957C86"/>
    <w:rsid w:val="0096019A"/>
    <w:rsid w:val="009606C9"/>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100"/>
    <w:rsid w:val="009663C6"/>
    <w:rsid w:val="0096643C"/>
    <w:rsid w:val="00966F17"/>
    <w:rsid w:val="00967ED7"/>
    <w:rsid w:val="00970139"/>
    <w:rsid w:val="00970A6B"/>
    <w:rsid w:val="00971154"/>
    <w:rsid w:val="00971171"/>
    <w:rsid w:val="00971251"/>
    <w:rsid w:val="009713C6"/>
    <w:rsid w:val="00971D9B"/>
    <w:rsid w:val="00972EC5"/>
    <w:rsid w:val="009731EC"/>
    <w:rsid w:val="009732E9"/>
    <w:rsid w:val="00973586"/>
    <w:rsid w:val="009737D9"/>
    <w:rsid w:val="0097392D"/>
    <w:rsid w:val="009739F4"/>
    <w:rsid w:val="00973B32"/>
    <w:rsid w:val="00973C29"/>
    <w:rsid w:val="00973F7E"/>
    <w:rsid w:val="0097505B"/>
    <w:rsid w:val="009758E3"/>
    <w:rsid w:val="009763C4"/>
    <w:rsid w:val="00976C4F"/>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967"/>
    <w:rsid w:val="00984AA1"/>
    <w:rsid w:val="00985462"/>
    <w:rsid w:val="00985463"/>
    <w:rsid w:val="00985479"/>
    <w:rsid w:val="0098582B"/>
    <w:rsid w:val="00985947"/>
    <w:rsid w:val="00985FE7"/>
    <w:rsid w:val="00986029"/>
    <w:rsid w:val="009861AC"/>
    <w:rsid w:val="0099079E"/>
    <w:rsid w:val="0099188F"/>
    <w:rsid w:val="0099189A"/>
    <w:rsid w:val="00991926"/>
    <w:rsid w:val="00991F5D"/>
    <w:rsid w:val="0099281E"/>
    <w:rsid w:val="00992870"/>
    <w:rsid w:val="009930B9"/>
    <w:rsid w:val="009934E2"/>
    <w:rsid w:val="00993AB6"/>
    <w:rsid w:val="00993DDC"/>
    <w:rsid w:val="00994079"/>
    <w:rsid w:val="00994175"/>
    <w:rsid w:val="009944DF"/>
    <w:rsid w:val="00994F59"/>
    <w:rsid w:val="00995933"/>
    <w:rsid w:val="009959C8"/>
    <w:rsid w:val="00995FFD"/>
    <w:rsid w:val="00996A15"/>
    <w:rsid w:val="00996E20"/>
    <w:rsid w:val="0099774B"/>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2AD8"/>
    <w:rsid w:val="009B3317"/>
    <w:rsid w:val="009B47EE"/>
    <w:rsid w:val="009B500C"/>
    <w:rsid w:val="009B533B"/>
    <w:rsid w:val="009B5479"/>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ABE"/>
    <w:rsid w:val="009C2C57"/>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655A"/>
    <w:rsid w:val="009D68FB"/>
    <w:rsid w:val="009D6A6A"/>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3E7"/>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359"/>
    <w:rsid w:val="00A06502"/>
    <w:rsid w:val="00A06C60"/>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330E"/>
    <w:rsid w:val="00A138DE"/>
    <w:rsid w:val="00A13C2E"/>
    <w:rsid w:val="00A140F7"/>
    <w:rsid w:val="00A1448C"/>
    <w:rsid w:val="00A14C15"/>
    <w:rsid w:val="00A14F1F"/>
    <w:rsid w:val="00A15328"/>
    <w:rsid w:val="00A15D7C"/>
    <w:rsid w:val="00A16688"/>
    <w:rsid w:val="00A1791D"/>
    <w:rsid w:val="00A17CF5"/>
    <w:rsid w:val="00A203CB"/>
    <w:rsid w:val="00A204BC"/>
    <w:rsid w:val="00A210D2"/>
    <w:rsid w:val="00A215A8"/>
    <w:rsid w:val="00A21CD7"/>
    <w:rsid w:val="00A22790"/>
    <w:rsid w:val="00A22822"/>
    <w:rsid w:val="00A22CC2"/>
    <w:rsid w:val="00A2334F"/>
    <w:rsid w:val="00A2351C"/>
    <w:rsid w:val="00A23838"/>
    <w:rsid w:val="00A2387C"/>
    <w:rsid w:val="00A23944"/>
    <w:rsid w:val="00A2400F"/>
    <w:rsid w:val="00A243B7"/>
    <w:rsid w:val="00A25337"/>
    <w:rsid w:val="00A25E59"/>
    <w:rsid w:val="00A25FA0"/>
    <w:rsid w:val="00A2678B"/>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5E0"/>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C1"/>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61D"/>
    <w:rsid w:val="00A61836"/>
    <w:rsid w:val="00A61B26"/>
    <w:rsid w:val="00A61D1D"/>
    <w:rsid w:val="00A61D8E"/>
    <w:rsid w:val="00A61EE9"/>
    <w:rsid w:val="00A622F0"/>
    <w:rsid w:val="00A6287E"/>
    <w:rsid w:val="00A63507"/>
    <w:rsid w:val="00A63733"/>
    <w:rsid w:val="00A64A3F"/>
    <w:rsid w:val="00A64DC9"/>
    <w:rsid w:val="00A65280"/>
    <w:rsid w:val="00A65624"/>
    <w:rsid w:val="00A656EC"/>
    <w:rsid w:val="00A658A4"/>
    <w:rsid w:val="00A65A83"/>
    <w:rsid w:val="00A6710A"/>
    <w:rsid w:val="00A67354"/>
    <w:rsid w:val="00A675BB"/>
    <w:rsid w:val="00A70B5C"/>
    <w:rsid w:val="00A70DF7"/>
    <w:rsid w:val="00A711F0"/>
    <w:rsid w:val="00A71593"/>
    <w:rsid w:val="00A7176C"/>
    <w:rsid w:val="00A71EFB"/>
    <w:rsid w:val="00A72644"/>
    <w:rsid w:val="00A72B79"/>
    <w:rsid w:val="00A73268"/>
    <w:rsid w:val="00A73BD7"/>
    <w:rsid w:val="00A742C7"/>
    <w:rsid w:val="00A743AB"/>
    <w:rsid w:val="00A7453E"/>
    <w:rsid w:val="00A74CBE"/>
    <w:rsid w:val="00A753C0"/>
    <w:rsid w:val="00A75510"/>
    <w:rsid w:val="00A761E5"/>
    <w:rsid w:val="00A76D45"/>
    <w:rsid w:val="00A77212"/>
    <w:rsid w:val="00A77A28"/>
    <w:rsid w:val="00A77C2C"/>
    <w:rsid w:val="00A77EDE"/>
    <w:rsid w:val="00A80062"/>
    <w:rsid w:val="00A80110"/>
    <w:rsid w:val="00A8095B"/>
    <w:rsid w:val="00A80F27"/>
    <w:rsid w:val="00A80F6B"/>
    <w:rsid w:val="00A8182F"/>
    <w:rsid w:val="00A81C19"/>
    <w:rsid w:val="00A82146"/>
    <w:rsid w:val="00A8217F"/>
    <w:rsid w:val="00A82545"/>
    <w:rsid w:val="00A82683"/>
    <w:rsid w:val="00A82B55"/>
    <w:rsid w:val="00A82C68"/>
    <w:rsid w:val="00A831D9"/>
    <w:rsid w:val="00A83508"/>
    <w:rsid w:val="00A84F12"/>
    <w:rsid w:val="00A856EB"/>
    <w:rsid w:val="00A86236"/>
    <w:rsid w:val="00A86C93"/>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BB4"/>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9B1"/>
    <w:rsid w:val="00AA0AD4"/>
    <w:rsid w:val="00AA1165"/>
    <w:rsid w:val="00AA1480"/>
    <w:rsid w:val="00AA1C10"/>
    <w:rsid w:val="00AA1E32"/>
    <w:rsid w:val="00AA2601"/>
    <w:rsid w:val="00AA2720"/>
    <w:rsid w:val="00AA2A10"/>
    <w:rsid w:val="00AA2F7E"/>
    <w:rsid w:val="00AA3467"/>
    <w:rsid w:val="00AA3682"/>
    <w:rsid w:val="00AA397F"/>
    <w:rsid w:val="00AA3CDD"/>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021"/>
    <w:rsid w:val="00AB2EE7"/>
    <w:rsid w:val="00AB31D7"/>
    <w:rsid w:val="00AB3256"/>
    <w:rsid w:val="00AB33AA"/>
    <w:rsid w:val="00AB3A75"/>
    <w:rsid w:val="00AB3F0D"/>
    <w:rsid w:val="00AB4639"/>
    <w:rsid w:val="00AB48EC"/>
    <w:rsid w:val="00AB53E4"/>
    <w:rsid w:val="00AB5467"/>
    <w:rsid w:val="00AB5488"/>
    <w:rsid w:val="00AB6007"/>
    <w:rsid w:val="00AB6EAC"/>
    <w:rsid w:val="00AB7E3D"/>
    <w:rsid w:val="00AC00D2"/>
    <w:rsid w:val="00AC0699"/>
    <w:rsid w:val="00AC131B"/>
    <w:rsid w:val="00AC15EC"/>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B42"/>
    <w:rsid w:val="00AE3505"/>
    <w:rsid w:val="00AE3756"/>
    <w:rsid w:val="00AE3A4B"/>
    <w:rsid w:val="00AE3A63"/>
    <w:rsid w:val="00AE4572"/>
    <w:rsid w:val="00AE4755"/>
    <w:rsid w:val="00AE53FF"/>
    <w:rsid w:val="00AE5416"/>
    <w:rsid w:val="00AE5435"/>
    <w:rsid w:val="00AE57AF"/>
    <w:rsid w:val="00AE5C7D"/>
    <w:rsid w:val="00AE62F6"/>
    <w:rsid w:val="00AE63B2"/>
    <w:rsid w:val="00AE645C"/>
    <w:rsid w:val="00AE71E0"/>
    <w:rsid w:val="00AE737E"/>
    <w:rsid w:val="00AE749F"/>
    <w:rsid w:val="00AE7DED"/>
    <w:rsid w:val="00AF10FA"/>
    <w:rsid w:val="00AF222A"/>
    <w:rsid w:val="00AF2255"/>
    <w:rsid w:val="00AF2918"/>
    <w:rsid w:val="00AF313A"/>
    <w:rsid w:val="00AF3ABE"/>
    <w:rsid w:val="00AF49C5"/>
    <w:rsid w:val="00AF52E0"/>
    <w:rsid w:val="00AF5615"/>
    <w:rsid w:val="00AF6079"/>
    <w:rsid w:val="00AF6286"/>
    <w:rsid w:val="00AF6959"/>
    <w:rsid w:val="00AF7408"/>
    <w:rsid w:val="00AF7AC8"/>
    <w:rsid w:val="00AF7F9A"/>
    <w:rsid w:val="00B00520"/>
    <w:rsid w:val="00B00B25"/>
    <w:rsid w:val="00B00F8E"/>
    <w:rsid w:val="00B014D0"/>
    <w:rsid w:val="00B020E0"/>
    <w:rsid w:val="00B0226D"/>
    <w:rsid w:val="00B02CD1"/>
    <w:rsid w:val="00B03B39"/>
    <w:rsid w:val="00B03CB0"/>
    <w:rsid w:val="00B041A9"/>
    <w:rsid w:val="00B04277"/>
    <w:rsid w:val="00B04350"/>
    <w:rsid w:val="00B0465E"/>
    <w:rsid w:val="00B04F0C"/>
    <w:rsid w:val="00B0515F"/>
    <w:rsid w:val="00B053F7"/>
    <w:rsid w:val="00B05CBC"/>
    <w:rsid w:val="00B06363"/>
    <w:rsid w:val="00B06A70"/>
    <w:rsid w:val="00B06B41"/>
    <w:rsid w:val="00B06BA8"/>
    <w:rsid w:val="00B06D0F"/>
    <w:rsid w:val="00B0706E"/>
    <w:rsid w:val="00B076BD"/>
    <w:rsid w:val="00B07A3C"/>
    <w:rsid w:val="00B07A6A"/>
    <w:rsid w:val="00B07B44"/>
    <w:rsid w:val="00B07BE6"/>
    <w:rsid w:val="00B102D3"/>
    <w:rsid w:val="00B10A7B"/>
    <w:rsid w:val="00B10BBD"/>
    <w:rsid w:val="00B1122A"/>
    <w:rsid w:val="00B11638"/>
    <w:rsid w:val="00B1199E"/>
    <w:rsid w:val="00B1218F"/>
    <w:rsid w:val="00B122CE"/>
    <w:rsid w:val="00B12341"/>
    <w:rsid w:val="00B129B3"/>
    <w:rsid w:val="00B13262"/>
    <w:rsid w:val="00B1340D"/>
    <w:rsid w:val="00B135A4"/>
    <w:rsid w:val="00B139B0"/>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101D"/>
    <w:rsid w:val="00B210D6"/>
    <w:rsid w:val="00B21628"/>
    <w:rsid w:val="00B2350D"/>
    <w:rsid w:val="00B23939"/>
    <w:rsid w:val="00B23F81"/>
    <w:rsid w:val="00B23F8B"/>
    <w:rsid w:val="00B24204"/>
    <w:rsid w:val="00B24EB1"/>
    <w:rsid w:val="00B2518B"/>
    <w:rsid w:val="00B259B3"/>
    <w:rsid w:val="00B25B73"/>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567"/>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3FC9"/>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03E"/>
    <w:rsid w:val="00B672B3"/>
    <w:rsid w:val="00B678CC"/>
    <w:rsid w:val="00B678DB"/>
    <w:rsid w:val="00B67C5C"/>
    <w:rsid w:val="00B70404"/>
    <w:rsid w:val="00B712C3"/>
    <w:rsid w:val="00B713FD"/>
    <w:rsid w:val="00B72A25"/>
    <w:rsid w:val="00B72F55"/>
    <w:rsid w:val="00B730E0"/>
    <w:rsid w:val="00B7367C"/>
    <w:rsid w:val="00B75204"/>
    <w:rsid w:val="00B7615E"/>
    <w:rsid w:val="00B76A27"/>
    <w:rsid w:val="00B76B5C"/>
    <w:rsid w:val="00B76DB6"/>
    <w:rsid w:val="00B76EA0"/>
    <w:rsid w:val="00B775B0"/>
    <w:rsid w:val="00B7762C"/>
    <w:rsid w:val="00B77761"/>
    <w:rsid w:val="00B77C1A"/>
    <w:rsid w:val="00B77D22"/>
    <w:rsid w:val="00B77DBF"/>
    <w:rsid w:val="00B801A6"/>
    <w:rsid w:val="00B80269"/>
    <w:rsid w:val="00B8044D"/>
    <w:rsid w:val="00B81030"/>
    <w:rsid w:val="00B810DF"/>
    <w:rsid w:val="00B818A6"/>
    <w:rsid w:val="00B81983"/>
    <w:rsid w:val="00B819AC"/>
    <w:rsid w:val="00B81FBB"/>
    <w:rsid w:val="00B823AE"/>
    <w:rsid w:val="00B827FD"/>
    <w:rsid w:val="00B82AD7"/>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4295"/>
    <w:rsid w:val="00BA456F"/>
    <w:rsid w:val="00BA493D"/>
    <w:rsid w:val="00BA4D69"/>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4FED"/>
    <w:rsid w:val="00BB5587"/>
    <w:rsid w:val="00BB5F6F"/>
    <w:rsid w:val="00BB611F"/>
    <w:rsid w:val="00BB61BE"/>
    <w:rsid w:val="00BB64A9"/>
    <w:rsid w:val="00BB6B61"/>
    <w:rsid w:val="00BB7191"/>
    <w:rsid w:val="00BB76D3"/>
    <w:rsid w:val="00BB7FBE"/>
    <w:rsid w:val="00BC06E9"/>
    <w:rsid w:val="00BC0922"/>
    <w:rsid w:val="00BC1712"/>
    <w:rsid w:val="00BC19AD"/>
    <w:rsid w:val="00BC1B16"/>
    <w:rsid w:val="00BC1B26"/>
    <w:rsid w:val="00BC1F08"/>
    <w:rsid w:val="00BC22AB"/>
    <w:rsid w:val="00BC278B"/>
    <w:rsid w:val="00BC2797"/>
    <w:rsid w:val="00BC2DF0"/>
    <w:rsid w:val="00BC2F58"/>
    <w:rsid w:val="00BC3101"/>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288"/>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903"/>
    <w:rsid w:val="00BE2E8B"/>
    <w:rsid w:val="00BE318A"/>
    <w:rsid w:val="00BE349E"/>
    <w:rsid w:val="00BE35DA"/>
    <w:rsid w:val="00BE3B48"/>
    <w:rsid w:val="00BE44F2"/>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812"/>
    <w:rsid w:val="00C07008"/>
    <w:rsid w:val="00C10466"/>
    <w:rsid w:val="00C10CC7"/>
    <w:rsid w:val="00C1112B"/>
    <w:rsid w:val="00C111ED"/>
    <w:rsid w:val="00C11CD0"/>
    <w:rsid w:val="00C11DF8"/>
    <w:rsid w:val="00C11F38"/>
    <w:rsid w:val="00C123AD"/>
    <w:rsid w:val="00C12FFB"/>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687"/>
    <w:rsid w:val="00C54A67"/>
    <w:rsid w:val="00C54CD6"/>
    <w:rsid w:val="00C550DA"/>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330"/>
    <w:rsid w:val="00C713F2"/>
    <w:rsid w:val="00C71B29"/>
    <w:rsid w:val="00C71B5B"/>
    <w:rsid w:val="00C71EE7"/>
    <w:rsid w:val="00C7208D"/>
    <w:rsid w:val="00C721DE"/>
    <w:rsid w:val="00C7277E"/>
    <w:rsid w:val="00C72ABC"/>
    <w:rsid w:val="00C72B5A"/>
    <w:rsid w:val="00C73861"/>
    <w:rsid w:val="00C7432C"/>
    <w:rsid w:val="00C75173"/>
    <w:rsid w:val="00C754E8"/>
    <w:rsid w:val="00C75791"/>
    <w:rsid w:val="00C75B78"/>
    <w:rsid w:val="00C75F30"/>
    <w:rsid w:val="00C75F87"/>
    <w:rsid w:val="00C76304"/>
    <w:rsid w:val="00C76427"/>
    <w:rsid w:val="00C769B0"/>
    <w:rsid w:val="00C7762E"/>
    <w:rsid w:val="00C77AEC"/>
    <w:rsid w:val="00C77F90"/>
    <w:rsid w:val="00C80554"/>
    <w:rsid w:val="00C807A2"/>
    <w:rsid w:val="00C808AC"/>
    <w:rsid w:val="00C8197A"/>
    <w:rsid w:val="00C82282"/>
    <w:rsid w:val="00C82CCA"/>
    <w:rsid w:val="00C84084"/>
    <w:rsid w:val="00C841FF"/>
    <w:rsid w:val="00C8462C"/>
    <w:rsid w:val="00C8471E"/>
    <w:rsid w:val="00C84955"/>
    <w:rsid w:val="00C84A39"/>
    <w:rsid w:val="00C85BF0"/>
    <w:rsid w:val="00C85FED"/>
    <w:rsid w:val="00C86467"/>
    <w:rsid w:val="00C87199"/>
    <w:rsid w:val="00C87581"/>
    <w:rsid w:val="00C90404"/>
    <w:rsid w:val="00C90922"/>
    <w:rsid w:val="00C90A32"/>
    <w:rsid w:val="00C90D93"/>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97F0A"/>
    <w:rsid w:val="00CA0278"/>
    <w:rsid w:val="00CA0AEE"/>
    <w:rsid w:val="00CA14C9"/>
    <w:rsid w:val="00CA1A6A"/>
    <w:rsid w:val="00CA20A3"/>
    <w:rsid w:val="00CA236E"/>
    <w:rsid w:val="00CA24FB"/>
    <w:rsid w:val="00CA27D6"/>
    <w:rsid w:val="00CA2D5B"/>
    <w:rsid w:val="00CA2F94"/>
    <w:rsid w:val="00CA3143"/>
    <w:rsid w:val="00CA3B64"/>
    <w:rsid w:val="00CA4E97"/>
    <w:rsid w:val="00CA54AA"/>
    <w:rsid w:val="00CA5CB2"/>
    <w:rsid w:val="00CA5E6A"/>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28B"/>
    <w:rsid w:val="00CB4329"/>
    <w:rsid w:val="00CB4884"/>
    <w:rsid w:val="00CB4B1F"/>
    <w:rsid w:val="00CB4E57"/>
    <w:rsid w:val="00CB5BB6"/>
    <w:rsid w:val="00CB5E9C"/>
    <w:rsid w:val="00CB6290"/>
    <w:rsid w:val="00CB6785"/>
    <w:rsid w:val="00CB6E40"/>
    <w:rsid w:val="00CB6EAE"/>
    <w:rsid w:val="00CB7127"/>
    <w:rsid w:val="00CB766B"/>
    <w:rsid w:val="00CB7BF2"/>
    <w:rsid w:val="00CB7C04"/>
    <w:rsid w:val="00CB7E10"/>
    <w:rsid w:val="00CC0208"/>
    <w:rsid w:val="00CC0DEB"/>
    <w:rsid w:val="00CC1417"/>
    <w:rsid w:val="00CC1478"/>
    <w:rsid w:val="00CC1720"/>
    <w:rsid w:val="00CC191C"/>
    <w:rsid w:val="00CC1F0F"/>
    <w:rsid w:val="00CC2759"/>
    <w:rsid w:val="00CC2F44"/>
    <w:rsid w:val="00CC356D"/>
    <w:rsid w:val="00CC3FEB"/>
    <w:rsid w:val="00CC469A"/>
    <w:rsid w:val="00CC52D2"/>
    <w:rsid w:val="00CC5719"/>
    <w:rsid w:val="00CC642C"/>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3A"/>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0C93C"/>
    <w:rsid w:val="00D10E20"/>
    <w:rsid w:val="00D1160E"/>
    <w:rsid w:val="00D12C10"/>
    <w:rsid w:val="00D1305C"/>
    <w:rsid w:val="00D13087"/>
    <w:rsid w:val="00D137F1"/>
    <w:rsid w:val="00D13856"/>
    <w:rsid w:val="00D13A97"/>
    <w:rsid w:val="00D14643"/>
    <w:rsid w:val="00D16FA0"/>
    <w:rsid w:val="00D17378"/>
    <w:rsid w:val="00D2017F"/>
    <w:rsid w:val="00D206F5"/>
    <w:rsid w:val="00D21449"/>
    <w:rsid w:val="00D216B2"/>
    <w:rsid w:val="00D222F1"/>
    <w:rsid w:val="00D22940"/>
    <w:rsid w:val="00D23974"/>
    <w:rsid w:val="00D24E2E"/>
    <w:rsid w:val="00D2519A"/>
    <w:rsid w:val="00D25462"/>
    <w:rsid w:val="00D25507"/>
    <w:rsid w:val="00D25D83"/>
    <w:rsid w:val="00D2632E"/>
    <w:rsid w:val="00D26479"/>
    <w:rsid w:val="00D26DCE"/>
    <w:rsid w:val="00D27859"/>
    <w:rsid w:val="00D27A0C"/>
    <w:rsid w:val="00D27CE3"/>
    <w:rsid w:val="00D27D7D"/>
    <w:rsid w:val="00D27DAC"/>
    <w:rsid w:val="00D27DF5"/>
    <w:rsid w:val="00D306D5"/>
    <w:rsid w:val="00D30A43"/>
    <w:rsid w:val="00D31039"/>
    <w:rsid w:val="00D311E0"/>
    <w:rsid w:val="00D3163F"/>
    <w:rsid w:val="00D319AD"/>
    <w:rsid w:val="00D3275F"/>
    <w:rsid w:val="00D32D5F"/>
    <w:rsid w:val="00D3316C"/>
    <w:rsid w:val="00D3324C"/>
    <w:rsid w:val="00D335D6"/>
    <w:rsid w:val="00D33B88"/>
    <w:rsid w:val="00D34138"/>
    <w:rsid w:val="00D341F3"/>
    <w:rsid w:val="00D34548"/>
    <w:rsid w:val="00D34914"/>
    <w:rsid w:val="00D36606"/>
    <w:rsid w:val="00D3661B"/>
    <w:rsid w:val="00D36816"/>
    <w:rsid w:val="00D36CD7"/>
    <w:rsid w:val="00D36ED9"/>
    <w:rsid w:val="00D37A37"/>
    <w:rsid w:val="00D4101D"/>
    <w:rsid w:val="00D4128C"/>
    <w:rsid w:val="00D42AFB"/>
    <w:rsid w:val="00D433A0"/>
    <w:rsid w:val="00D43511"/>
    <w:rsid w:val="00D4404B"/>
    <w:rsid w:val="00D4411B"/>
    <w:rsid w:val="00D44242"/>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95B"/>
    <w:rsid w:val="00D5704D"/>
    <w:rsid w:val="00D5748E"/>
    <w:rsid w:val="00D577BB"/>
    <w:rsid w:val="00D57A88"/>
    <w:rsid w:val="00D60B39"/>
    <w:rsid w:val="00D60CD6"/>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E9F"/>
    <w:rsid w:val="00D65C71"/>
    <w:rsid w:val="00D65DCC"/>
    <w:rsid w:val="00D65EEC"/>
    <w:rsid w:val="00D66234"/>
    <w:rsid w:val="00D66935"/>
    <w:rsid w:val="00D66C59"/>
    <w:rsid w:val="00D67313"/>
    <w:rsid w:val="00D702CA"/>
    <w:rsid w:val="00D70636"/>
    <w:rsid w:val="00D71230"/>
    <w:rsid w:val="00D722C4"/>
    <w:rsid w:val="00D7313C"/>
    <w:rsid w:val="00D73254"/>
    <w:rsid w:val="00D735D0"/>
    <w:rsid w:val="00D738D2"/>
    <w:rsid w:val="00D74118"/>
    <w:rsid w:val="00D74693"/>
    <w:rsid w:val="00D74696"/>
    <w:rsid w:val="00D75688"/>
    <w:rsid w:val="00D757BC"/>
    <w:rsid w:val="00D7589B"/>
    <w:rsid w:val="00D75C15"/>
    <w:rsid w:val="00D75F84"/>
    <w:rsid w:val="00D760A2"/>
    <w:rsid w:val="00D77245"/>
    <w:rsid w:val="00D77315"/>
    <w:rsid w:val="00D77465"/>
    <w:rsid w:val="00D77D3C"/>
    <w:rsid w:val="00D80021"/>
    <w:rsid w:val="00D807E5"/>
    <w:rsid w:val="00D80803"/>
    <w:rsid w:val="00D80843"/>
    <w:rsid w:val="00D81B8F"/>
    <w:rsid w:val="00D833BE"/>
    <w:rsid w:val="00D83C70"/>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901"/>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855"/>
    <w:rsid w:val="00DA29C7"/>
    <w:rsid w:val="00DA2AF8"/>
    <w:rsid w:val="00DA2C76"/>
    <w:rsid w:val="00DA343A"/>
    <w:rsid w:val="00DA37EF"/>
    <w:rsid w:val="00DA386A"/>
    <w:rsid w:val="00DA466E"/>
    <w:rsid w:val="00DA47A8"/>
    <w:rsid w:val="00DA524D"/>
    <w:rsid w:val="00DA7D61"/>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734"/>
    <w:rsid w:val="00DC1496"/>
    <w:rsid w:val="00DC198B"/>
    <w:rsid w:val="00DC1993"/>
    <w:rsid w:val="00DC20CE"/>
    <w:rsid w:val="00DC23C9"/>
    <w:rsid w:val="00DC2894"/>
    <w:rsid w:val="00DC3052"/>
    <w:rsid w:val="00DC392E"/>
    <w:rsid w:val="00DC3F8A"/>
    <w:rsid w:val="00DC4144"/>
    <w:rsid w:val="00DC41DD"/>
    <w:rsid w:val="00DC44D6"/>
    <w:rsid w:val="00DC45A9"/>
    <w:rsid w:val="00DC58FA"/>
    <w:rsid w:val="00DC5B1A"/>
    <w:rsid w:val="00DC6AB8"/>
    <w:rsid w:val="00DC6DB4"/>
    <w:rsid w:val="00DC738E"/>
    <w:rsid w:val="00DC744C"/>
    <w:rsid w:val="00DC78C8"/>
    <w:rsid w:val="00DC795E"/>
    <w:rsid w:val="00DC7CC8"/>
    <w:rsid w:val="00DD0482"/>
    <w:rsid w:val="00DD0533"/>
    <w:rsid w:val="00DD1537"/>
    <w:rsid w:val="00DD2A23"/>
    <w:rsid w:val="00DD337D"/>
    <w:rsid w:val="00DD369A"/>
    <w:rsid w:val="00DD3A14"/>
    <w:rsid w:val="00DD46E9"/>
    <w:rsid w:val="00DD4EF1"/>
    <w:rsid w:val="00DD52BE"/>
    <w:rsid w:val="00DD740A"/>
    <w:rsid w:val="00DD77DD"/>
    <w:rsid w:val="00DD793C"/>
    <w:rsid w:val="00DD7F26"/>
    <w:rsid w:val="00DE0175"/>
    <w:rsid w:val="00DE05D6"/>
    <w:rsid w:val="00DE0D00"/>
    <w:rsid w:val="00DE0D18"/>
    <w:rsid w:val="00DE1208"/>
    <w:rsid w:val="00DE16CD"/>
    <w:rsid w:val="00DE220D"/>
    <w:rsid w:val="00DE2803"/>
    <w:rsid w:val="00DE3213"/>
    <w:rsid w:val="00DE3F0E"/>
    <w:rsid w:val="00DE579E"/>
    <w:rsid w:val="00DE6492"/>
    <w:rsid w:val="00DE652F"/>
    <w:rsid w:val="00DE65AF"/>
    <w:rsid w:val="00DE7902"/>
    <w:rsid w:val="00DF02EE"/>
    <w:rsid w:val="00DF0517"/>
    <w:rsid w:val="00DF0830"/>
    <w:rsid w:val="00DF0AA6"/>
    <w:rsid w:val="00DF1358"/>
    <w:rsid w:val="00DF1CDA"/>
    <w:rsid w:val="00DF21A7"/>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6D82"/>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6BBE"/>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046"/>
    <w:rsid w:val="00E21896"/>
    <w:rsid w:val="00E219A1"/>
    <w:rsid w:val="00E2202A"/>
    <w:rsid w:val="00E22D1B"/>
    <w:rsid w:val="00E2324A"/>
    <w:rsid w:val="00E235F5"/>
    <w:rsid w:val="00E23783"/>
    <w:rsid w:val="00E237BD"/>
    <w:rsid w:val="00E23A53"/>
    <w:rsid w:val="00E23DF4"/>
    <w:rsid w:val="00E2401E"/>
    <w:rsid w:val="00E256E5"/>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AE3"/>
    <w:rsid w:val="00E40BF8"/>
    <w:rsid w:val="00E410C7"/>
    <w:rsid w:val="00E4154D"/>
    <w:rsid w:val="00E4196F"/>
    <w:rsid w:val="00E41A87"/>
    <w:rsid w:val="00E41AD6"/>
    <w:rsid w:val="00E41B01"/>
    <w:rsid w:val="00E42017"/>
    <w:rsid w:val="00E423E2"/>
    <w:rsid w:val="00E42698"/>
    <w:rsid w:val="00E426E5"/>
    <w:rsid w:val="00E42730"/>
    <w:rsid w:val="00E43060"/>
    <w:rsid w:val="00E4363A"/>
    <w:rsid w:val="00E440D0"/>
    <w:rsid w:val="00E45AB1"/>
    <w:rsid w:val="00E45B52"/>
    <w:rsid w:val="00E45C81"/>
    <w:rsid w:val="00E46268"/>
    <w:rsid w:val="00E462F2"/>
    <w:rsid w:val="00E468E6"/>
    <w:rsid w:val="00E46C38"/>
    <w:rsid w:val="00E46C51"/>
    <w:rsid w:val="00E46CC9"/>
    <w:rsid w:val="00E47919"/>
    <w:rsid w:val="00E47EA6"/>
    <w:rsid w:val="00E50255"/>
    <w:rsid w:val="00E50772"/>
    <w:rsid w:val="00E50D89"/>
    <w:rsid w:val="00E518BB"/>
    <w:rsid w:val="00E528F9"/>
    <w:rsid w:val="00E52D8F"/>
    <w:rsid w:val="00E53522"/>
    <w:rsid w:val="00E545FA"/>
    <w:rsid w:val="00E546E8"/>
    <w:rsid w:val="00E5496E"/>
    <w:rsid w:val="00E55854"/>
    <w:rsid w:val="00E5594D"/>
    <w:rsid w:val="00E55BA5"/>
    <w:rsid w:val="00E56707"/>
    <w:rsid w:val="00E56ACD"/>
    <w:rsid w:val="00E57279"/>
    <w:rsid w:val="00E57739"/>
    <w:rsid w:val="00E6045F"/>
    <w:rsid w:val="00E60CA2"/>
    <w:rsid w:val="00E628AD"/>
    <w:rsid w:val="00E62908"/>
    <w:rsid w:val="00E64339"/>
    <w:rsid w:val="00E64DAA"/>
    <w:rsid w:val="00E656C5"/>
    <w:rsid w:val="00E66B76"/>
    <w:rsid w:val="00E66FD9"/>
    <w:rsid w:val="00E67584"/>
    <w:rsid w:val="00E67669"/>
    <w:rsid w:val="00E677BD"/>
    <w:rsid w:val="00E677DF"/>
    <w:rsid w:val="00E67A87"/>
    <w:rsid w:val="00E67AE7"/>
    <w:rsid w:val="00E7011C"/>
    <w:rsid w:val="00E708BC"/>
    <w:rsid w:val="00E70C34"/>
    <w:rsid w:val="00E70C44"/>
    <w:rsid w:val="00E7100C"/>
    <w:rsid w:val="00E7138D"/>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726"/>
    <w:rsid w:val="00E85E2B"/>
    <w:rsid w:val="00E8645B"/>
    <w:rsid w:val="00E872A7"/>
    <w:rsid w:val="00E878CC"/>
    <w:rsid w:val="00E87A7D"/>
    <w:rsid w:val="00E87EAD"/>
    <w:rsid w:val="00E901AB"/>
    <w:rsid w:val="00E90AF8"/>
    <w:rsid w:val="00E923FD"/>
    <w:rsid w:val="00E924F7"/>
    <w:rsid w:val="00E9292A"/>
    <w:rsid w:val="00E9308C"/>
    <w:rsid w:val="00E934AB"/>
    <w:rsid w:val="00E93DA5"/>
    <w:rsid w:val="00E94687"/>
    <w:rsid w:val="00E9567C"/>
    <w:rsid w:val="00E95DD9"/>
    <w:rsid w:val="00E96341"/>
    <w:rsid w:val="00E9647F"/>
    <w:rsid w:val="00E967EA"/>
    <w:rsid w:val="00E96839"/>
    <w:rsid w:val="00E96CB9"/>
    <w:rsid w:val="00E96DB0"/>
    <w:rsid w:val="00E9721B"/>
    <w:rsid w:val="00E97299"/>
    <w:rsid w:val="00E97A23"/>
    <w:rsid w:val="00E97B21"/>
    <w:rsid w:val="00E97C21"/>
    <w:rsid w:val="00EA05D9"/>
    <w:rsid w:val="00EA1521"/>
    <w:rsid w:val="00EA16C4"/>
    <w:rsid w:val="00EA19E9"/>
    <w:rsid w:val="00EA2418"/>
    <w:rsid w:val="00EA2443"/>
    <w:rsid w:val="00EA24A3"/>
    <w:rsid w:val="00EA2AA6"/>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D5E"/>
    <w:rsid w:val="00ED2B2B"/>
    <w:rsid w:val="00ED2D7B"/>
    <w:rsid w:val="00ED2EBD"/>
    <w:rsid w:val="00ED3078"/>
    <w:rsid w:val="00ED3187"/>
    <w:rsid w:val="00ED35A7"/>
    <w:rsid w:val="00ED3B24"/>
    <w:rsid w:val="00ED3BB6"/>
    <w:rsid w:val="00ED415E"/>
    <w:rsid w:val="00ED450E"/>
    <w:rsid w:val="00ED473B"/>
    <w:rsid w:val="00ED47CA"/>
    <w:rsid w:val="00ED4969"/>
    <w:rsid w:val="00ED56D3"/>
    <w:rsid w:val="00ED683B"/>
    <w:rsid w:val="00ED7770"/>
    <w:rsid w:val="00ED78E4"/>
    <w:rsid w:val="00EE1043"/>
    <w:rsid w:val="00EE1A88"/>
    <w:rsid w:val="00EE1CA1"/>
    <w:rsid w:val="00EE220A"/>
    <w:rsid w:val="00EE23B9"/>
    <w:rsid w:val="00EE2448"/>
    <w:rsid w:val="00EE249B"/>
    <w:rsid w:val="00EE2853"/>
    <w:rsid w:val="00EE3012"/>
    <w:rsid w:val="00EE31AF"/>
    <w:rsid w:val="00EE352A"/>
    <w:rsid w:val="00EE4A0C"/>
    <w:rsid w:val="00EE5F9E"/>
    <w:rsid w:val="00EE627B"/>
    <w:rsid w:val="00EE7A5E"/>
    <w:rsid w:val="00EF0685"/>
    <w:rsid w:val="00EF0AEA"/>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750"/>
    <w:rsid w:val="00F23455"/>
    <w:rsid w:val="00F23A49"/>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054"/>
    <w:rsid w:val="00F43603"/>
    <w:rsid w:val="00F43AA9"/>
    <w:rsid w:val="00F43CA2"/>
    <w:rsid w:val="00F44320"/>
    <w:rsid w:val="00F44435"/>
    <w:rsid w:val="00F44FA1"/>
    <w:rsid w:val="00F45418"/>
    <w:rsid w:val="00F45BCE"/>
    <w:rsid w:val="00F4645D"/>
    <w:rsid w:val="00F46517"/>
    <w:rsid w:val="00F46558"/>
    <w:rsid w:val="00F46639"/>
    <w:rsid w:val="00F46676"/>
    <w:rsid w:val="00F46837"/>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3E8"/>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87"/>
    <w:rsid w:val="00F715E7"/>
    <w:rsid w:val="00F71FF8"/>
    <w:rsid w:val="00F721E2"/>
    <w:rsid w:val="00F72602"/>
    <w:rsid w:val="00F72DEA"/>
    <w:rsid w:val="00F7331C"/>
    <w:rsid w:val="00F74ABA"/>
    <w:rsid w:val="00F75340"/>
    <w:rsid w:val="00F75710"/>
    <w:rsid w:val="00F75739"/>
    <w:rsid w:val="00F75AC9"/>
    <w:rsid w:val="00F75C20"/>
    <w:rsid w:val="00F75ED1"/>
    <w:rsid w:val="00F76413"/>
    <w:rsid w:val="00F76537"/>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1B2C"/>
    <w:rsid w:val="00F91CBA"/>
    <w:rsid w:val="00F91D8E"/>
    <w:rsid w:val="00F91DF2"/>
    <w:rsid w:val="00F92513"/>
    <w:rsid w:val="00F925C6"/>
    <w:rsid w:val="00F9294C"/>
    <w:rsid w:val="00F92F98"/>
    <w:rsid w:val="00F937EB"/>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65"/>
    <w:rsid w:val="00FA217F"/>
    <w:rsid w:val="00FA267A"/>
    <w:rsid w:val="00FA280A"/>
    <w:rsid w:val="00FA2D0D"/>
    <w:rsid w:val="00FA368A"/>
    <w:rsid w:val="00FA372C"/>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3FAB"/>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AC4"/>
    <w:rsid w:val="00FD3B07"/>
    <w:rsid w:val="00FD3BCE"/>
    <w:rsid w:val="00FD496E"/>
    <w:rsid w:val="00FD4EA9"/>
    <w:rsid w:val="00FD5091"/>
    <w:rsid w:val="00FD546E"/>
    <w:rsid w:val="00FD5869"/>
    <w:rsid w:val="00FD6D94"/>
    <w:rsid w:val="00FD6FFE"/>
    <w:rsid w:val="00FD7077"/>
    <w:rsid w:val="00FD7207"/>
    <w:rsid w:val="00FD7766"/>
    <w:rsid w:val="00FE0522"/>
    <w:rsid w:val="00FE1050"/>
    <w:rsid w:val="00FE116B"/>
    <w:rsid w:val="00FE153D"/>
    <w:rsid w:val="00FE1DD3"/>
    <w:rsid w:val="00FE2690"/>
    <w:rsid w:val="00FE2700"/>
    <w:rsid w:val="00FE27F4"/>
    <w:rsid w:val="00FE3184"/>
    <w:rsid w:val="00FE374D"/>
    <w:rsid w:val="00FE3887"/>
    <w:rsid w:val="00FE3BFD"/>
    <w:rsid w:val="00FE41B2"/>
    <w:rsid w:val="00FE42BA"/>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semiHidden="1" w:uiPriority="9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70"/>
    <w:lsdException w:name="Light Grid" w:uiPriority="71"/>
    <w:lsdException w:name="Medium Shading 1" w:uiPriority="63"/>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 I Paragraph,DOCs_Paragrafo-1,SheParágrafo da Lista,Texto,Lista Paragrafo em Preto,Lista Letras"/>
    <w:basedOn w:val="Normal"/>
    <w:link w:val="PargrafodaListaChar"/>
    <w:uiPriority w:val="34"/>
    <w:qFormat/>
    <w:rsid w:val="004773FC"/>
    <w:pPr>
      <w:ind w:left="720"/>
      <w:contextualSpacing/>
    </w:pPr>
  </w:style>
  <w:style w:type="paragraph" w:styleId="NormalWeb">
    <w:name w:val="Normal (Web)"/>
    <w:basedOn w:val="Normal"/>
    <w:link w:val="NormalWebChar"/>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ED0D5E"/>
    <w:pPr>
      <w:numPr>
        <w:numId w:val="48"/>
      </w:numPr>
      <w:pBdr>
        <w:top w:val="single" w:sz="4" w:space="0" w:color="auto"/>
        <w:left w:val="single" w:sz="4" w:space="4" w:color="auto"/>
        <w:bottom w:val="single" w:sz="4" w:space="1" w:color="auto"/>
        <w:right w:val="single" w:sz="4" w:space="4" w:color="auto"/>
      </w:pBdr>
      <w:shd w:val="clear" w:color="auto" w:fill="BFBFBF" w:themeFill="background1" w:themeFillShade="BF"/>
      <w:tabs>
        <w:tab w:val="left" w:pos="567"/>
      </w:tabs>
      <w:spacing w:before="240" w:after="120" w:line="276" w:lineRule="auto"/>
      <w:jc w:val="both"/>
    </w:pPr>
    <w:rPr>
      <w:rFonts w:ascii="Arial" w:hAnsi="Arial" w:cs="Arial"/>
      <w:color w:val="auto"/>
      <w:sz w:val="24"/>
      <w:szCs w:val="24"/>
      <w:lang w:eastAsia="en-US"/>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ED0D5E"/>
    <w:rPr>
      <w:rFonts w:ascii="Arial" w:eastAsiaTheme="majorEastAsia" w:hAnsi="Arial" w:cs="Arial"/>
      <w:b/>
      <w:bCs/>
      <w:color w:val="17365D" w:themeColor="text2" w:themeShade="BF"/>
      <w:spacing w:val="5"/>
      <w:kern w:val="28"/>
      <w:sz w:val="24"/>
      <w:szCs w:val="24"/>
      <w:shd w:val="clear" w:color="auto" w:fill="BFBFBF" w:themeFill="background1" w:themeFillShade="BF"/>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shd w:val="clear" w:color="auto" w:fill="BFBFBF" w:themeFill="background1" w:themeFillShade="BF"/>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D30A43"/>
    <w:pPr>
      <w:ind w:left="720"/>
    </w:pPr>
    <w:rPr>
      <w:rFonts w:eastAsia="Times New Roman" w:cs="Ecofont_Spranq_eco_Sans"/>
    </w:rPr>
  </w:style>
  <w:style w:type="paragraph" w:customStyle="1" w:styleId="Nivel2">
    <w:name w:val="Nivel 2"/>
    <w:basedOn w:val="Normal"/>
    <w:link w:val="Nivel2Char"/>
    <w:qFormat/>
    <w:rsid w:val="00447F3E"/>
    <w:p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qFormat/>
    <w:rsid w:val="003629E4"/>
    <w:pPr>
      <w:ind w:left="360" w:hanging="360"/>
    </w:pPr>
    <w:rPr>
      <w:b/>
    </w:rPr>
  </w:style>
  <w:style w:type="paragraph" w:customStyle="1" w:styleId="Nivel3">
    <w:name w:val="Nivel 3"/>
    <w:basedOn w:val="Normal"/>
    <w:link w:val="Nivel3Char"/>
    <w:qFormat/>
    <w:rsid w:val="00447F3E"/>
    <w:p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pPr>
    <w:rPr>
      <w:color w:val="auto"/>
    </w:rPr>
  </w:style>
  <w:style w:type="paragraph" w:customStyle="1" w:styleId="Nivel5">
    <w:name w:val="Nivel 5"/>
    <w:basedOn w:val="Nivel4"/>
    <w:qFormat/>
    <w:rsid w:val="00447F3E"/>
    <w:pPr>
      <w:numPr>
        <w:ilvl w:val="4"/>
      </w:numPr>
      <w:ind w:left="851"/>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ind w:left="432" w:hanging="432"/>
    </w:pPr>
    <w:rPr>
      <w:rFonts w:eastAsia="Times New Roman"/>
      <w:i/>
      <w:noProof/>
      <w:color w:val="FF0000"/>
    </w:rPr>
  </w:style>
  <w:style w:type="paragraph" w:customStyle="1" w:styleId="Nvel3Opcional">
    <w:name w:val="Nível 3 Opcional"/>
    <w:basedOn w:val="Nivel3"/>
    <w:link w:val="Nvel3OpcionalChar"/>
    <w:rsid w:val="00A831D9"/>
    <w:p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aliases w:val="List I Paragraph Char,DOCs_Paragrafo-1 Char,SheParágrafo da Lista Char,Texto Char,Lista Paragrafo em Preto Char,Lista Letras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24"/>
      <w:szCs w:val="24"/>
      <w:shd w:val="clear" w:color="auto" w:fill="BFBFBF" w:themeFill="background1" w:themeFillShade="BF"/>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qFormat/>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qFormat/>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paragraph" w:customStyle="1" w:styleId="Nvel3">
    <w:name w:val="Nível 3"/>
    <w:basedOn w:val="Nvel3-R"/>
    <w:link w:val="Nvel3Char"/>
    <w:qFormat/>
    <w:rsid w:val="000E65FE"/>
    <w:pPr>
      <w:ind w:left="284"/>
    </w:pPr>
    <w:rPr>
      <w:rFonts w:eastAsia="Times New Roman"/>
      <w:i w:val="0"/>
      <w:iCs w:val="0"/>
    </w:rPr>
  </w:style>
  <w:style w:type="paragraph" w:customStyle="1" w:styleId="Nvel4">
    <w:name w:val="Nível 4"/>
    <w:basedOn w:val="Nvel3"/>
    <w:link w:val="Nvel4Char"/>
    <w:qFormat/>
    <w:rsid w:val="000E65FE"/>
    <w:pPr>
      <w:ind w:left="567"/>
    </w:pPr>
  </w:style>
  <w:style w:type="character" w:customStyle="1" w:styleId="Nvel3Char">
    <w:name w:val="Nível 3 Char"/>
    <w:basedOn w:val="Nvel3-RChar"/>
    <w:link w:val="Nvel3"/>
    <w:rsid w:val="000E65FE"/>
    <w:rPr>
      <w:rFonts w:ascii="Arial" w:eastAsia="Times New Roman" w:hAnsi="Arial" w:cs="Arial"/>
      <w:i w:val="0"/>
      <w:iCs w:val="0"/>
      <w:color w:val="FF0000"/>
      <w:lang w:eastAsia="pt-BR"/>
    </w:rPr>
  </w:style>
  <w:style w:type="character" w:customStyle="1" w:styleId="Nvel4Char">
    <w:name w:val="Nível 4 Char"/>
    <w:basedOn w:val="Nvel3Char"/>
    <w:link w:val="Nvel4"/>
    <w:rsid w:val="000E65FE"/>
    <w:rPr>
      <w:rFonts w:ascii="Arial" w:eastAsia="Times New Roman" w:hAnsi="Arial" w:cs="Arial"/>
      <w:i w:val="0"/>
      <w:iCs w:val="0"/>
      <w:color w:val="FF0000"/>
      <w:lang w:eastAsia="pt-BR"/>
    </w:rPr>
  </w:style>
  <w:style w:type="character" w:customStyle="1" w:styleId="fontstyle21">
    <w:name w:val="fontstyle21"/>
    <w:basedOn w:val="Fontepargpadro"/>
    <w:rsid w:val="003317BA"/>
    <w:rPr>
      <w:rFonts w:ascii="ArialMT" w:hAnsi="ArialMT" w:hint="default"/>
      <w:b w:val="0"/>
      <w:bCs w:val="0"/>
      <w:i w:val="0"/>
      <w:iCs w:val="0"/>
      <w:color w:val="000000"/>
      <w:sz w:val="22"/>
      <w:szCs w:val="22"/>
    </w:rPr>
  </w:style>
  <w:style w:type="table" w:customStyle="1" w:styleId="TableNormal">
    <w:name w:val="Table Normal"/>
    <w:uiPriority w:val="2"/>
    <w:semiHidden/>
    <w:unhideWhenUsed/>
    <w:qFormat/>
    <w:rsid w:val="00D73254"/>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3254"/>
    <w:pPr>
      <w:widowControl w:val="0"/>
      <w:autoSpaceDE w:val="0"/>
      <w:autoSpaceDN w:val="0"/>
    </w:pPr>
    <w:rPr>
      <w:rFonts w:ascii="Arial" w:eastAsia="Arial" w:hAnsi="Arial" w:cs="Arial"/>
      <w:sz w:val="22"/>
      <w:szCs w:val="22"/>
      <w:lang w:val="pt-PT" w:eastAsia="en-US"/>
    </w:rPr>
  </w:style>
  <w:style w:type="numbering" w:customStyle="1" w:styleId="Semlista1">
    <w:name w:val="Sem lista1"/>
    <w:next w:val="Semlista"/>
    <w:uiPriority w:val="99"/>
    <w:semiHidden/>
    <w:unhideWhenUsed/>
    <w:rsid w:val="0099774B"/>
  </w:style>
  <w:style w:type="paragraph" w:customStyle="1" w:styleId="Default">
    <w:name w:val="Default"/>
    <w:rsid w:val="0099774B"/>
    <w:pPr>
      <w:autoSpaceDE w:val="0"/>
      <w:autoSpaceDN w:val="0"/>
      <w:adjustRightInd w:val="0"/>
    </w:pPr>
    <w:rPr>
      <w:rFonts w:eastAsia="Calibri"/>
      <w:color w:val="000000"/>
      <w:sz w:val="24"/>
      <w:szCs w:val="24"/>
    </w:rPr>
  </w:style>
  <w:style w:type="table" w:customStyle="1" w:styleId="TableNormal1">
    <w:name w:val="Table Normal1"/>
    <w:uiPriority w:val="2"/>
    <w:semiHidden/>
    <w:unhideWhenUsed/>
    <w:qFormat/>
    <w:rsid w:val="0099774B"/>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Tabelacomgrade1">
    <w:name w:val="Tabela com grade1"/>
    <w:basedOn w:val="Tabelanormal"/>
    <w:next w:val="Tabelacomgrade"/>
    <w:uiPriority w:val="39"/>
    <w:rsid w:val="009977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mrio2">
    <w:name w:val="toc 2"/>
    <w:basedOn w:val="Normal"/>
    <w:next w:val="Normal"/>
    <w:autoRedefine/>
    <w:uiPriority w:val="39"/>
    <w:unhideWhenUsed/>
    <w:qFormat/>
    <w:rsid w:val="00A06C60"/>
    <w:pPr>
      <w:spacing w:after="100"/>
      <w:ind w:left="240"/>
    </w:pPr>
  </w:style>
  <w:style w:type="paragraph" w:styleId="Sumrio3">
    <w:name w:val="toc 3"/>
    <w:basedOn w:val="Normal"/>
    <w:next w:val="Normal"/>
    <w:autoRedefine/>
    <w:uiPriority w:val="39"/>
    <w:unhideWhenUsed/>
    <w:qFormat/>
    <w:rsid w:val="00A06C60"/>
    <w:pPr>
      <w:tabs>
        <w:tab w:val="right" w:leader="dot" w:pos="9486"/>
      </w:tabs>
      <w:spacing w:after="100"/>
    </w:pPr>
    <w:rPr>
      <w:rFonts w:ascii="Arial" w:eastAsia="Times New Roman" w:hAnsi="Arial" w:cs="Arial"/>
      <w:bCs/>
      <w:noProof/>
    </w:rPr>
  </w:style>
  <w:style w:type="paragraph" w:styleId="SemEspaamento">
    <w:name w:val="No Spacing"/>
    <w:uiPriority w:val="1"/>
    <w:qFormat/>
    <w:rsid w:val="006579A9"/>
    <w:pPr>
      <w:suppressAutoHyphens/>
    </w:pPr>
    <w:rPr>
      <w:rFonts w:ascii="Calibri" w:eastAsia="Calibri" w:hAnsi="Calibri" w:cs="Calibri"/>
      <w:sz w:val="22"/>
      <w:szCs w:val="22"/>
      <w:lang w:eastAsia="ar-SA"/>
    </w:rPr>
  </w:style>
  <w:style w:type="character" w:customStyle="1" w:styleId="fontstyle01">
    <w:name w:val="fontstyle01"/>
    <w:rsid w:val="006579A9"/>
    <w:rPr>
      <w:rFonts w:ascii="Helvetica" w:hAnsi="Helvetica" w:hint="default"/>
      <w:b w:val="0"/>
      <w:bCs w:val="0"/>
      <w:i w:val="0"/>
      <w:iCs w:val="0"/>
      <w:color w:val="000000"/>
      <w:sz w:val="18"/>
      <w:szCs w:val="18"/>
    </w:rPr>
  </w:style>
  <w:style w:type="character" w:customStyle="1" w:styleId="MenoPendente7">
    <w:name w:val="Menção Pendente7"/>
    <w:basedOn w:val="Fontepargpadro"/>
    <w:uiPriority w:val="99"/>
    <w:semiHidden/>
    <w:unhideWhenUsed/>
    <w:rsid w:val="001B672D"/>
    <w:rPr>
      <w:color w:val="605E5C"/>
      <w:shd w:val="clear" w:color="auto" w:fill="E1DFDD"/>
    </w:rPr>
  </w:style>
  <w:style w:type="paragraph" w:styleId="Corpodetexto2">
    <w:name w:val="Body Text 2"/>
    <w:basedOn w:val="Normal"/>
    <w:link w:val="Corpodetexto2Char"/>
    <w:uiPriority w:val="99"/>
    <w:unhideWhenUsed/>
    <w:rsid w:val="001B672D"/>
    <w:pPr>
      <w:spacing w:after="120" w:line="480" w:lineRule="auto"/>
    </w:pPr>
  </w:style>
  <w:style w:type="character" w:customStyle="1" w:styleId="Corpodetexto2Char">
    <w:name w:val="Corpo de texto 2 Char"/>
    <w:basedOn w:val="Fontepargpadro"/>
    <w:link w:val="Corpodetexto2"/>
    <w:uiPriority w:val="99"/>
    <w:rsid w:val="001B672D"/>
    <w:rPr>
      <w:rFonts w:ascii="Ecofont_Spranq_eco_Sans" w:hAnsi="Ecofont_Spranq_eco_Sans" w:cs="Tahoma"/>
      <w:sz w:val="24"/>
      <w:szCs w:val="24"/>
      <w:lang w:eastAsia="pt-BR"/>
    </w:rPr>
  </w:style>
  <w:style w:type="paragraph" w:styleId="Recuodecorpodetexto">
    <w:name w:val="Body Text Indent"/>
    <w:basedOn w:val="Normal"/>
    <w:link w:val="RecuodecorpodetextoChar"/>
    <w:uiPriority w:val="99"/>
    <w:semiHidden/>
    <w:unhideWhenUsed/>
    <w:rsid w:val="001B672D"/>
    <w:pPr>
      <w:spacing w:after="120"/>
      <w:ind w:left="283"/>
    </w:pPr>
  </w:style>
  <w:style w:type="character" w:customStyle="1" w:styleId="RecuodecorpodetextoChar">
    <w:name w:val="Recuo de corpo de texto Char"/>
    <w:basedOn w:val="Fontepargpadro"/>
    <w:link w:val="Recuodecorpodetexto"/>
    <w:uiPriority w:val="99"/>
    <w:semiHidden/>
    <w:rsid w:val="001B672D"/>
    <w:rPr>
      <w:rFonts w:ascii="Ecofont_Spranq_eco_Sans" w:hAnsi="Ecofont_Spranq_eco_Sans" w:cs="Tahoma"/>
      <w:sz w:val="24"/>
      <w:szCs w:val="24"/>
      <w:lang w:eastAsia="pt-BR"/>
    </w:rPr>
  </w:style>
  <w:style w:type="paragraph" w:customStyle="1" w:styleId="WW-Corpodetexto3">
    <w:name w:val="WW-Corpo de texto 3"/>
    <w:basedOn w:val="Normal"/>
    <w:rsid w:val="001B672D"/>
    <w:pPr>
      <w:spacing w:line="360" w:lineRule="auto"/>
      <w:jc w:val="both"/>
    </w:pPr>
    <w:rPr>
      <w:rFonts w:ascii="Times New Roman" w:eastAsia="Times New Roman" w:hAnsi="Times New Roman" w:cs="Times New Roman"/>
      <w:szCs w:val="20"/>
      <w:lang w:eastAsia="ar-SA"/>
    </w:rPr>
  </w:style>
  <w:style w:type="paragraph" w:customStyle="1" w:styleId="Corpo0">
    <w:name w:val="Corpo"/>
    <w:rsid w:val="001B672D"/>
    <w:pPr>
      <w:widowControl w:val="0"/>
      <w:suppressAutoHyphens/>
    </w:pPr>
    <w:rPr>
      <w:rFonts w:ascii="Calibri" w:eastAsia="Calibri" w:hAnsi="Calibri" w:cs="Calibri"/>
      <w:color w:val="000000"/>
      <w:lang w:eastAsia="ar-SA"/>
    </w:rPr>
  </w:style>
  <w:style w:type="character" w:customStyle="1" w:styleId="WW8Num2z0">
    <w:name w:val="WW8Num2z0"/>
    <w:rsid w:val="001B672D"/>
    <w:rPr>
      <w:rFonts w:ascii="Arial" w:hAnsi="Arial" w:cs="Times New Roman"/>
      <w:b w:val="0"/>
      <w:bCs w:val="0"/>
      <w:sz w:val="24"/>
      <w:szCs w:val="24"/>
    </w:rPr>
  </w:style>
  <w:style w:type="character" w:customStyle="1" w:styleId="WW8Num3z0">
    <w:name w:val="WW8Num3z0"/>
    <w:rsid w:val="001B672D"/>
    <w:rPr>
      <w:rFonts w:ascii="Arial" w:hAnsi="Arial" w:cs="Times New Roman"/>
      <w:b w:val="0"/>
      <w:bCs w:val="0"/>
      <w:sz w:val="24"/>
      <w:szCs w:val="24"/>
    </w:rPr>
  </w:style>
  <w:style w:type="character" w:customStyle="1" w:styleId="WW8Num5z0">
    <w:name w:val="WW8Num5z0"/>
    <w:rsid w:val="001B672D"/>
    <w:rPr>
      <w:rFonts w:ascii="Symbol" w:hAnsi="Symbol" w:cs="OpenSymbol"/>
    </w:rPr>
  </w:style>
  <w:style w:type="character" w:customStyle="1" w:styleId="WW8Num5z1">
    <w:name w:val="WW8Num5z1"/>
    <w:rsid w:val="001B672D"/>
    <w:rPr>
      <w:rFonts w:ascii="OpenSymbol" w:hAnsi="OpenSymbol" w:cs="OpenSymbol"/>
    </w:rPr>
  </w:style>
  <w:style w:type="character" w:customStyle="1" w:styleId="WW8Num6z0">
    <w:name w:val="WW8Num6z0"/>
    <w:rsid w:val="001B672D"/>
    <w:rPr>
      <w:rFonts w:ascii="Symbol" w:hAnsi="Symbol" w:cs="OpenSymbol"/>
    </w:rPr>
  </w:style>
  <w:style w:type="character" w:customStyle="1" w:styleId="WW8Num6z1">
    <w:name w:val="WW8Num6z1"/>
    <w:rsid w:val="001B672D"/>
    <w:rPr>
      <w:rFonts w:ascii="OpenSymbol" w:hAnsi="OpenSymbol" w:cs="OpenSymbol"/>
    </w:rPr>
  </w:style>
  <w:style w:type="character" w:customStyle="1" w:styleId="Fontepargpadro2">
    <w:name w:val="Fonte parág. padrão2"/>
    <w:rsid w:val="001B672D"/>
  </w:style>
  <w:style w:type="character" w:customStyle="1" w:styleId="WW8Num4z0">
    <w:name w:val="WW8Num4z0"/>
    <w:rsid w:val="001B672D"/>
    <w:rPr>
      <w:rFonts w:ascii="Arial" w:hAnsi="Arial" w:cs="Times New Roman"/>
    </w:rPr>
  </w:style>
  <w:style w:type="character" w:customStyle="1" w:styleId="WW8Num7z0">
    <w:name w:val="WW8Num7z0"/>
    <w:rsid w:val="001B672D"/>
    <w:rPr>
      <w:rFonts w:ascii="Symbol" w:hAnsi="Symbol" w:cs="OpenSymbol"/>
    </w:rPr>
  </w:style>
  <w:style w:type="character" w:customStyle="1" w:styleId="WW8Num6z2">
    <w:name w:val="WW8Num6z2"/>
    <w:rsid w:val="001B672D"/>
    <w:rPr>
      <w:b/>
      <w:sz w:val="24"/>
      <w:szCs w:val="24"/>
    </w:rPr>
  </w:style>
  <w:style w:type="character" w:customStyle="1" w:styleId="WW8Num7z2">
    <w:name w:val="WW8Num7z2"/>
    <w:rsid w:val="001B672D"/>
    <w:rPr>
      <w:b/>
      <w:sz w:val="24"/>
      <w:szCs w:val="24"/>
    </w:rPr>
  </w:style>
  <w:style w:type="character" w:customStyle="1" w:styleId="WW8Num8z0">
    <w:name w:val="WW8Num8z0"/>
    <w:rsid w:val="001B672D"/>
    <w:rPr>
      <w:rFonts w:ascii="Symbol" w:hAnsi="Symbol" w:cs="OpenSymbol"/>
    </w:rPr>
  </w:style>
  <w:style w:type="character" w:customStyle="1" w:styleId="WW8Num9z0">
    <w:name w:val="WW8Num9z0"/>
    <w:rsid w:val="001B672D"/>
    <w:rPr>
      <w:rFonts w:ascii="Symbol" w:hAnsi="Symbol" w:cs="OpenSymbol"/>
    </w:rPr>
  </w:style>
  <w:style w:type="character" w:customStyle="1" w:styleId="WW8Num5z2">
    <w:name w:val="WW8Num5z2"/>
    <w:rsid w:val="001B672D"/>
    <w:rPr>
      <w:rFonts w:ascii="Arial" w:hAnsi="Arial" w:cs="Arial"/>
      <w:b/>
      <w:sz w:val="24"/>
      <w:szCs w:val="24"/>
    </w:rPr>
  </w:style>
  <w:style w:type="character" w:customStyle="1" w:styleId="Fontepargpadro1">
    <w:name w:val="Fonte parág. padrão1"/>
    <w:rsid w:val="001B672D"/>
  </w:style>
  <w:style w:type="character" w:customStyle="1" w:styleId="RTFNum91">
    <w:name w:val="RTF_Num 9 1"/>
    <w:rsid w:val="001B672D"/>
    <w:rPr>
      <w:rFonts w:cs="Times New Roman"/>
    </w:rPr>
  </w:style>
  <w:style w:type="character" w:customStyle="1" w:styleId="RTFNum92">
    <w:name w:val="RTF_Num 9 2"/>
    <w:rsid w:val="001B672D"/>
    <w:rPr>
      <w:rFonts w:cs="Times New Roman"/>
      <w:color w:val="auto"/>
    </w:rPr>
  </w:style>
  <w:style w:type="character" w:customStyle="1" w:styleId="RTFNum93">
    <w:name w:val="RTF_Num 9 3"/>
    <w:rsid w:val="001B672D"/>
    <w:rPr>
      <w:rFonts w:cs="Times New Roman"/>
    </w:rPr>
  </w:style>
  <w:style w:type="character" w:customStyle="1" w:styleId="RTFNum94">
    <w:name w:val="RTF_Num 9 4"/>
    <w:rsid w:val="001B672D"/>
    <w:rPr>
      <w:rFonts w:cs="Times New Roman"/>
    </w:rPr>
  </w:style>
  <w:style w:type="character" w:customStyle="1" w:styleId="RTFNum95">
    <w:name w:val="RTF_Num 9 5"/>
    <w:rsid w:val="001B672D"/>
    <w:rPr>
      <w:rFonts w:cs="Times New Roman"/>
    </w:rPr>
  </w:style>
  <w:style w:type="character" w:customStyle="1" w:styleId="RTFNum96">
    <w:name w:val="RTF_Num 9 6"/>
    <w:rsid w:val="001B672D"/>
    <w:rPr>
      <w:rFonts w:cs="Times New Roman"/>
    </w:rPr>
  </w:style>
  <w:style w:type="character" w:customStyle="1" w:styleId="RTFNum97">
    <w:name w:val="RTF_Num 9 7"/>
    <w:rsid w:val="001B672D"/>
    <w:rPr>
      <w:rFonts w:cs="Times New Roman"/>
    </w:rPr>
  </w:style>
  <w:style w:type="character" w:customStyle="1" w:styleId="RTFNum98">
    <w:name w:val="RTF_Num 9 8"/>
    <w:rsid w:val="001B672D"/>
    <w:rPr>
      <w:rFonts w:cs="Times New Roman"/>
    </w:rPr>
  </w:style>
  <w:style w:type="character" w:customStyle="1" w:styleId="RTFNum99">
    <w:name w:val="RTF_Num 9 9"/>
    <w:rsid w:val="001B672D"/>
    <w:rPr>
      <w:rFonts w:cs="Times New Roman"/>
    </w:rPr>
  </w:style>
  <w:style w:type="character" w:customStyle="1" w:styleId="RTFNum81">
    <w:name w:val="RTF_Num 8 1"/>
    <w:rsid w:val="001B672D"/>
    <w:rPr>
      <w:rFonts w:ascii="Symbol" w:eastAsia="Times New Roman" w:hAnsi="Symbol" w:cs="Symbol"/>
    </w:rPr>
  </w:style>
  <w:style w:type="character" w:customStyle="1" w:styleId="RTFNum82">
    <w:name w:val="RTF_Num 8 2"/>
    <w:rsid w:val="001B672D"/>
    <w:rPr>
      <w:rFonts w:ascii="Courier New" w:eastAsia="Courier New" w:hAnsi="Courier New" w:cs="Courier New"/>
    </w:rPr>
  </w:style>
  <w:style w:type="character" w:customStyle="1" w:styleId="RTFNum83">
    <w:name w:val="RTF_Num 8 3"/>
    <w:rsid w:val="001B672D"/>
    <w:rPr>
      <w:rFonts w:ascii="Wingdings" w:eastAsia="Wingdings" w:hAnsi="Wingdings" w:cs="Wingdings"/>
    </w:rPr>
  </w:style>
  <w:style w:type="character" w:customStyle="1" w:styleId="RTFNum84">
    <w:name w:val="RTF_Num 8 4"/>
    <w:rsid w:val="001B672D"/>
    <w:rPr>
      <w:rFonts w:ascii="Symbol" w:eastAsia="Symbol" w:hAnsi="Symbol" w:cs="Symbol"/>
    </w:rPr>
  </w:style>
  <w:style w:type="character" w:customStyle="1" w:styleId="RTFNum85">
    <w:name w:val="RTF_Num 8 5"/>
    <w:rsid w:val="001B672D"/>
    <w:rPr>
      <w:rFonts w:ascii="Courier New" w:eastAsia="Courier New" w:hAnsi="Courier New" w:cs="Courier New"/>
    </w:rPr>
  </w:style>
  <w:style w:type="character" w:customStyle="1" w:styleId="RTFNum86">
    <w:name w:val="RTF_Num 8 6"/>
    <w:rsid w:val="001B672D"/>
    <w:rPr>
      <w:rFonts w:ascii="Wingdings" w:eastAsia="Wingdings" w:hAnsi="Wingdings" w:cs="Wingdings"/>
    </w:rPr>
  </w:style>
  <w:style w:type="character" w:customStyle="1" w:styleId="RTFNum87">
    <w:name w:val="RTF_Num 8 7"/>
    <w:rsid w:val="001B672D"/>
    <w:rPr>
      <w:rFonts w:ascii="Symbol" w:eastAsia="Symbol" w:hAnsi="Symbol" w:cs="Symbol"/>
    </w:rPr>
  </w:style>
  <w:style w:type="character" w:customStyle="1" w:styleId="RTFNum88">
    <w:name w:val="RTF_Num 8 8"/>
    <w:rsid w:val="001B672D"/>
    <w:rPr>
      <w:rFonts w:ascii="Courier New" w:eastAsia="Courier New" w:hAnsi="Courier New" w:cs="Courier New"/>
    </w:rPr>
  </w:style>
  <w:style w:type="character" w:customStyle="1" w:styleId="RTFNum89">
    <w:name w:val="RTF_Num 8 9"/>
    <w:rsid w:val="001B672D"/>
    <w:rPr>
      <w:rFonts w:ascii="Wingdings" w:eastAsia="Wingdings" w:hAnsi="Wingdings" w:cs="Wingdings"/>
    </w:rPr>
  </w:style>
  <w:style w:type="character" w:customStyle="1" w:styleId="Marcadores">
    <w:name w:val="Marcadores"/>
    <w:rsid w:val="001B672D"/>
    <w:rPr>
      <w:rFonts w:ascii="OpenSymbol" w:eastAsia="OpenSymbol" w:hAnsi="OpenSymbol" w:cs="OpenSymbol"/>
    </w:rPr>
  </w:style>
  <w:style w:type="paragraph" w:customStyle="1" w:styleId="Ttulo20">
    <w:name w:val="Título2"/>
    <w:basedOn w:val="Normal"/>
    <w:next w:val="Corpodetexto"/>
    <w:rsid w:val="001B672D"/>
    <w:pPr>
      <w:keepNext/>
      <w:suppressAutoHyphens/>
      <w:spacing w:before="240" w:after="120"/>
    </w:pPr>
    <w:rPr>
      <w:rFonts w:ascii="Arial" w:eastAsia="Microsoft YaHei" w:hAnsi="Arial" w:cs="Arial"/>
      <w:sz w:val="28"/>
      <w:szCs w:val="28"/>
      <w:lang w:eastAsia="ar-SA"/>
    </w:rPr>
  </w:style>
  <w:style w:type="paragraph" w:styleId="Lista">
    <w:name w:val="List"/>
    <w:basedOn w:val="Corpodetexto"/>
    <w:rsid w:val="001B672D"/>
    <w:pPr>
      <w:keepLines/>
      <w:spacing w:before="0" w:beforeAutospacing="0" w:after="0" w:afterAutospacing="0" w:line="320" w:lineRule="atLeast"/>
      <w:jc w:val="both"/>
    </w:pPr>
    <w:rPr>
      <w:rFonts w:cs="Arial"/>
      <w:szCs w:val="20"/>
      <w:lang w:eastAsia="ar-SA"/>
    </w:rPr>
  </w:style>
  <w:style w:type="paragraph" w:customStyle="1" w:styleId="Legenda2">
    <w:name w:val="Legenda2"/>
    <w:basedOn w:val="Normal"/>
    <w:rsid w:val="001B672D"/>
    <w:pPr>
      <w:suppressLineNumbers/>
      <w:suppressAutoHyphens/>
      <w:spacing w:before="120" w:after="120"/>
    </w:pPr>
    <w:rPr>
      <w:rFonts w:ascii="Times New Roman" w:eastAsia="Times New Roman" w:hAnsi="Times New Roman" w:cs="Arial"/>
      <w:i/>
      <w:iCs/>
      <w:lang w:eastAsia="ar-SA"/>
    </w:rPr>
  </w:style>
  <w:style w:type="paragraph" w:customStyle="1" w:styleId="ndice">
    <w:name w:val="Índice"/>
    <w:basedOn w:val="Normal"/>
    <w:rsid w:val="001B672D"/>
    <w:pPr>
      <w:suppressLineNumbers/>
      <w:suppressAutoHyphens/>
    </w:pPr>
    <w:rPr>
      <w:rFonts w:ascii="Times New Roman" w:eastAsia="Times New Roman" w:hAnsi="Times New Roman" w:cs="Arial"/>
      <w:szCs w:val="20"/>
      <w:lang w:eastAsia="ar-SA"/>
    </w:rPr>
  </w:style>
  <w:style w:type="paragraph" w:customStyle="1" w:styleId="Ttulo10">
    <w:name w:val="Título1"/>
    <w:basedOn w:val="Normal"/>
    <w:next w:val="Corpodetexto"/>
    <w:rsid w:val="001B672D"/>
    <w:pPr>
      <w:keepNext/>
      <w:suppressAutoHyphens/>
      <w:spacing w:before="240" w:after="120"/>
    </w:pPr>
    <w:rPr>
      <w:rFonts w:ascii="Arial" w:eastAsia="Microsoft YaHei" w:hAnsi="Arial" w:cs="Arial"/>
      <w:sz w:val="28"/>
      <w:szCs w:val="28"/>
      <w:lang w:eastAsia="ar-SA"/>
    </w:rPr>
  </w:style>
  <w:style w:type="paragraph" w:customStyle="1" w:styleId="Legenda1">
    <w:name w:val="Legenda1"/>
    <w:basedOn w:val="Normal"/>
    <w:rsid w:val="001B672D"/>
    <w:pPr>
      <w:suppressLineNumbers/>
      <w:suppressAutoHyphens/>
      <w:spacing w:before="120" w:after="120"/>
    </w:pPr>
    <w:rPr>
      <w:rFonts w:ascii="Times New Roman" w:eastAsia="Times New Roman" w:hAnsi="Times New Roman" w:cs="Arial"/>
      <w:i/>
      <w:iCs/>
      <w:lang w:eastAsia="ar-SA"/>
    </w:rPr>
  </w:style>
  <w:style w:type="paragraph" w:customStyle="1" w:styleId="Contedodetabela">
    <w:name w:val="Conteúdo de tabela"/>
    <w:basedOn w:val="Normal"/>
    <w:rsid w:val="001B672D"/>
    <w:pPr>
      <w:widowControl w:val="0"/>
      <w:suppressLineNumbers/>
      <w:suppressAutoHyphens/>
    </w:pPr>
    <w:rPr>
      <w:rFonts w:ascii="Times New Roman" w:eastAsia="SimSun" w:hAnsi="Times New Roman" w:cs="Arial"/>
      <w:kern w:val="1"/>
      <w:lang w:eastAsia="hi-IN" w:bidi="hi-IN"/>
    </w:rPr>
  </w:style>
  <w:style w:type="paragraph" w:customStyle="1" w:styleId="Commarcadores51">
    <w:name w:val="Com marcadores 51"/>
    <w:basedOn w:val="Normal"/>
    <w:rsid w:val="001B672D"/>
    <w:pPr>
      <w:widowControl w:val="0"/>
      <w:tabs>
        <w:tab w:val="left" w:pos="0"/>
      </w:tabs>
      <w:suppressAutoHyphens/>
      <w:ind w:left="1492" w:hanging="360"/>
    </w:pPr>
    <w:rPr>
      <w:rFonts w:ascii="Times New Roman" w:eastAsia="SimSun" w:hAnsi="Times New Roman" w:cs="Arial"/>
      <w:kern w:val="1"/>
      <w:lang w:eastAsia="hi-IN" w:bidi="hi-IN"/>
    </w:rPr>
  </w:style>
  <w:style w:type="paragraph" w:customStyle="1" w:styleId="SemEspaamento1">
    <w:name w:val="Sem Espaçamento1"/>
    <w:rsid w:val="001B672D"/>
    <w:pPr>
      <w:widowControl w:val="0"/>
      <w:suppressAutoHyphens/>
    </w:pPr>
    <w:rPr>
      <w:rFonts w:ascii="Calibri" w:eastAsia="Calibri" w:hAnsi="Calibri" w:cs="Calibri"/>
      <w:lang w:eastAsia="ar-SA"/>
    </w:rPr>
  </w:style>
  <w:style w:type="paragraph" w:customStyle="1" w:styleId="Corpodetexto21">
    <w:name w:val="Corpo de texto 21"/>
    <w:basedOn w:val="Normal"/>
    <w:rsid w:val="001B672D"/>
    <w:pPr>
      <w:widowControl w:val="0"/>
      <w:suppressAutoHyphens/>
      <w:spacing w:after="120" w:line="480" w:lineRule="auto"/>
    </w:pPr>
    <w:rPr>
      <w:rFonts w:ascii="Arial" w:eastAsia="Arial" w:hAnsi="Arial" w:cs="Arial"/>
      <w:kern w:val="1"/>
      <w:lang w:eastAsia="hi-IN" w:bidi="hi-IN"/>
    </w:rPr>
  </w:style>
  <w:style w:type="paragraph" w:customStyle="1" w:styleId="WW-Textosimples">
    <w:name w:val="WW-Texto simples"/>
    <w:basedOn w:val="Normal"/>
    <w:rsid w:val="001B672D"/>
    <w:pPr>
      <w:widowControl w:val="0"/>
      <w:suppressAutoHyphens/>
    </w:pPr>
    <w:rPr>
      <w:rFonts w:ascii="Courier New" w:eastAsia="SimSun" w:hAnsi="Courier New" w:cs="Courier New"/>
      <w:kern w:val="1"/>
      <w:sz w:val="20"/>
      <w:lang w:eastAsia="hi-IN" w:bidi="hi-IN"/>
    </w:rPr>
  </w:style>
  <w:style w:type="paragraph" w:customStyle="1" w:styleId="Ttulodetabela">
    <w:name w:val="Título de tabela"/>
    <w:basedOn w:val="Contedodetabela"/>
    <w:rsid w:val="001B672D"/>
  </w:style>
  <w:style w:type="character" w:customStyle="1" w:styleId="fontstyle31">
    <w:name w:val="fontstyle31"/>
    <w:rsid w:val="001B672D"/>
    <w:rPr>
      <w:rFonts w:ascii="Helvetica-BoldOblique" w:hAnsi="Helvetica-BoldOblique" w:hint="default"/>
      <w:b/>
      <w:bCs/>
      <w:i/>
      <w:iCs/>
      <w:color w:val="000000"/>
      <w:sz w:val="20"/>
      <w:szCs w:val="20"/>
    </w:rPr>
  </w:style>
  <w:style w:type="character" w:customStyle="1" w:styleId="fontstyle41">
    <w:name w:val="fontstyle41"/>
    <w:rsid w:val="001B672D"/>
    <w:rPr>
      <w:rFonts w:ascii="Helvetica-Oblique" w:hAnsi="Helvetica-Oblique" w:hint="default"/>
      <w:b w:val="0"/>
      <w:bCs w:val="0"/>
      <w:i/>
      <w:iCs/>
      <w:color w:val="000000"/>
      <w:sz w:val="20"/>
      <w:szCs w:val="20"/>
    </w:rPr>
  </w:style>
  <w:style w:type="paragraph" w:customStyle="1" w:styleId="Corpodetexto211">
    <w:name w:val="Corpo de texto 211"/>
    <w:basedOn w:val="Normal"/>
    <w:rsid w:val="001B672D"/>
    <w:pPr>
      <w:widowControl w:val="0"/>
      <w:suppressAutoHyphens/>
      <w:ind w:right="-63"/>
      <w:jc w:val="both"/>
    </w:pPr>
    <w:rPr>
      <w:rFonts w:ascii="Arial" w:eastAsia="Times New Roman" w:hAnsi="Arial" w:cs="Times New Roman"/>
      <w:sz w:val="22"/>
      <w:szCs w:val="20"/>
      <w:lang w:eastAsia="ar-SA"/>
    </w:rPr>
  </w:style>
  <w:style w:type="paragraph" w:customStyle="1" w:styleId="Corpodetexto31">
    <w:name w:val="Corpo de texto 31"/>
    <w:basedOn w:val="Normal"/>
    <w:rsid w:val="001B672D"/>
    <w:pPr>
      <w:widowControl w:val="0"/>
      <w:suppressAutoHyphens/>
      <w:ind w:right="-63"/>
      <w:jc w:val="both"/>
    </w:pPr>
    <w:rPr>
      <w:rFonts w:ascii="Courier New" w:eastAsia="Times New Roman" w:hAnsi="Courier New" w:cs="Times New Roman"/>
      <w:b/>
      <w:bCs/>
      <w:szCs w:val="20"/>
      <w:u w:val="single"/>
      <w:lang w:eastAsia="ar-SA"/>
    </w:rPr>
  </w:style>
  <w:style w:type="paragraph" w:customStyle="1" w:styleId="A321065">
    <w:name w:val="_A321065"/>
    <w:basedOn w:val="Normal"/>
    <w:rsid w:val="001B672D"/>
    <w:pPr>
      <w:widowControl w:val="0"/>
      <w:suppressAutoHyphens/>
      <w:autoSpaceDE w:val="0"/>
      <w:ind w:left="1296" w:right="1440" w:firstLine="4464"/>
      <w:jc w:val="both"/>
    </w:pPr>
    <w:rPr>
      <w:rFonts w:ascii="Tms Rmn" w:eastAsia="Times New Roman" w:hAnsi="Tms Rmn" w:cs="Times New Roman"/>
      <w:sz w:val="20"/>
      <w:lang w:eastAsia="ar-SA"/>
    </w:rPr>
  </w:style>
  <w:style w:type="paragraph" w:customStyle="1" w:styleId="A161065">
    <w:name w:val="_A161065"/>
    <w:basedOn w:val="Normal"/>
    <w:rsid w:val="001B672D"/>
    <w:pPr>
      <w:widowControl w:val="0"/>
      <w:suppressAutoHyphens/>
      <w:autoSpaceDE w:val="0"/>
      <w:ind w:left="1296" w:right="1440" w:firstLine="2160"/>
      <w:jc w:val="both"/>
    </w:pPr>
    <w:rPr>
      <w:rFonts w:ascii="Tms Rmn" w:eastAsia="Times New Roman" w:hAnsi="Tms Rmn" w:cs="Times New Roman"/>
      <w:sz w:val="20"/>
      <w:lang w:eastAsia="ar-SA"/>
    </w:rPr>
  </w:style>
  <w:style w:type="paragraph" w:customStyle="1" w:styleId="WW-Recuodecorpodetexto3">
    <w:name w:val="WW-Recuo de corpo de texto 3"/>
    <w:basedOn w:val="Normal"/>
    <w:rsid w:val="001B672D"/>
    <w:pPr>
      <w:widowControl w:val="0"/>
      <w:suppressAutoHyphens/>
      <w:overflowPunct w:val="0"/>
      <w:autoSpaceDE w:val="0"/>
      <w:ind w:left="567" w:hanging="567"/>
      <w:jc w:val="both"/>
      <w:textAlignment w:val="baseline"/>
    </w:pPr>
    <w:rPr>
      <w:rFonts w:ascii="Century Schoolbook" w:eastAsia="Times New Roman" w:hAnsi="Century Schoolbook" w:cs="Times New Roman"/>
      <w:szCs w:val="20"/>
      <w:lang w:val="pt-PT" w:eastAsia="ar-SA"/>
    </w:rPr>
  </w:style>
  <w:style w:type="character" w:customStyle="1" w:styleId="fontstyle11">
    <w:name w:val="fontstyle11"/>
    <w:rsid w:val="001B672D"/>
    <w:rPr>
      <w:rFonts w:ascii="Times-Roman" w:hAnsi="Times-Roman" w:hint="default"/>
      <w:b w:val="0"/>
      <w:bCs w:val="0"/>
      <w:i w:val="0"/>
      <w:iCs w:val="0"/>
      <w:color w:val="000000"/>
      <w:sz w:val="24"/>
      <w:szCs w:val="24"/>
    </w:rPr>
  </w:style>
  <w:style w:type="paragraph" w:customStyle="1" w:styleId="Padro0">
    <w:name w:val="Padrão"/>
    <w:rsid w:val="001B672D"/>
    <w:pPr>
      <w:widowControl w:val="0"/>
      <w:snapToGrid w:val="0"/>
    </w:pPr>
    <w:rPr>
      <w:rFonts w:eastAsia="Times New Roman"/>
      <w:sz w:val="24"/>
      <w:lang w:eastAsia="pt-BR"/>
    </w:rPr>
  </w:style>
  <w:style w:type="paragraph" w:customStyle="1" w:styleId="TextosemFormatao1">
    <w:name w:val="Texto sem Formatação1"/>
    <w:basedOn w:val="Normal"/>
    <w:rsid w:val="001B672D"/>
    <w:pPr>
      <w:widowControl w:val="0"/>
      <w:suppressAutoHyphens/>
    </w:pPr>
    <w:rPr>
      <w:rFonts w:ascii="Courier New" w:eastAsia="Times New Roman" w:hAnsi="Courier New" w:cs="Courier New"/>
      <w:sz w:val="20"/>
      <w:szCs w:val="20"/>
      <w:lang w:eastAsia="ar-SA"/>
    </w:rPr>
  </w:style>
  <w:style w:type="table" w:customStyle="1" w:styleId="TableGrid">
    <w:name w:val="TableGrid"/>
    <w:rsid w:val="001B672D"/>
    <w:rPr>
      <w:rFonts w:ascii="Calibri" w:eastAsia="Times New Roman" w:hAnsi="Calibri"/>
      <w:sz w:val="22"/>
      <w:szCs w:val="22"/>
      <w:lang w:eastAsia="pt-BR"/>
    </w:rPr>
    <w:tblPr>
      <w:tblCellMar>
        <w:top w:w="0" w:type="dxa"/>
        <w:left w:w="0" w:type="dxa"/>
        <w:bottom w:w="0" w:type="dxa"/>
        <w:right w:w="0" w:type="dxa"/>
      </w:tblCellMar>
    </w:tblPr>
  </w:style>
  <w:style w:type="table" w:customStyle="1" w:styleId="TableGrid1">
    <w:name w:val="TableGrid1"/>
    <w:rsid w:val="001B672D"/>
    <w:rPr>
      <w:rFonts w:ascii="Calibri" w:eastAsia="Times New Roman" w:hAnsi="Calibri"/>
      <w:sz w:val="22"/>
      <w:szCs w:val="22"/>
      <w:lang w:eastAsia="pt-BR"/>
    </w:rPr>
    <w:tblPr>
      <w:tblCellMar>
        <w:top w:w="0" w:type="dxa"/>
        <w:left w:w="0" w:type="dxa"/>
        <w:bottom w:w="0" w:type="dxa"/>
        <w:right w:w="0" w:type="dxa"/>
      </w:tblCellMar>
    </w:tblPr>
  </w:style>
  <w:style w:type="numbering" w:customStyle="1" w:styleId="Semlista2">
    <w:name w:val="Sem lista2"/>
    <w:next w:val="Semlista"/>
    <w:uiPriority w:val="99"/>
    <w:semiHidden/>
    <w:unhideWhenUsed/>
    <w:rsid w:val="001B672D"/>
  </w:style>
  <w:style w:type="table" w:customStyle="1" w:styleId="TableGrid2">
    <w:name w:val="TableGrid2"/>
    <w:rsid w:val="001B672D"/>
    <w:rPr>
      <w:rFonts w:ascii="Calibri" w:eastAsia="Times New Roman" w:hAnsi="Calibri"/>
      <w:sz w:val="22"/>
      <w:szCs w:val="22"/>
      <w:lang w:eastAsia="pt-BR"/>
    </w:rPr>
    <w:tblPr>
      <w:tblCellMar>
        <w:top w:w="0" w:type="dxa"/>
        <w:left w:w="0" w:type="dxa"/>
        <w:bottom w:w="0" w:type="dxa"/>
        <w:right w:w="0" w:type="dxa"/>
      </w:tblCellMar>
    </w:tblPr>
  </w:style>
  <w:style w:type="paragraph" w:customStyle="1" w:styleId="xl65">
    <w:name w:val="xl65"/>
    <w:basedOn w:val="Normal"/>
    <w:rsid w:val="001B672D"/>
    <w:pPr>
      <w:spacing w:before="100" w:beforeAutospacing="1" w:after="100" w:afterAutospacing="1"/>
      <w:textAlignment w:val="center"/>
    </w:pPr>
    <w:rPr>
      <w:rFonts w:ascii="Arial" w:eastAsia="Times New Roman" w:hAnsi="Arial" w:cs="Arial"/>
    </w:rPr>
  </w:style>
  <w:style w:type="paragraph" w:customStyle="1" w:styleId="xl66">
    <w:name w:val="xl66"/>
    <w:basedOn w:val="Normal"/>
    <w:rsid w:val="001B672D"/>
    <w:pPr>
      <w:spacing w:before="100" w:beforeAutospacing="1" w:after="100" w:afterAutospacing="1"/>
      <w:textAlignment w:val="center"/>
    </w:pPr>
    <w:rPr>
      <w:rFonts w:ascii="Arial" w:eastAsia="Times New Roman" w:hAnsi="Arial" w:cs="Arial"/>
    </w:rPr>
  </w:style>
  <w:style w:type="paragraph" w:customStyle="1" w:styleId="xl67">
    <w:name w:val="xl67"/>
    <w:basedOn w:val="Normal"/>
    <w:rsid w:val="001B672D"/>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68">
    <w:name w:val="xl68"/>
    <w:basedOn w:val="Normal"/>
    <w:rsid w:val="001B672D"/>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69">
    <w:name w:val="xl69"/>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70">
    <w:name w:val="xl70"/>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71">
    <w:name w:val="xl71"/>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72">
    <w:name w:val="xl72"/>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73">
    <w:name w:val="xl73"/>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74">
    <w:name w:val="xl74"/>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rPr>
  </w:style>
  <w:style w:type="paragraph" w:customStyle="1" w:styleId="xl75">
    <w:name w:val="xl75"/>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rPr>
  </w:style>
  <w:style w:type="paragraph" w:customStyle="1" w:styleId="xl76">
    <w:name w:val="xl76"/>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rPr>
  </w:style>
  <w:style w:type="paragraph" w:customStyle="1" w:styleId="xl77">
    <w:name w:val="xl77"/>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rPr>
  </w:style>
  <w:style w:type="paragraph" w:customStyle="1" w:styleId="xl78">
    <w:name w:val="xl78"/>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rPr>
  </w:style>
  <w:style w:type="paragraph" w:customStyle="1" w:styleId="xl79">
    <w:name w:val="xl79"/>
    <w:basedOn w:val="Normal"/>
    <w:rsid w:val="001B672D"/>
    <w:pPr>
      <w:spacing w:before="100" w:beforeAutospacing="1" w:after="100" w:afterAutospacing="1"/>
      <w:jc w:val="center"/>
      <w:textAlignment w:val="center"/>
    </w:pPr>
    <w:rPr>
      <w:rFonts w:ascii="Arial" w:eastAsia="Times New Roman" w:hAnsi="Arial" w:cs="Arial"/>
    </w:rPr>
  </w:style>
  <w:style w:type="paragraph" w:customStyle="1" w:styleId="xl80">
    <w:name w:val="xl80"/>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rPr>
  </w:style>
  <w:style w:type="paragraph" w:customStyle="1" w:styleId="xl81">
    <w:name w:val="xl81"/>
    <w:basedOn w:val="Normal"/>
    <w:rsid w:val="001B672D"/>
    <w:pPr>
      <w:pBdr>
        <w:top w:val="single" w:sz="8"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b/>
      <w:bCs/>
    </w:rPr>
  </w:style>
  <w:style w:type="paragraph" w:customStyle="1" w:styleId="xl82">
    <w:name w:val="xl82"/>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83">
    <w:name w:val="xl83"/>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rPr>
  </w:style>
  <w:style w:type="paragraph" w:customStyle="1" w:styleId="xl84">
    <w:name w:val="xl84"/>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85">
    <w:name w:val="xl85"/>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86">
    <w:name w:val="xl86"/>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rPr>
  </w:style>
  <w:style w:type="paragraph" w:customStyle="1" w:styleId="xl87">
    <w:name w:val="xl87"/>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rPr>
  </w:style>
  <w:style w:type="paragraph" w:customStyle="1" w:styleId="xl88">
    <w:name w:val="xl88"/>
    <w:basedOn w:val="Normal"/>
    <w:rsid w:val="001B672D"/>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rFonts w:ascii="Arial" w:eastAsia="Times New Roman" w:hAnsi="Arial" w:cs="Arial"/>
      <w:b/>
      <w:bCs/>
    </w:rPr>
  </w:style>
  <w:style w:type="paragraph" w:customStyle="1" w:styleId="xl89">
    <w:name w:val="xl89"/>
    <w:basedOn w:val="Normal"/>
    <w:rsid w:val="001B672D"/>
    <w:pPr>
      <w:pBdr>
        <w:top w:val="single" w:sz="8" w:space="0" w:color="auto"/>
        <w:bottom w:val="single" w:sz="8" w:space="0" w:color="auto"/>
      </w:pBdr>
      <w:shd w:val="clear" w:color="000000" w:fill="808080"/>
      <w:spacing w:before="100" w:beforeAutospacing="1" w:after="100" w:afterAutospacing="1"/>
      <w:jc w:val="center"/>
      <w:textAlignment w:val="center"/>
    </w:pPr>
    <w:rPr>
      <w:rFonts w:ascii="Arial" w:eastAsia="Times New Roman" w:hAnsi="Arial" w:cs="Arial"/>
      <w:b/>
      <w:bCs/>
    </w:rPr>
  </w:style>
  <w:style w:type="paragraph" w:customStyle="1" w:styleId="xl90">
    <w:name w:val="xl90"/>
    <w:basedOn w:val="Normal"/>
    <w:rsid w:val="001B672D"/>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Arial" w:eastAsia="Times New Roman" w:hAnsi="Arial" w:cs="Arial"/>
      <w:b/>
      <w:bCs/>
    </w:rPr>
  </w:style>
  <w:style w:type="paragraph" w:customStyle="1" w:styleId="xl91">
    <w:name w:val="xl91"/>
    <w:basedOn w:val="Normal"/>
    <w:rsid w:val="001B672D"/>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Arial" w:eastAsia="Times New Roman" w:hAnsi="Arial" w:cs="Arial"/>
      <w:b/>
      <w:bCs/>
    </w:rPr>
  </w:style>
  <w:style w:type="paragraph" w:customStyle="1" w:styleId="xl92">
    <w:name w:val="xl92"/>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93">
    <w:name w:val="xl93"/>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rPr>
  </w:style>
  <w:style w:type="paragraph" w:customStyle="1" w:styleId="xl94">
    <w:name w:val="xl94"/>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rPr>
  </w:style>
  <w:style w:type="character" w:customStyle="1" w:styleId="level">
    <w:name w:val="level"/>
    <w:rsid w:val="001B672D"/>
  </w:style>
  <w:style w:type="paragraph" w:customStyle="1" w:styleId="xl95">
    <w:name w:val="xl95"/>
    <w:basedOn w:val="Normal"/>
    <w:rsid w:val="001B672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96">
    <w:name w:val="xl96"/>
    <w:basedOn w:val="Normal"/>
    <w:rsid w:val="001B672D"/>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97">
    <w:name w:val="xl97"/>
    <w:basedOn w:val="Normal"/>
    <w:rsid w:val="001B672D"/>
    <w:pPr>
      <w:pBdr>
        <w:top w:val="single" w:sz="4" w:space="0" w:color="auto"/>
        <w:left w:val="single" w:sz="4" w:space="0" w:color="auto"/>
        <w:right w:val="single" w:sz="8" w:space="0" w:color="auto"/>
      </w:pBdr>
      <w:spacing w:before="100" w:beforeAutospacing="1" w:after="100" w:afterAutospacing="1"/>
      <w:textAlignment w:val="center"/>
    </w:pPr>
    <w:rPr>
      <w:rFonts w:ascii="Arial" w:eastAsia="Times New Roman" w:hAnsi="Arial" w:cs="Arial"/>
      <w:sz w:val="18"/>
      <w:szCs w:val="18"/>
    </w:rPr>
  </w:style>
  <w:style w:type="paragraph" w:customStyle="1" w:styleId="xl98">
    <w:name w:val="xl98"/>
    <w:basedOn w:val="Normal"/>
    <w:rsid w:val="001B672D"/>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99">
    <w:name w:val="xl99"/>
    <w:basedOn w:val="Normal"/>
    <w:rsid w:val="001B672D"/>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100">
    <w:name w:val="xl100"/>
    <w:basedOn w:val="Normal"/>
    <w:rsid w:val="001B672D"/>
    <w:pPr>
      <w:pBdr>
        <w:top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18"/>
      <w:szCs w:val="18"/>
    </w:rPr>
  </w:style>
  <w:style w:type="paragraph" w:customStyle="1" w:styleId="xl101">
    <w:name w:val="xl101"/>
    <w:basedOn w:val="Normal"/>
    <w:rsid w:val="001B672D"/>
    <w:pPr>
      <w:spacing w:before="100" w:beforeAutospacing="1" w:after="100" w:afterAutospacing="1"/>
      <w:textAlignment w:val="center"/>
    </w:pPr>
    <w:rPr>
      <w:rFonts w:ascii="Arial" w:eastAsia="Times New Roman" w:hAnsi="Arial" w:cs="Arial"/>
      <w:b/>
      <w:bCs/>
      <w:sz w:val="18"/>
      <w:szCs w:val="18"/>
    </w:rPr>
  </w:style>
  <w:style w:type="paragraph" w:customStyle="1" w:styleId="xl102">
    <w:name w:val="xl102"/>
    <w:basedOn w:val="Normal"/>
    <w:rsid w:val="001B672D"/>
    <w:pPr>
      <w:spacing w:before="100" w:beforeAutospacing="1" w:after="100" w:afterAutospacing="1"/>
      <w:textAlignment w:val="center"/>
    </w:pPr>
    <w:rPr>
      <w:rFonts w:ascii="Arial" w:eastAsia="Times New Roman" w:hAnsi="Arial" w:cs="Arial"/>
      <w:sz w:val="18"/>
      <w:szCs w:val="18"/>
    </w:rPr>
  </w:style>
  <w:style w:type="paragraph" w:customStyle="1" w:styleId="xl103">
    <w:name w:val="xl103"/>
    <w:basedOn w:val="Normal"/>
    <w:rsid w:val="001B672D"/>
    <w:pPr>
      <w:spacing w:before="100" w:beforeAutospacing="1" w:after="100" w:afterAutospacing="1"/>
      <w:textAlignment w:val="center"/>
    </w:pPr>
    <w:rPr>
      <w:rFonts w:ascii="Arial" w:eastAsia="Times New Roman" w:hAnsi="Arial" w:cs="Arial"/>
      <w:sz w:val="18"/>
      <w:szCs w:val="18"/>
    </w:rPr>
  </w:style>
  <w:style w:type="paragraph" w:customStyle="1" w:styleId="SemEspaamento2">
    <w:name w:val="Sem Espaçamento2"/>
    <w:rsid w:val="001B672D"/>
    <w:pPr>
      <w:widowControl w:val="0"/>
      <w:suppressAutoHyphens/>
    </w:pPr>
    <w:rPr>
      <w:rFonts w:ascii="Calibri" w:eastAsia="Calibri" w:hAnsi="Calibri" w:cs="Calibri"/>
      <w:lang w:eastAsia="ar-SA"/>
    </w:rPr>
  </w:style>
  <w:style w:type="paragraph" w:customStyle="1" w:styleId="Commarcadores52">
    <w:name w:val="Com marcadores 52"/>
    <w:basedOn w:val="Normal"/>
    <w:rsid w:val="001B672D"/>
    <w:pPr>
      <w:widowControl w:val="0"/>
      <w:tabs>
        <w:tab w:val="left" w:pos="0"/>
      </w:tabs>
      <w:suppressAutoHyphens/>
      <w:ind w:left="1492" w:hanging="360"/>
    </w:pPr>
    <w:rPr>
      <w:rFonts w:ascii="Times New Roman" w:eastAsia="SimSun" w:hAnsi="Times New Roman" w:cs="Arial"/>
      <w:kern w:val="1"/>
      <w:lang w:eastAsia="hi-IN" w:bidi="hi-IN"/>
    </w:rPr>
  </w:style>
  <w:style w:type="paragraph" w:customStyle="1" w:styleId="Corpodetexto22">
    <w:name w:val="Corpo de texto 22"/>
    <w:basedOn w:val="Normal"/>
    <w:rsid w:val="001B672D"/>
    <w:pPr>
      <w:widowControl w:val="0"/>
      <w:suppressAutoHyphens/>
      <w:spacing w:after="120" w:line="480" w:lineRule="auto"/>
    </w:pPr>
    <w:rPr>
      <w:rFonts w:ascii="Arial" w:eastAsia="Arial" w:hAnsi="Arial" w:cs="Arial"/>
      <w:kern w:val="1"/>
      <w:lang w:eastAsia="hi-IN" w:bidi="hi-IN"/>
    </w:rPr>
  </w:style>
  <w:style w:type="paragraph" w:customStyle="1" w:styleId="xl63">
    <w:name w:val="xl63"/>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8"/>
      <w:szCs w:val="18"/>
    </w:rPr>
  </w:style>
  <w:style w:type="paragraph" w:customStyle="1" w:styleId="xl64">
    <w:name w:val="xl64"/>
    <w:basedOn w:val="Normal"/>
    <w:rsid w:val="001B67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font5">
    <w:name w:val="font5"/>
    <w:basedOn w:val="Normal"/>
    <w:rsid w:val="001B672D"/>
    <w:pPr>
      <w:spacing w:before="100" w:beforeAutospacing="1" w:after="100" w:afterAutospacing="1"/>
    </w:pPr>
    <w:rPr>
      <w:rFonts w:ascii="Arial" w:eastAsia="Times New Roman" w:hAnsi="Arial" w:cs="Arial"/>
      <w:b/>
      <w:bCs/>
      <w:color w:val="000000"/>
      <w:sz w:val="18"/>
      <w:szCs w:val="18"/>
    </w:rPr>
  </w:style>
  <w:style w:type="paragraph" w:customStyle="1" w:styleId="font6">
    <w:name w:val="font6"/>
    <w:basedOn w:val="Normal"/>
    <w:rsid w:val="001B672D"/>
    <w:pPr>
      <w:spacing w:before="100" w:beforeAutospacing="1" w:after="100" w:afterAutospacing="1"/>
    </w:pPr>
    <w:rPr>
      <w:rFonts w:ascii="Arial" w:eastAsia="Times New Roman" w:hAnsi="Arial" w:cs="Arial"/>
      <w:color w:val="000000"/>
      <w:sz w:val="18"/>
      <w:szCs w:val="18"/>
    </w:rPr>
  </w:style>
  <w:style w:type="paragraph" w:customStyle="1" w:styleId="footnotedescription">
    <w:name w:val="footnote description"/>
    <w:next w:val="Normal"/>
    <w:link w:val="footnotedescriptionChar"/>
    <w:hidden/>
    <w:rsid w:val="001B672D"/>
    <w:pPr>
      <w:spacing w:after="146" w:line="306" w:lineRule="auto"/>
      <w:ind w:right="10"/>
      <w:jc w:val="both"/>
    </w:pPr>
    <w:rPr>
      <w:rFonts w:ascii="Calibri" w:eastAsia="Calibri" w:hAnsi="Calibri" w:cs="Calibri"/>
      <w:color w:val="000000"/>
      <w:szCs w:val="22"/>
      <w:lang w:eastAsia="pt-BR"/>
    </w:rPr>
  </w:style>
  <w:style w:type="character" w:customStyle="1" w:styleId="footnotedescriptionChar">
    <w:name w:val="footnote description Char"/>
    <w:link w:val="footnotedescription"/>
    <w:rsid w:val="001B672D"/>
    <w:rPr>
      <w:rFonts w:ascii="Calibri" w:eastAsia="Calibri" w:hAnsi="Calibri" w:cs="Calibri"/>
      <w:color w:val="000000"/>
      <w:szCs w:val="22"/>
      <w:lang w:eastAsia="pt-BR"/>
    </w:rPr>
  </w:style>
  <w:style w:type="character" w:customStyle="1" w:styleId="footnotemark">
    <w:name w:val="footnote mark"/>
    <w:hidden/>
    <w:rsid w:val="001B672D"/>
    <w:rPr>
      <w:rFonts w:ascii="Calibri" w:eastAsia="Calibri" w:hAnsi="Calibri" w:cs="Calibri"/>
      <w:color w:val="000000"/>
      <w:sz w:val="20"/>
      <w:vertAlign w:val="superscript"/>
    </w:rPr>
  </w:style>
  <w:style w:type="character" w:styleId="Refdenotaderodap">
    <w:name w:val="footnote reference"/>
    <w:basedOn w:val="Fontepargpadro"/>
    <w:uiPriority w:val="99"/>
    <w:unhideWhenUsed/>
    <w:rsid w:val="001B672D"/>
    <w:rPr>
      <w:vertAlign w:val="superscript"/>
    </w:rPr>
  </w:style>
  <w:style w:type="paragraph" w:customStyle="1" w:styleId="Left">
    <w:name w:val="Left"/>
    <w:basedOn w:val="Normal"/>
    <w:uiPriority w:val="99"/>
    <w:rsid w:val="001B672D"/>
    <w:pPr>
      <w:widowControl w:val="0"/>
      <w:autoSpaceDE w:val="0"/>
      <w:autoSpaceDN w:val="0"/>
      <w:adjustRightInd w:val="0"/>
      <w:spacing w:after="160" w:line="259" w:lineRule="auto"/>
    </w:pPr>
    <w:rPr>
      <w:rFonts w:ascii="Calibri" w:eastAsia="Calibri" w:hAnsi="Calibri" w:cs="Times New Roman"/>
      <w:kern w:val="2"/>
      <w:sz w:val="22"/>
      <w:szCs w:val="22"/>
      <w:lang w:eastAsia="en-US"/>
    </w:rPr>
  </w:style>
  <w:style w:type="character" w:customStyle="1" w:styleId="CorpodetextoChar1">
    <w:name w:val="Corpo de texto Char1"/>
    <w:basedOn w:val="Fontepargpadro"/>
    <w:rsid w:val="001B672D"/>
    <w:rPr>
      <w:rFonts w:ascii="Times New Roman" w:eastAsia="Times New Roman" w:hAnsi="Times New Roman" w:cs="Times New Roman"/>
      <w:sz w:val="24"/>
      <w:szCs w:val="20"/>
      <w:lang w:eastAsia="ar-SA"/>
    </w:rPr>
  </w:style>
  <w:style w:type="paragraph" w:customStyle="1" w:styleId="SemEspaamento3">
    <w:name w:val="Sem Espaçamento3"/>
    <w:rsid w:val="001B672D"/>
    <w:pPr>
      <w:widowControl w:val="0"/>
      <w:suppressAutoHyphens/>
    </w:pPr>
    <w:rPr>
      <w:rFonts w:ascii="Calibri" w:eastAsia="Calibri" w:hAnsi="Calibri" w:cs="Calibri"/>
      <w:lang w:eastAsia="ar-SA"/>
    </w:rPr>
  </w:style>
  <w:style w:type="numbering" w:customStyle="1" w:styleId="Semlista11">
    <w:name w:val="Sem lista11"/>
    <w:next w:val="Semlista"/>
    <w:uiPriority w:val="99"/>
    <w:semiHidden/>
    <w:unhideWhenUsed/>
    <w:rsid w:val="001B672D"/>
  </w:style>
  <w:style w:type="paragraph" w:customStyle="1" w:styleId="SemEspaamento4">
    <w:name w:val="Sem Espaçamento4"/>
    <w:rsid w:val="001B672D"/>
    <w:pPr>
      <w:widowControl w:val="0"/>
      <w:suppressAutoHyphens/>
    </w:pPr>
    <w:rPr>
      <w:rFonts w:ascii="Calibri" w:eastAsia="Calibri" w:hAnsi="Calibri" w:cs="Calibri"/>
      <w:lang w:eastAsia="ar-SA"/>
    </w:rPr>
  </w:style>
  <w:style w:type="paragraph" w:customStyle="1" w:styleId="SemEspaamento5">
    <w:name w:val="Sem Espaçamento5"/>
    <w:rsid w:val="001B672D"/>
    <w:pPr>
      <w:widowControl w:val="0"/>
      <w:suppressAutoHyphens/>
    </w:pPr>
    <w:rPr>
      <w:rFonts w:ascii="Calibri" w:eastAsia="Calibri" w:hAnsi="Calibri" w:cs="Calibri"/>
      <w:lang w:eastAsia="ar-SA"/>
    </w:rPr>
  </w:style>
  <w:style w:type="paragraph" w:customStyle="1" w:styleId="SemEspaamento6">
    <w:name w:val="Sem Espaçamento6"/>
    <w:rsid w:val="001B672D"/>
    <w:pPr>
      <w:widowControl w:val="0"/>
      <w:suppressAutoHyphens/>
    </w:pPr>
    <w:rPr>
      <w:rFonts w:ascii="Calibri" w:eastAsia="Calibri" w:hAnsi="Calibri" w:cs="Calibri"/>
      <w:lang w:eastAsia="ar-SA"/>
    </w:rPr>
  </w:style>
  <w:style w:type="paragraph" w:customStyle="1" w:styleId="font0">
    <w:name w:val="font0"/>
    <w:basedOn w:val="Normal"/>
    <w:rsid w:val="001B672D"/>
    <w:pPr>
      <w:spacing w:before="100" w:beforeAutospacing="1" w:after="100" w:afterAutospacing="1"/>
    </w:pPr>
    <w:rPr>
      <w:rFonts w:ascii="Calibri" w:eastAsia="Times New Roman" w:hAnsi="Calibri" w:cs="Calibri"/>
      <w:color w:val="000000"/>
      <w:sz w:val="22"/>
      <w:szCs w:val="22"/>
    </w:rPr>
  </w:style>
  <w:style w:type="paragraph" w:customStyle="1" w:styleId="Commarcadores53">
    <w:name w:val="Com marcadores 53"/>
    <w:basedOn w:val="Normal"/>
    <w:rsid w:val="001B672D"/>
    <w:pPr>
      <w:widowControl w:val="0"/>
      <w:tabs>
        <w:tab w:val="left" w:pos="0"/>
      </w:tabs>
      <w:suppressAutoHyphens/>
      <w:ind w:left="1492" w:hanging="360"/>
    </w:pPr>
    <w:rPr>
      <w:rFonts w:ascii="Times New Roman" w:eastAsia="SimSun" w:hAnsi="Times New Roman" w:cs="Arial"/>
      <w:kern w:val="1"/>
      <w:lang w:eastAsia="hi-IN" w:bidi="hi-IN"/>
    </w:rPr>
  </w:style>
  <w:style w:type="paragraph" w:customStyle="1" w:styleId="SemEspaamento7">
    <w:name w:val="Sem Espaçamento7"/>
    <w:rsid w:val="001B672D"/>
    <w:pPr>
      <w:widowControl w:val="0"/>
      <w:suppressAutoHyphens/>
    </w:pPr>
    <w:rPr>
      <w:rFonts w:ascii="Calibri" w:eastAsia="Calibri" w:hAnsi="Calibri" w:cs="Calibri"/>
      <w:lang w:eastAsia="ar-SA"/>
    </w:rPr>
  </w:style>
  <w:style w:type="paragraph" w:customStyle="1" w:styleId="Corpodetexto23">
    <w:name w:val="Corpo de texto 23"/>
    <w:basedOn w:val="Normal"/>
    <w:rsid w:val="001B672D"/>
    <w:pPr>
      <w:widowControl w:val="0"/>
      <w:suppressAutoHyphens/>
      <w:spacing w:after="120" w:line="480" w:lineRule="auto"/>
    </w:pPr>
    <w:rPr>
      <w:rFonts w:ascii="Arial" w:eastAsia="Arial" w:hAnsi="Arial" w:cs="Arial"/>
      <w:kern w:val="1"/>
      <w:lang w:eastAsia="hi-IN" w:bidi="hi-IN"/>
    </w:rPr>
  </w:style>
  <w:style w:type="table" w:styleId="SombreamentoMdio1">
    <w:name w:val="Medium Shading 1"/>
    <w:basedOn w:val="Tabelanormal"/>
    <w:uiPriority w:val="63"/>
    <w:rsid w:val="001B672D"/>
    <w:rPr>
      <w:rFonts w:ascii="Calibri" w:eastAsia="Calibri" w:hAnsi="Calibri"/>
      <w:lang w:eastAsia="pt-B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SombreamentoClaro">
    <w:name w:val="Light Shading"/>
    <w:basedOn w:val="Tabelanormal"/>
    <w:uiPriority w:val="60"/>
    <w:rsid w:val="001B672D"/>
    <w:rPr>
      <w:rFonts w:ascii="Calibri" w:eastAsia="Calibri" w:hAnsi="Calibri"/>
      <w:color w:val="000000"/>
      <w:lang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emEspaamento8">
    <w:name w:val="Sem Espaçamento8"/>
    <w:rsid w:val="001B672D"/>
    <w:pPr>
      <w:widowControl w:val="0"/>
      <w:suppressAutoHyphens/>
    </w:pPr>
    <w:rPr>
      <w:rFonts w:ascii="Calibri" w:eastAsia="Calibri" w:hAnsi="Calibri" w:cs="Calibri"/>
      <w:lang w:eastAsia="ar-SA"/>
    </w:rPr>
  </w:style>
  <w:style w:type="paragraph" w:customStyle="1" w:styleId="SemEspaamento9">
    <w:name w:val="Sem Espaçamento9"/>
    <w:rsid w:val="001B672D"/>
    <w:pPr>
      <w:widowControl w:val="0"/>
      <w:suppressAutoHyphens/>
    </w:pPr>
    <w:rPr>
      <w:rFonts w:ascii="Calibri" w:eastAsia="Calibri" w:hAnsi="Calibri" w:cs="Calibri"/>
      <w:lang w:eastAsia="ar-SA"/>
    </w:rPr>
  </w:style>
  <w:style w:type="paragraph" w:customStyle="1" w:styleId="Nvel01-SemNumerao">
    <w:name w:val="Nível 01-Sem Numeração"/>
    <w:basedOn w:val="Normal"/>
    <w:link w:val="Nvel01-SemNumeraoChar"/>
    <w:autoRedefine/>
    <w:uiPriority w:val="1"/>
    <w:qFormat/>
    <w:rsid w:val="001555F8"/>
    <w:pPr>
      <w:keepNext/>
      <w:keepLines/>
      <w:spacing w:before="240" w:after="120" w:line="276" w:lineRule="auto"/>
      <w:jc w:val="both"/>
      <w:outlineLvl w:val="1"/>
    </w:pPr>
    <w:rPr>
      <w:rFonts w:ascii="Arial" w:eastAsiaTheme="majorEastAsia" w:hAnsi="Arial" w:cs="Arial"/>
      <w:b/>
      <w:bCs/>
      <w:sz w:val="20"/>
      <w:szCs w:val="20"/>
    </w:rPr>
  </w:style>
  <w:style w:type="character" w:customStyle="1" w:styleId="Nvel01-SemNumeraoChar">
    <w:name w:val="Nível 01-Sem Numeração Char"/>
    <w:basedOn w:val="Fontepargpadro"/>
    <w:link w:val="Nvel01-SemNumerao"/>
    <w:uiPriority w:val="1"/>
    <w:rsid w:val="001555F8"/>
    <w:rPr>
      <w:rFonts w:ascii="Arial" w:eastAsiaTheme="majorEastAsia" w:hAnsi="Arial" w:cs="Arial"/>
      <w:b/>
      <w:bCs/>
      <w:lang w:eastAsia="pt-BR"/>
    </w:rPr>
  </w:style>
  <w:style w:type="character" w:customStyle="1" w:styleId="NormalWebChar">
    <w:name w:val="Normal (Web) Char"/>
    <w:link w:val="NormalWeb"/>
    <w:uiPriority w:val="99"/>
    <w:rsid w:val="00B43FC9"/>
    <w:rPr>
      <w:sz w:val="24"/>
      <w:szCs w:val="24"/>
      <w:lang w:eastAsia="pt-BR"/>
    </w:rPr>
  </w:style>
  <w:style w:type="paragraph" w:styleId="Corpodetexto3">
    <w:name w:val="Body Text 3"/>
    <w:basedOn w:val="Normal"/>
    <w:link w:val="Corpodetexto3Char"/>
    <w:uiPriority w:val="99"/>
    <w:rsid w:val="00B43FC9"/>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B43FC9"/>
    <w:rPr>
      <w:rFonts w:eastAsia="Times New Roman"/>
      <w:sz w:val="16"/>
      <w:szCs w:val="16"/>
      <w:lang w:eastAsia="pt-BR"/>
    </w:rPr>
  </w:style>
  <w:style w:type="character" w:customStyle="1" w:styleId="originaltext">
    <w:name w:val="original_text"/>
    <w:basedOn w:val="Fontepargpadro"/>
    <w:rsid w:val="00B43FC9"/>
  </w:style>
  <w:style w:type="paragraph" w:customStyle="1" w:styleId="western">
    <w:name w:val="western"/>
    <w:basedOn w:val="Normal"/>
    <w:rsid w:val="00B43FC9"/>
    <w:pPr>
      <w:spacing w:before="100" w:beforeAutospacing="1" w:after="119"/>
    </w:pPr>
    <w:rPr>
      <w:rFonts w:ascii="Times New Roman" w:eastAsia="Times New Roman" w:hAnsi="Times New Roman" w:cs="Times New Roman"/>
    </w:rPr>
  </w:style>
  <w:style w:type="paragraph" w:customStyle="1" w:styleId="Nvel02">
    <w:name w:val="Nível 02"/>
    <w:basedOn w:val="Normal"/>
    <w:link w:val="Nvel02Char"/>
    <w:autoRedefine/>
    <w:qFormat/>
    <w:rsid w:val="00A2387C"/>
    <w:pPr>
      <w:spacing w:line="276" w:lineRule="auto"/>
    </w:pPr>
    <w:rPr>
      <w:rFonts w:ascii="Arial" w:eastAsia="Arial" w:hAnsi="Arial" w:cs="Arial"/>
      <w:iCs/>
      <w:sz w:val="20"/>
      <w:szCs w:val="20"/>
    </w:rPr>
  </w:style>
  <w:style w:type="character" w:customStyle="1" w:styleId="Nvel02Char">
    <w:name w:val="Nível 02 Char"/>
    <w:basedOn w:val="Fontepargpadro"/>
    <w:link w:val="Nvel02"/>
    <w:rsid w:val="00A2387C"/>
    <w:rPr>
      <w:rFonts w:ascii="Arial" w:eastAsia="Arial" w:hAnsi="Arial" w:cs="Arial"/>
      <w:iCs/>
      <w:lang w:eastAsia="pt-BR"/>
    </w:rPr>
  </w:style>
  <w:style w:type="character" w:styleId="MenoPendente">
    <w:name w:val="Unresolved Mention"/>
    <w:basedOn w:val="Fontepargpadro"/>
    <w:uiPriority w:val="99"/>
    <w:semiHidden/>
    <w:unhideWhenUsed/>
    <w:rsid w:val="007A35BF"/>
    <w:rPr>
      <w:color w:val="605E5C"/>
      <w:shd w:val="clear" w:color="auto" w:fill="E1DFDD"/>
    </w:rPr>
  </w:style>
  <w:style w:type="table" w:customStyle="1" w:styleId="Tabelacomgrade2">
    <w:name w:val="Tabela com grade2"/>
    <w:basedOn w:val="Tabelanormal"/>
    <w:next w:val="Tabelacomgrade"/>
    <w:uiPriority w:val="39"/>
    <w:rsid w:val="00B35567"/>
    <w:rPr>
      <w:rFonts w:ascii="Calibri" w:eastAsia="Calibri" w:hAnsi="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82751992">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5219752">
      <w:bodyDiv w:val="1"/>
      <w:marLeft w:val="0"/>
      <w:marRight w:val="0"/>
      <w:marTop w:val="0"/>
      <w:marBottom w:val="0"/>
      <w:divBdr>
        <w:top w:val="none" w:sz="0" w:space="0" w:color="auto"/>
        <w:left w:val="none" w:sz="0" w:space="0" w:color="auto"/>
        <w:bottom w:val="none" w:sz="0" w:space="0" w:color="auto"/>
        <w:right w:val="none" w:sz="0" w:space="0" w:color="auto"/>
      </w:divBdr>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48758517">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3291796">
      <w:bodyDiv w:val="1"/>
      <w:marLeft w:val="0"/>
      <w:marRight w:val="0"/>
      <w:marTop w:val="0"/>
      <w:marBottom w:val="0"/>
      <w:divBdr>
        <w:top w:val="none" w:sz="0" w:space="0" w:color="auto"/>
        <w:left w:val="none" w:sz="0" w:space="0" w:color="auto"/>
        <w:bottom w:val="none" w:sz="0" w:space="0" w:color="auto"/>
        <w:right w:val="none" w:sz="0" w:space="0" w:color="auto"/>
      </w:divBdr>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3241829">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3959192">
      <w:bodyDiv w:val="1"/>
      <w:marLeft w:val="0"/>
      <w:marRight w:val="0"/>
      <w:marTop w:val="0"/>
      <w:marBottom w:val="0"/>
      <w:divBdr>
        <w:top w:val="none" w:sz="0" w:space="0" w:color="auto"/>
        <w:left w:val="none" w:sz="0" w:space="0" w:color="auto"/>
        <w:bottom w:val="none" w:sz="0" w:space="0" w:color="auto"/>
        <w:right w:val="none" w:sz="0" w:space="0" w:color="auto"/>
      </w:divBdr>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9-2022/2021/lei/L14133.htm" TargetMode="External"/><Relationship Id="rId21" Type="http://schemas.openxmlformats.org/officeDocument/2006/relationships/hyperlink" Target="https://www.planalto.gov.br/ccivil_03/constituicao/constituicaocompilado.htm" TargetMode="External"/><Relationship Id="rId34" Type="http://schemas.openxmlformats.org/officeDocument/2006/relationships/hyperlink" Target="https://www.gov.br/compras/pt-br/acesso-a-informacao/legislacao/instrucoes-normativas/instrucao-normativa-no-3-de-26-de-abril-de-2018" TargetMode="External"/><Relationship Id="rId42" Type="http://schemas.openxmlformats.org/officeDocument/2006/relationships/hyperlink" Target="https://www.licitanet.com.br/" TargetMode="External"/><Relationship Id="rId47" Type="http://schemas.openxmlformats.org/officeDocument/2006/relationships/hyperlink" Target="https://www.planalto.gov.br/ccivil_03/_ato2015-2018/2015/decreto/d8538.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s://contas.tcu.gov.br/ords/f?p=1660:3:0" TargetMode="Externa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s://www.planalto.gov.br/ccivil_03/leis/l8429.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s://www.licitanet.com.br/" TargetMode="External"/><Relationship Id="rId58" Type="http://schemas.openxmlformats.org/officeDocument/2006/relationships/hyperlink" Target="http://www.planalto.gov.br/ccivil_03/_ato2019-2022/2021/lei/L14133.htm"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doutorulysses.pr.gov.br" TargetMode="External"/><Relationship Id="rId19" Type="http://schemas.openxmlformats.org/officeDocument/2006/relationships/hyperlink" Target="https://www.planalto.gov.br/ccivil_03/leis/lcp/lcp123.htm" TargetMode="External"/><Relationship Id="rId14" Type="http://schemas.openxmlformats.org/officeDocument/2006/relationships/hyperlink" Target="https://www.planalto.gov.br/ccivil_03/leis/lcp/lcp123.htm"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portaldatransparencia.gov.br/sancoes/consulta?ordenarPor=nomeSancionado&amp;direcao=asc" TargetMode="External"/><Relationship Id="rId30" Type="http://schemas.openxmlformats.org/officeDocument/2006/relationships/hyperlink" Target="https://crcap.tce.pr.gov.br/ConsultarImpedidos.aspx" TargetMode="External"/><Relationship Id="rId35" Type="http://schemas.openxmlformats.org/officeDocument/2006/relationships/hyperlink" Target="https://www.gov.br/compras/pt-br/acesso-a-informacao/legislacao/instrucoes-normativas/instrucao-normativa-no-3-de-26-de-abril-de-2018" TargetMode="External"/><Relationship Id="rId43" Type="http://schemas.openxmlformats.org/officeDocument/2006/relationships/hyperlink" Target="https://www.gov.br/compras/pt-br/acesso-a-informacao/legislacao/instrucoes-normativas/instrucao-normativa-no-3-de-26-de-abril-de-2018"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mailto:licita.pmdu@gmail.com" TargetMode="External"/><Relationship Id="rId3" Type="http://schemas.openxmlformats.org/officeDocument/2006/relationships/customXml" Target="../customXml/item3.xml"/><Relationship Id="rId12" Type="http://schemas.openxmlformats.org/officeDocument/2006/relationships/hyperlink" Target="https://www.planalto.gov.br/ccivil_03/leis/lcp/lcp123.htm" TargetMode="External"/><Relationship Id="rId17" Type="http://schemas.openxmlformats.org/officeDocument/2006/relationships/hyperlink" Target="https://www.planalto.gov.br/ccivil_03/leis/lcp/lcp123.htm" TargetMode="External"/><Relationship Id="rId25" Type="http://schemas.openxmlformats.org/officeDocument/2006/relationships/hyperlink" Target="https://www.planalto.gov.br/ccivil_03/_ato2007-2010/2009/lei/l12187.htm" TargetMode="External"/><Relationship Id="rId33" Type="http://schemas.openxmlformats.org/officeDocument/2006/relationships/hyperlink" Target="https://www.gov.br/compras/pt-br/acesso-a-informacao/legislacao/instrucoes-normativas/instrucao-normativa-no-3-de-26-de-abril-de-2018" TargetMode="External"/><Relationship Id="rId38" Type="http://schemas.openxmlformats.org/officeDocument/2006/relationships/hyperlink" Target="http://www.portaldoempreendedor.gov.br" TargetMode="External"/><Relationship Id="rId46" Type="http://schemas.openxmlformats.org/officeDocument/2006/relationships/hyperlink" Target="https://www.gov.br/compras/pt-br/acesso-a-informacao/legislacao/instrucoes-normativas/instrucao-normativa-seges-me-no-73-de-30-de-setembro-de-2022" TargetMode="External"/><Relationship Id="rId59" Type="http://schemas.openxmlformats.org/officeDocument/2006/relationships/hyperlink" Target="https://www.licitanet.com.br/" TargetMode="External"/><Relationship Id="rId67" Type="http://schemas.openxmlformats.org/officeDocument/2006/relationships/theme" Target="theme/theme1.xm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s://www.gov.br/compras/pt-br/acesso-a-informacao/legislacao/instrucoes-normativas/instrucao-normativa-no-3-de-26-de-abril-de-2018" TargetMode="External"/><Relationship Id="rId54" Type="http://schemas.openxmlformats.org/officeDocument/2006/relationships/hyperlink" Target="https://www.planalto.gov.br/ccivil_03/_ato2011-2014/2013/lei/l12846.htm" TargetMode="External"/><Relationship Id="rId62"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www.cnj.jus.br/improbidade_adm/consultar_requerido.php" TargetMode="External"/><Relationship Id="rId36" Type="http://schemas.openxmlformats.org/officeDocument/2006/relationships/hyperlink" Target="https://www.gov.br/compras/pt-br/acesso-a-informacao/legislacao/instrucoes-normativas/instrucao-normativa-seges-me-no-73-de-30-de-setembro-de-2022"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s://www.gov.br/compras/pt-br/acesso-a-informacao/legislacao/instrucoes-normativas/instrucao-normativa-seges-me-no-73-de-30-de-setembro-de-2022" TargetMode="External"/><Relationship Id="rId10" Type="http://schemas.openxmlformats.org/officeDocument/2006/relationships/endnotes" Target="endnotes.xml"/><Relationship Id="rId31" Type="http://schemas.openxmlformats.org/officeDocument/2006/relationships/hyperlink" Target="https://certidoes-apf.apps.tcu.gov.br/" TargetMode="External"/><Relationship Id="rId44" Type="http://schemas.openxmlformats.org/officeDocument/2006/relationships/hyperlink" Target="https://www.gov.br/compras/pt-br/acesso-a-informacao/legislacao/instrucoes-normativas/instrucao-normativa-no-3-de-26-de-abril-de-2018" TargetMode="External"/><Relationship Id="rId52" Type="http://schemas.openxmlformats.org/officeDocument/2006/relationships/hyperlink" Target="https://www.doutorulysses.pr.gov.br" TargetMode="External"/><Relationship Id="rId60" Type="http://schemas.openxmlformats.org/officeDocument/2006/relationships/hyperlink" Target="mailto:licita.pmdu@gmail.com"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39" Type="http://schemas.openxmlformats.org/officeDocument/2006/relationships/hyperlink" Target="https://www.planalto.gov.br/ccivil_03/_ato2015-2018/2016/decreto/d8660.ht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7B275-7281-49DC-9744-51C9683D51D2}">
  <ds:schemaRefs>
    <ds:schemaRef ds:uri="52c93ea8-e2de-466c-b401-d7fabeb9490e"/>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d7c48ea4-4748-4e79-bb61-d51d73419c91"/>
    <ds:schemaRef ds:uri="http://www.w3.org/XML/1998/namespace"/>
    <ds:schemaRef ds:uri="http://purl.org/dc/terms/"/>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769D3B13-1651-4FCD-B9F8-3D1649F0D213}">
  <ds:schemaRefs>
    <ds:schemaRef ds:uri="http://schemas.openxmlformats.org/officeDocument/2006/bibliography"/>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24426</Words>
  <Characters>131905</Characters>
  <Application>Microsoft Office Word</Application>
  <DocSecurity>0</DocSecurity>
  <Lines>1099</Lines>
  <Paragraphs>312</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156019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2025-05-08T20:06:00Z</dcterms:created>
  <dcterms:modified xsi:type="dcterms:W3CDTF">2026-09-28T12:12:00Z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